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BB9930">
      <w:pPr>
        <w:pStyle w:val="94"/>
      </w:pPr>
      <w:r>
        <w:rPr>
          <w:sz w:val="48"/>
          <w:szCs w:val="48"/>
        </w:rPr>
        <w:drawing>
          <wp:anchor distT="0" distB="0" distL="114300" distR="114300" simplePos="0" relativeHeight="25165926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66F0CAD5">
      <w:pPr>
        <w:ind w:right="280"/>
        <w:jc w:val="center"/>
        <w:rPr>
          <w:rFonts w:ascii="宋体" w:hAnsi="宋体"/>
          <w:sz w:val="48"/>
          <w:szCs w:val="48"/>
        </w:rPr>
      </w:pPr>
    </w:p>
    <w:p w14:paraId="3EA24C15">
      <w:pPr>
        <w:ind w:right="280"/>
        <w:jc w:val="center"/>
        <w:rPr>
          <w:rFonts w:ascii="宋体" w:hAnsi="宋体"/>
          <w:sz w:val="48"/>
          <w:szCs w:val="48"/>
        </w:rPr>
      </w:pPr>
    </w:p>
    <w:p w14:paraId="734DA162">
      <w:pPr>
        <w:ind w:right="280"/>
        <w:jc w:val="center"/>
        <w:rPr>
          <w:rFonts w:ascii="宋体" w:hAnsi="宋体"/>
          <w:sz w:val="48"/>
          <w:szCs w:val="48"/>
        </w:rPr>
      </w:pPr>
    </w:p>
    <w:p w14:paraId="0435320E">
      <w:pPr>
        <w:ind w:right="280"/>
        <w:jc w:val="center"/>
        <w:rPr>
          <w:rFonts w:ascii="宋体" w:hAnsi="宋体"/>
          <w:sz w:val="48"/>
          <w:szCs w:val="48"/>
        </w:rPr>
      </w:pPr>
    </w:p>
    <w:p w14:paraId="3A24A359">
      <w:pPr>
        <w:ind w:right="280"/>
        <w:jc w:val="center"/>
        <w:rPr>
          <w:rFonts w:ascii="楷体_GB2312" w:hAnsi="宋体" w:eastAsia="楷体_GB2312"/>
          <w:b w:val="0"/>
          <w:bCs w:val="0"/>
          <w:sz w:val="52"/>
          <w:szCs w:val="52"/>
          <w:highlight w:val="none"/>
        </w:rPr>
      </w:pPr>
      <w:r>
        <w:rPr>
          <w:rFonts w:hint="eastAsia" w:ascii="楷体_GB2312" w:hAnsi="宋体" w:eastAsia="楷体_GB2312"/>
          <w:b w:val="0"/>
          <w:bCs w:val="0"/>
          <w:sz w:val="52"/>
          <w:szCs w:val="52"/>
          <w:highlight w:val="none"/>
          <w:lang w:val="en-US" w:eastAsia="zh-CN"/>
        </w:rPr>
        <w:t>中国重汽集团</w:t>
      </w:r>
      <w:r>
        <w:rPr>
          <w:rFonts w:hint="eastAsia" w:ascii="楷体_GB2312" w:hAnsi="宋体" w:eastAsia="楷体_GB2312"/>
          <w:b w:val="0"/>
          <w:bCs w:val="0"/>
          <w:sz w:val="52"/>
          <w:szCs w:val="52"/>
          <w:highlight w:val="none"/>
        </w:rPr>
        <w:t>工程技术人员广联达造价软件实操培训服务项目</w:t>
      </w:r>
    </w:p>
    <w:p w14:paraId="0A9193B9">
      <w:pPr>
        <w:ind w:right="280"/>
        <w:jc w:val="center"/>
        <w:rPr>
          <w:sz w:val="28"/>
          <w:szCs w:val="28"/>
        </w:rPr>
      </w:pPr>
    </w:p>
    <w:p w14:paraId="5B5EFD05">
      <w:pPr>
        <w:ind w:right="280"/>
        <w:jc w:val="center"/>
        <w:rPr>
          <w:sz w:val="28"/>
          <w:szCs w:val="28"/>
        </w:rPr>
      </w:pPr>
    </w:p>
    <w:p w14:paraId="0495E3B0">
      <w:pPr>
        <w:jc w:val="center"/>
        <w:rPr>
          <w:rFonts w:hint="default" w:ascii="宋体" w:hAnsi="宋体" w:eastAsia="宋体" w:cs="宋体"/>
          <w:sz w:val="72"/>
          <w:szCs w:val="72"/>
          <w:lang w:val="en-US" w:eastAsia="zh-CN"/>
        </w:rPr>
      </w:pPr>
      <w:r>
        <w:rPr>
          <w:rFonts w:hint="eastAsia" w:ascii="宋体" w:hAnsi="宋体" w:cs="宋体"/>
          <w:sz w:val="72"/>
          <w:szCs w:val="72"/>
        </w:rPr>
        <w:t>招标</w:t>
      </w:r>
      <w:r>
        <w:rPr>
          <w:rFonts w:hint="eastAsia" w:ascii="宋体" w:hAnsi="宋体" w:cs="宋体"/>
          <w:sz w:val="72"/>
          <w:szCs w:val="72"/>
          <w:lang w:val="en-US" w:eastAsia="zh-CN"/>
        </w:rPr>
        <w:t>公告（二次公告）</w:t>
      </w:r>
    </w:p>
    <w:p w14:paraId="20807E04">
      <w:pPr>
        <w:jc w:val="center"/>
        <w:rPr>
          <w:rFonts w:ascii="宋体" w:hAnsi="宋体"/>
          <w:sz w:val="48"/>
          <w:szCs w:val="48"/>
        </w:rPr>
      </w:pPr>
    </w:p>
    <w:p w14:paraId="2C177100">
      <w:pPr>
        <w:jc w:val="center"/>
        <w:rPr>
          <w:rFonts w:ascii="宋体" w:hAnsi="宋体"/>
          <w:sz w:val="48"/>
          <w:szCs w:val="48"/>
        </w:rPr>
      </w:pPr>
    </w:p>
    <w:p w14:paraId="39832F92">
      <w:pPr>
        <w:widowControl/>
        <w:spacing w:line="360" w:lineRule="auto"/>
        <w:jc w:val="center"/>
        <w:rPr>
          <w:rFonts w:hint="eastAsia" w:ascii="宋体" w:hAnsi="宋体" w:eastAsia="宋体" w:cs="宋体"/>
          <w:b/>
          <w:bCs/>
          <w:kern w:val="0"/>
          <w:sz w:val="32"/>
          <w:szCs w:val="32"/>
          <w:u w:val="single"/>
          <w:lang w:val="en-US" w:eastAsia="zh-CN"/>
        </w:rPr>
      </w:pPr>
      <w:r>
        <w:rPr>
          <w:rFonts w:hint="eastAsia" w:ascii="宋体" w:hAnsi="宋体" w:cs="宋体"/>
          <w:b/>
          <w:bCs/>
          <w:kern w:val="0"/>
          <w:sz w:val="32"/>
          <w:szCs w:val="32"/>
        </w:rPr>
        <w:t>项目编号</w:t>
      </w:r>
      <w:r>
        <w:rPr>
          <w:rFonts w:hint="eastAsia" w:ascii="宋体" w:hAnsi="宋体" w:cs="宋体"/>
          <w:b/>
          <w:bCs/>
          <w:kern w:val="0"/>
          <w:sz w:val="32"/>
          <w:szCs w:val="32"/>
          <w:lang w:eastAsia="zh-CN"/>
        </w:rPr>
        <w:t>：</w:t>
      </w:r>
      <w:r>
        <w:rPr>
          <w:rFonts w:hint="eastAsia" w:ascii="宋体" w:hAnsi="宋体" w:cs="宋体"/>
          <w:b/>
          <w:bCs/>
          <w:kern w:val="0"/>
          <w:sz w:val="32"/>
          <w:szCs w:val="32"/>
          <w:highlight w:val="none"/>
          <w:u w:val="single"/>
        </w:rPr>
        <w:t>FSCZB2025090142</w:t>
      </w:r>
    </w:p>
    <w:p w14:paraId="65DA9CB7">
      <w:pPr>
        <w:jc w:val="center"/>
        <w:rPr>
          <w:rFonts w:ascii="宋体" w:hAnsi="宋体"/>
          <w:sz w:val="48"/>
          <w:szCs w:val="48"/>
        </w:rPr>
      </w:pPr>
    </w:p>
    <w:p w14:paraId="2E2436E4">
      <w:pPr>
        <w:jc w:val="center"/>
        <w:rPr>
          <w:rFonts w:ascii="宋体" w:hAnsi="宋体"/>
          <w:sz w:val="48"/>
          <w:szCs w:val="48"/>
        </w:rPr>
      </w:pPr>
    </w:p>
    <w:p w14:paraId="238A9500">
      <w:pPr>
        <w:jc w:val="center"/>
        <w:rPr>
          <w:rFonts w:ascii="宋体" w:hAnsi="Calibri" w:eastAsia="宋体" w:cs="Times New Roman"/>
          <w:b/>
          <w:bCs/>
          <w:color w:val="000000"/>
          <w:sz w:val="28"/>
          <w:szCs w:val="28"/>
        </w:rPr>
      </w:pPr>
      <w:r>
        <w:rPr>
          <w:rFonts w:hint="eastAsia" w:ascii="宋体" w:hAnsi="宋体"/>
          <w:b/>
          <w:bCs/>
          <w:sz w:val="28"/>
          <w:szCs w:val="28"/>
        </w:rPr>
        <w:t>招 标 人：</w:t>
      </w:r>
      <w:r>
        <w:rPr>
          <w:rFonts w:hint="eastAsia" w:ascii="宋体" w:hAnsi="宋体" w:eastAsia="宋体" w:cs="Times New Roman"/>
          <w:b/>
          <w:bCs/>
          <w:color w:val="000000"/>
          <w:sz w:val="28"/>
          <w:szCs w:val="28"/>
          <w:highlight w:val="none"/>
        </w:rPr>
        <w:t>中国重汽集团济南动力有限公司</w:t>
      </w:r>
    </w:p>
    <w:p w14:paraId="4AB0D8A6">
      <w:pPr>
        <w:jc w:val="center"/>
        <w:rPr>
          <w:rFonts w:ascii="宋体" w:hAnsi="宋体"/>
          <w:sz w:val="28"/>
          <w:szCs w:val="28"/>
        </w:rPr>
      </w:pPr>
    </w:p>
    <w:p w14:paraId="6617A57C">
      <w:pPr>
        <w:jc w:val="center"/>
        <w:rPr>
          <w:b/>
          <w:bCs/>
        </w:rPr>
      </w:pPr>
      <w:r>
        <w:rPr>
          <w:rFonts w:hint="eastAsia" w:ascii="宋体" w:hAnsi="宋体"/>
          <w:b/>
          <w:bCs/>
          <w:sz w:val="28"/>
          <w:szCs w:val="28"/>
          <w:u w:val="single"/>
          <w:lang w:val="en-US" w:eastAsia="zh-CN"/>
        </w:rPr>
        <w:t>2025</w:t>
      </w:r>
      <w:r>
        <w:rPr>
          <w:rFonts w:hint="eastAsia" w:ascii="宋体" w:hAnsi="宋体"/>
          <w:b/>
          <w:bCs/>
          <w:sz w:val="28"/>
          <w:szCs w:val="28"/>
          <w:u w:val="single"/>
        </w:rPr>
        <w:t>年</w:t>
      </w:r>
      <w:r>
        <w:rPr>
          <w:rFonts w:hint="eastAsia" w:ascii="宋体" w:hAnsi="宋体"/>
          <w:b/>
          <w:bCs/>
          <w:sz w:val="28"/>
          <w:szCs w:val="28"/>
          <w:u w:val="single"/>
          <w:lang w:val="en-US" w:eastAsia="zh-CN"/>
        </w:rPr>
        <w:t>9</w:t>
      </w:r>
      <w:r>
        <w:rPr>
          <w:rFonts w:hint="eastAsia" w:ascii="宋体" w:hAnsi="宋体"/>
          <w:b/>
          <w:bCs/>
          <w:sz w:val="28"/>
          <w:szCs w:val="28"/>
          <w:u w:val="single"/>
        </w:rPr>
        <w:t>月</w:t>
      </w:r>
    </w:p>
    <w:p w14:paraId="582BF911">
      <w:pPr>
        <w:pStyle w:val="14"/>
        <w:tabs>
          <w:tab w:val="left" w:pos="2940"/>
        </w:tabs>
        <w:spacing w:line="360" w:lineRule="auto"/>
      </w:pPr>
      <w:r>
        <w:tab/>
      </w:r>
    </w:p>
    <w:p w14:paraId="29FEE1FC">
      <w:pPr>
        <w:pStyle w:val="14"/>
        <w:spacing w:line="360" w:lineRule="auto"/>
        <w:jc w:val="center"/>
      </w:pPr>
    </w:p>
    <w:p w14:paraId="3741D7FD">
      <w:pPr>
        <w:pStyle w:val="14"/>
        <w:spacing w:line="360" w:lineRule="auto"/>
        <w:jc w:val="center"/>
        <w:sectPr>
          <w:footerReference r:id="rId5" w:type="first"/>
          <w:headerReference r:id="rId3" w:type="default"/>
          <w:footerReference r:id="rId4" w:type="default"/>
          <w:pgSz w:w="11906" w:h="16838"/>
          <w:pgMar w:top="1701" w:right="1418" w:bottom="1134" w:left="1418" w:header="851" w:footer="992" w:gutter="0"/>
          <w:pgNumType w:fmt="numberInDash" w:start="1"/>
          <w:cols w:space="720" w:num="1"/>
          <w:titlePg/>
          <w:docGrid w:type="lines" w:linePitch="312" w:charSpace="0"/>
        </w:sectPr>
      </w:pPr>
    </w:p>
    <w:p w14:paraId="231A233C">
      <w:pPr>
        <w:pStyle w:val="71"/>
        <w:rPr>
          <w:rFonts w:hint="default" w:eastAsia="黑体"/>
          <w:lang w:val="en-US" w:eastAsia="zh-CN"/>
        </w:rPr>
      </w:pPr>
      <w:bookmarkStart w:id="0" w:name="_Toc7104"/>
      <w:bookmarkStart w:id="1" w:name="_Toc47976587"/>
      <w:r>
        <w:rPr>
          <w:rFonts w:hint="eastAsia"/>
        </w:rPr>
        <w:t>招标公告</w:t>
      </w:r>
      <w:bookmarkEnd w:id="0"/>
      <w:bookmarkEnd w:id="1"/>
      <w:r>
        <w:rPr>
          <w:rFonts w:hint="eastAsia"/>
          <w:lang w:eastAsia="zh-CN"/>
        </w:rPr>
        <w:t>（</w:t>
      </w:r>
      <w:r>
        <w:rPr>
          <w:rFonts w:hint="eastAsia"/>
          <w:lang w:val="en-US" w:eastAsia="zh-CN"/>
        </w:rPr>
        <w:t>二次公告）</w:t>
      </w:r>
    </w:p>
    <w:p w14:paraId="22C6BEDA">
      <w:pPr>
        <w:pStyle w:val="71"/>
        <w:rPr>
          <w:rFonts w:hint="eastAsia"/>
          <w:highlight w:val="cyan"/>
          <w:u w:val="single"/>
          <w:lang w:val="en-US" w:eastAsia="zh-CN"/>
        </w:rPr>
      </w:pPr>
      <w:bookmarkStart w:id="2" w:name="_Toc32474"/>
      <w:r>
        <w:rPr>
          <w:rFonts w:hint="eastAsia"/>
          <w:sz w:val="28"/>
          <w:lang w:val="en-US" w:eastAsia="zh-CN"/>
        </w:rPr>
        <w:t>中国重汽集团</w:t>
      </w:r>
      <w:r>
        <w:rPr>
          <w:rFonts w:hint="eastAsia"/>
          <w:sz w:val="28"/>
        </w:rPr>
        <w:t>工程技术人员广联达造价软件实操培训服务招标公告</w:t>
      </w:r>
      <w:bookmarkEnd w:id="2"/>
    </w:p>
    <w:p w14:paraId="418340FC">
      <w:pPr>
        <w:pStyle w:val="72"/>
        <w:numPr>
          <w:ilvl w:val="0"/>
          <w:numId w:val="9"/>
        </w:numPr>
        <w:ind w:left="420"/>
        <w:jc w:val="left"/>
      </w:pPr>
      <w:bookmarkStart w:id="3" w:name="_Toc47976596"/>
      <w:r>
        <w:rPr>
          <w:rFonts w:hint="eastAsia"/>
        </w:rPr>
        <w:t>项目介绍</w:t>
      </w:r>
      <w:bookmarkEnd w:id="3"/>
    </w:p>
    <w:p w14:paraId="75577100">
      <w:pPr>
        <w:pStyle w:val="76"/>
        <w:numPr>
          <w:ilvl w:val="0"/>
          <w:numId w:val="10"/>
        </w:numPr>
        <w:ind w:left="425" w:leftChars="0" w:hanging="425" w:firstLineChars="0"/>
      </w:pPr>
      <w:r>
        <w:rPr>
          <w:rFonts w:hint="eastAsia"/>
          <w:b/>
          <w:bCs/>
        </w:rPr>
        <w:t>项目名称</w:t>
      </w:r>
      <w:r>
        <w:rPr>
          <w:rFonts w:hint="eastAsia"/>
        </w:rPr>
        <w:t>：工程技术人员广联达造价软件实操培训服务</w:t>
      </w:r>
      <w:r>
        <w:rPr>
          <w:rFonts w:hint="eastAsia"/>
          <w:lang w:val="en-US" w:eastAsia="zh-CN"/>
        </w:rPr>
        <w:t>项目</w:t>
      </w:r>
    </w:p>
    <w:p w14:paraId="17A97EAA">
      <w:pPr>
        <w:pStyle w:val="76"/>
        <w:numPr>
          <w:ilvl w:val="0"/>
          <w:numId w:val="10"/>
        </w:numPr>
        <w:ind w:left="425" w:leftChars="0" w:hanging="425" w:firstLineChars="0"/>
      </w:pPr>
      <w:r>
        <w:rPr>
          <w:rFonts w:hint="eastAsia"/>
          <w:b/>
          <w:bCs/>
        </w:rPr>
        <w:t>项目编号</w:t>
      </w:r>
      <w:r>
        <w:rPr>
          <w:rFonts w:hint="eastAsia"/>
        </w:rPr>
        <w:t>：</w:t>
      </w:r>
      <w:r>
        <w:rPr>
          <w:rFonts w:hint="eastAsia"/>
          <w:highlight w:val="none"/>
        </w:rPr>
        <w:t>FSCZB2025090142</w:t>
      </w:r>
    </w:p>
    <w:p w14:paraId="5C6CF568">
      <w:pPr>
        <w:pStyle w:val="76"/>
        <w:numPr>
          <w:ilvl w:val="0"/>
          <w:numId w:val="10"/>
        </w:numPr>
        <w:ind w:left="425" w:leftChars="0" w:hanging="425" w:firstLineChars="0"/>
      </w:pPr>
      <w:r>
        <w:rPr>
          <w:rFonts w:hint="eastAsia"/>
          <w:b/>
          <w:bCs/>
        </w:rPr>
        <w:t>招标形式</w:t>
      </w:r>
      <w:r>
        <w:rPr>
          <w:rFonts w:hint="eastAsia"/>
        </w:rPr>
        <w:t>：</w:t>
      </w:r>
      <w:bookmarkStart w:id="4" w:name="_Toc47112482"/>
      <w:r>
        <w:rPr>
          <w:rFonts w:hint="eastAsia"/>
          <w:lang w:val="en-US" w:eastAsia="zh-CN"/>
        </w:rPr>
        <w:t>公开招标</w:t>
      </w:r>
    </w:p>
    <w:p w14:paraId="4ACAA113">
      <w:pPr>
        <w:keepNext w:val="0"/>
        <w:keepLines w:val="0"/>
        <w:pageBreakBefore w:val="0"/>
        <w:widowControl w:val="0"/>
        <w:kinsoku/>
        <w:wordWrap/>
        <w:overflowPunct/>
        <w:topLinePunct w:val="0"/>
        <w:autoSpaceDE/>
        <w:autoSpaceDN/>
        <w:bidi w:val="0"/>
        <w:adjustRightInd w:val="0"/>
        <w:snapToGrid w:val="0"/>
        <w:spacing w:line="240" w:lineRule="atLeast"/>
        <w:ind w:firstLine="570"/>
        <w:jc w:val="left"/>
        <w:textAlignment w:val="auto"/>
      </w:pPr>
      <w:r>
        <w:rPr>
          <w:rFonts w:hint="eastAsia"/>
          <w:b/>
          <w:bCs/>
          <w:lang w:val="en-US" w:eastAsia="zh-CN"/>
        </w:rPr>
        <w:t>项目概况</w:t>
      </w:r>
      <w:r>
        <w:rPr>
          <w:rFonts w:hint="eastAsia"/>
          <w:lang w:val="en-US" w:eastAsia="zh-CN"/>
        </w:rPr>
        <w:t>：</w:t>
      </w:r>
      <w:r>
        <w:rPr>
          <w:rFonts w:hint="eastAsia" w:ascii="仿宋_GB2312" w:hAnsi="仿宋_GB2312" w:eastAsia="仿宋_GB2312" w:cs="仿宋_GB2312"/>
          <w:bCs/>
          <w:color w:val="000000" w:themeColor="text1"/>
          <w14:textFill>
            <w14:solidFill>
              <w14:schemeClr w14:val="tx1"/>
            </w14:solidFill>
          </w14:textFill>
        </w:rPr>
        <w:t>工程技术人员广联达造价软件实操培训服务（招标人自备软件），为招标人提供定制培训课程方案并到场开展广联达造价软件（土建、安装算量及计价</w:t>
      </w:r>
      <w:r>
        <w:rPr>
          <w:rFonts w:hint="eastAsia" w:ascii="仿宋_GB2312" w:hAnsi="仿宋_GB2312" w:cs="仿宋_GB2312"/>
          <w:bCs/>
          <w:color w:val="000000" w:themeColor="text1"/>
          <w:lang w:val="en-US" w:eastAsia="zh-CN"/>
          <w14:textFill>
            <w14:solidFill>
              <w14:schemeClr w14:val="tx1"/>
            </w14:solidFill>
          </w14:textFill>
        </w:rPr>
        <w:t>软件基本操作</w:t>
      </w:r>
      <w:r>
        <w:rPr>
          <w:rFonts w:hint="eastAsia" w:ascii="仿宋_GB2312" w:hAnsi="仿宋_GB2312" w:eastAsia="仿宋_GB2312" w:cs="仿宋_GB2312"/>
          <w:bCs/>
          <w:color w:val="000000" w:themeColor="text1"/>
          <w14:textFill>
            <w14:solidFill>
              <w14:schemeClr w14:val="tx1"/>
            </w14:solidFill>
          </w14:textFill>
        </w:rPr>
        <w:t>）实操培训服务工作，并随时接受招标人咨询。</w:t>
      </w:r>
    </w:p>
    <w:p w14:paraId="2A2F2260">
      <w:pPr>
        <w:pStyle w:val="76"/>
        <w:numPr>
          <w:ilvl w:val="0"/>
          <w:numId w:val="10"/>
        </w:numPr>
        <w:ind w:left="425" w:leftChars="0" w:hanging="425" w:firstLineChars="0"/>
        <w:rPr>
          <w:rFonts w:hint="eastAsia" w:cs="Times New Roman"/>
          <w:highlight w:val="none"/>
          <w:lang w:val="en-US" w:eastAsia="zh-CN"/>
        </w:rPr>
      </w:pPr>
      <w:r>
        <w:rPr>
          <w:rFonts w:hint="eastAsia" w:ascii="宋体" w:hAnsi="Courier New" w:eastAsia="宋体" w:cs="Times New Roman"/>
          <w:b/>
          <w:bCs/>
          <w:highlight w:val="none"/>
          <w:lang w:val="en-US" w:eastAsia="zh-CN"/>
        </w:rPr>
        <w:t>招标人信息</w:t>
      </w:r>
      <w:r>
        <w:rPr>
          <w:rFonts w:hint="eastAsia" w:ascii="宋体" w:hAnsi="Courier New" w:eastAsia="宋体" w:cs="Times New Roman"/>
          <w:highlight w:val="none"/>
          <w:lang w:val="en-US" w:eastAsia="zh-CN"/>
        </w:rPr>
        <w:t>：</w:t>
      </w:r>
    </w:p>
    <w:p w14:paraId="7DD6045B">
      <w:pPr>
        <w:ind w:firstLine="420" w:firstLineChars="200"/>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 xml:space="preserve">招标人名称：中国重汽集团济南动力有限公司 </w:t>
      </w:r>
    </w:p>
    <w:p w14:paraId="03FCD7F2">
      <w:pPr>
        <w:ind w:firstLine="420" w:firstLineChars="200"/>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 xml:space="preserve">招标人地址：济南市高新区华奥路777号 </w:t>
      </w:r>
    </w:p>
    <w:p w14:paraId="278FDC70">
      <w:pPr>
        <w:ind w:firstLine="420" w:firstLineChars="200"/>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商务联系人：黄嘉豪</w:t>
      </w:r>
    </w:p>
    <w:p w14:paraId="54DB9C32">
      <w:pPr>
        <w:ind w:firstLine="420" w:firstLineChars="200"/>
        <w:rPr>
          <w:rFonts w:hint="default"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电话：17860606327</w:t>
      </w:r>
    </w:p>
    <w:p w14:paraId="6B6A84FA">
      <w:pPr>
        <w:ind w:firstLine="420" w:firstLineChars="200"/>
        <w:rPr>
          <w:rFonts w:hint="default"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邮箱：huangjiahao@sinotruk.com</w:t>
      </w:r>
    </w:p>
    <w:bookmarkEnd w:id="4"/>
    <w:p w14:paraId="50DC6C75">
      <w:pPr>
        <w:pStyle w:val="72"/>
      </w:pPr>
      <w:bookmarkStart w:id="5" w:name="_Toc47976598"/>
      <w:r>
        <w:rPr>
          <w:rFonts w:hint="eastAsia"/>
        </w:rPr>
        <w:t>投标人</w:t>
      </w:r>
      <w:bookmarkEnd w:id="5"/>
      <w:r>
        <w:rPr>
          <w:rFonts w:hint="eastAsia"/>
          <w:lang w:val="en-US" w:eastAsia="zh-CN"/>
        </w:rPr>
        <w:t>资质要求：</w:t>
      </w:r>
    </w:p>
    <w:p w14:paraId="46509ADA">
      <w:pPr>
        <w:keepNext w:val="0"/>
        <w:keepLines w:val="0"/>
        <w:pageBreakBefore w:val="0"/>
        <w:widowControl w:val="0"/>
        <w:kinsoku/>
        <w:wordWrap/>
        <w:overflowPunct/>
        <w:topLinePunct w:val="0"/>
        <w:autoSpaceDE/>
        <w:autoSpaceDN/>
        <w:bidi w:val="0"/>
        <w:adjustRightInd w:val="0"/>
        <w:snapToGrid w:val="0"/>
        <w:spacing w:line="240" w:lineRule="atLeast"/>
        <w:ind w:firstLine="570"/>
        <w:jc w:val="left"/>
        <w:textAlignment w:val="auto"/>
        <w:rPr>
          <w:rFonts w:hint="eastAsia" w:ascii="仿宋_GB2312" w:hAnsi="仿宋_GB2312" w:cs="仿宋_GB2312"/>
          <w:bCs/>
          <w:color w:val="000000" w:themeColor="text1"/>
          <w:lang w:val="en-US" w:eastAsia="zh-CN"/>
          <w14:textFill>
            <w14:solidFill>
              <w14:schemeClr w14:val="tx1"/>
            </w14:solidFill>
          </w14:textFill>
        </w:rPr>
      </w:pPr>
      <w:r>
        <w:rPr>
          <w:rFonts w:hint="eastAsia" w:ascii="仿宋_GB2312" w:hAnsi="仿宋_GB2312" w:cs="仿宋_GB2312"/>
          <w:bCs/>
          <w:color w:val="000000" w:themeColor="text1"/>
          <w:lang w:val="en-US" w:eastAsia="zh-CN"/>
          <w14:textFill>
            <w14:solidFill>
              <w14:schemeClr w14:val="tx1"/>
            </w14:solidFill>
          </w14:textFill>
        </w:rPr>
        <w:t>（1）投标人必须是在中华人民共和国境内注册的独立法人机构，具有</w:t>
      </w:r>
      <w:r>
        <w:rPr>
          <w:rFonts w:hint="eastAsia" w:ascii="仿宋_GB2312" w:hAnsi="仿宋_GB2312" w:cs="仿宋_GB2312"/>
          <w:bCs/>
          <w:color w:val="000000" w:themeColor="text1"/>
          <w:highlight w:val="none"/>
          <w:lang w:val="en-US" w:eastAsia="zh-CN"/>
          <w14:textFill>
            <w14:solidFill>
              <w14:schemeClr w14:val="tx1"/>
            </w14:solidFill>
          </w14:textFill>
        </w:rPr>
        <w:t>独立承担民事责任能力，原则上注册资金不少于</w:t>
      </w:r>
      <w:r>
        <w:rPr>
          <w:rFonts w:hint="eastAsia" w:ascii="仿宋_GB2312" w:hAnsi="仿宋_GB2312" w:cs="仿宋_GB2312"/>
          <w:bCs/>
          <w:strike w:val="0"/>
          <w:dstrike w:val="0"/>
          <w:color w:val="000000" w:themeColor="text1"/>
          <w:highlight w:val="none"/>
          <w:lang w:val="en-US" w:eastAsia="zh-CN"/>
          <w14:textFill>
            <w14:solidFill>
              <w14:schemeClr w14:val="tx1"/>
            </w14:solidFill>
          </w14:textFill>
        </w:rPr>
        <w:t>标的额或不少于500万元</w:t>
      </w:r>
      <w:r>
        <w:rPr>
          <w:rFonts w:hint="eastAsia" w:ascii="仿宋_GB2312" w:hAnsi="仿宋_GB2312" w:cs="仿宋_GB2312"/>
          <w:bCs/>
          <w:color w:val="000000" w:themeColor="text1"/>
          <w:highlight w:val="none"/>
          <w:lang w:val="en-US" w:eastAsia="zh-CN"/>
          <w14:textFill>
            <w14:solidFill>
              <w14:schemeClr w14:val="tx1"/>
            </w14:solidFill>
          </w14:textFill>
        </w:rPr>
        <w:t>；公司成立三年以上（以营业执照成立日期到开标当日满三年为准）；并在人员、设</w:t>
      </w:r>
      <w:r>
        <w:rPr>
          <w:rFonts w:hint="eastAsia" w:ascii="仿宋_GB2312" w:hAnsi="仿宋_GB2312" w:cs="仿宋_GB2312"/>
          <w:bCs/>
          <w:color w:val="000000" w:themeColor="text1"/>
          <w:lang w:val="en-US" w:eastAsia="zh-CN"/>
          <w14:textFill>
            <w14:solidFill>
              <w14:schemeClr w14:val="tx1"/>
            </w14:solidFill>
          </w14:textFill>
        </w:rPr>
        <w:t>备、资金等方面具有承担本项目的能力；经营范围含造价咨询业务软件培训等相关服务内容；</w:t>
      </w:r>
    </w:p>
    <w:p w14:paraId="191BA70B">
      <w:pPr>
        <w:keepNext w:val="0"/>
        <w:keepLines w:val="0"/>
        <w:pageBreakBefore w:val="0"/>
        <w:widowControl w:val="0"/>
        <w:kinsoku/>
        <w:wordWrap/>
        <w:overflowPunct/>
        <w:topLinePunct w:val="0"/>
        <w:autoSpaceDE/>
        <w:autoSpaceDN/>
        <w:bidi w:val="0"/>
        <w:adjustRightInd w:val="0"/>
        <w:snapToGrid w:val="0"/>
        <w:spacing w:line="240" w:lineRule="atLeast"/>
        <w:ind w:firstLine="570"/>
        <w:jc w:val="left"/>
        <w:textAlignment w:val="auto"/>
        <w:rPr>
          <w:rFonts w:hint="eastAsia" w:ascii="仿宋_GB2312" w:hAnsi="仿宋_GB2312" w:cs="仿宋_GB2312"/>
          <w:bCs/>
          <w:color w:val="000000" w:themeColor="text1"/>
          <w:lang w:val="en-US" w:eastAsia="zh-CN"/>
          <w14:textFill>
            <w14:solidFill>
              <w14:schemeClr w14:val="tx1"/>
            </w14:solidFill>
          </w14:textFill>
        </w:rPr>
      </w:pPr>
      <w:r>
        <w:rPr>
          <w:rFonts w:hint="eastAsia" w:ascii="仿宋_GB2312" w:hAnsi="仿宋_GB2312" w:cs="仿宋_GB2312"/>
          <w:bCs/>
          <w:color w:val="000000" w:themeColor="text1"/>
          <w:lang w:val="en-US" w:eastAsia="zh-CN"/>
          <w14:textFill>
            <w14:solidFill>
              <w14:schemeClr w14:val="tx1"/>
            </w14:solidFill>
          </w14:textFill>
        </w:rPr>
        <w:t>（2）投标人实际开展广联达软件培训服务至少三年以上（含三年，自注册日期开始计算，至开标之日不少于三年）；</w:t>
      </w:r>
    </w:p>
    <w:p w14:paraId="3F3B0C1D">
      <w:pPr>
        <w:keepNext w:val="0"/>
        <w:keepLines w:val="0"/>
        <w:pageBreakBefore w:val="0"/>
        <w:widowControl w:val="0"/>
        <w:kinsoku/>
        <w:wordWrap/>
        <w:overflowPunct/>
        <w:topLinePunct w:val="0"/>
        <w:autoSpaceDE/>
        <w:autoSpaceDN/>
        <w:bidi w:val="0"/>
        <w:adjustRightInd w:val="0"/>
        <w:snapToGrid w:val="0"/>
        <w:spacing w:line="240" w:lineRule="atLeast"/>
        <w:ind w:firstLine="570"/>
        <w:jc w:val="left"/>
        <w:textAlignment w:val="auto"/>
        <w:rPr>
          <w:rFonts w:hint="eastAsia" w:ascii="仿宋_GB2312" w:hAnsi="仿宋_GB2312" w:cs="仿宋_GB2312"/>
          <w:bCs/>
          <w:color w:val="000000" w:themeColor="text1"/>
          <w:lang w:val="en-US" w:eastAsia="zh-CN"/>
          <w14:textFill>
            <w14:solidFill>
              <w14:schemeClr w14:val="tx1"/>
            </w14:solidFill>
          </w14:textFill>
        </w:rPr>
      </w:pPr>
      <w:r>
        <w:rPr>
          <w:rFonts w:hint="eastAsia" w:ascii="仿宋_GB2312" w:hAnsi="仿宋_GB2312" w:cs="仿宋_GB2312"/>
          <w:bCs/>
          <w:color w:val="000000" w:themeColor="text1"/>
          <w:lang w:val="en-US" w:eastAsia="zh-CN"/>
          <w14:textFill>
            <w14:solidFill>
              <w14:schemeClr w14:val="tx1"/>
            </w14:solidFill>
          </w14:textFill>
        </w:rPr>
        <w:t>（3）项目负责人要求有三年以上相关工作经验，且无违法、违规、违纪、违约等不良行为；</w:t>
      </w:r>
    </w:p>
    <w:p w14:paraId="3C77D78F">
      <w:pPr>
        <w:keepNext w:val="0"/>
        <w:keepLines w:val="0"/>
        <w:pageBreakBefore w:val="0"/>
        <w:widowControl w:val="0"/>
        <w:kinsoku/>
        <w:wordWrap/>
        <w:overflowPunct/>
        <w:topLinePunct w:val="0"/>
        <w:autoSpaceDE/>
        <w:autoSpaceDN/>
        <w:bidi w:val="0"/>
        <w:adjustRightInd w:val="0"/>
        <w:snapToGrid w:val="0"/>
        <w:spacing w:line="240" w:lineRule="atLeast"/>
        <w:ind w:firstLine="570"/>
        <w:jc w:val="left"/>
        <w:textAlignment w:val="auto"/>
        <w:rPr>
          <w:rFonts w:hint="eastAsia" w:ascii="仿宋_GB2312" w:hAnsi="仿宋_GB2312" w:cs="仿宋_GB2312"/>
          <w:bCs/>
          <w:color w:val="000000" w:themeColor="text1"/>
          <w:lang w:val="en-US" w:eastAsia="zh-CN"/>
          <w14:textFill>
            <w14:solidFill>
              <w14:schemeClr w14:val="tx1"/>
            </w14:solidFill>
          </w14:textFill>
        </w:rPr>
      </w:pPr>
      <w:r>
        <w:rPr>
          <w:rFonts w:hint="eastAsia" w:ascii="仿宋_GB2312" w:hAnsi="仿宋_GB2312" w:cs="仿宋_GB2312"/>
          <w:bCs/>
          <w:color w:val="000000" w:themeColor="text1"/>
          <w:lang w:val="en-US" w:eastAsia="zh-CN"/>
          <w14:textFill>
            <w14:solidFill>
              <w14:schemeClr w14:val="tx1"/>
            </w14:solidFill>
          </w14:textFill>
        </w:rPr>
        <w:t>（4）自2022年9月份至今，服务过不少于2个大型企业广联达软件培训相关业务；</w:t>
      </w:r>
    </w:p>
    <w:p w14:paraId="26436546">
      <w:pPr>
        <w:keepNext w:val="0"/>
        <w:keepLines w:val="0"/>
        <w:pageBreakBefore w:val="0"/>
        <w:widowControl w:val="0"/>
        <w:kinsoku/>
        <w:wordWrap/>
        <w:overflowPunct/>
        <w:topLinePunct w:val="0"/>
        <w:autoSpaceDE/>
        <w:autoSpaceDN/>
        <w:bidi w:val="0"/>
        <w:adjustRightInd w:val="0"/>
        <w:snapToGrid w:val="0"/>
        <w:spacing w:line="240" w:lineRule="atLeast"/>
        <w:ind w:firstLine="570"/>
        <w:jc w:val="left"/>
        <w:textAlignment w:val="auto"/>
        <w:rPr>
          <w:rFonts w:hint="eastAsia" w:ascii="仿宋_GB2312" w:hAnsi="仿宋_GB2312" w:cs="仿宋_GB2312"/>
          <w:bCs/>
          <w:color w:val="000000" w:themeColor="text1"/>
          <w:lang w:val="en-US" w:eastAsia="zh-CN"/>
          <w14:textFill>
            <w14:solidFill>
              <w14:schemeClr w14:val="tx1"/>
            </w14:solidFill>
          </w14:textFill>
        </w:rPr>
      </w:pPr>
      <w:r>
        <w:rPr>
          <w:rFonts w:hint="eastAsia" w:ascii="仿宋_GB2312" w:hAnsi="仿宋_GB2312" w:cs="仿宋_GB2312"/>
          <w:bCs/>
          <w:color w:val="000000" w:themeColor="text1"/>
          <w:lang w:val="en-US" w:eastAsia="zh-CN"/>
          <w14:textFill>
            <w14:solidFill>
              <w14:schemeClr w14:val="tx1"/>
            </w14:solidFill>
          </w14:textFill>
        </w:rPr>
        <w:t>（5）投标人应遵守《中华人民共和国招投标法》及有关的法律和法规。具备独立法人资格，具有独立承担民事责任能力、良好的财务状况并具有一定的垫资能力，能切实履行合同。</w:t>
      </w:r>
    </w:p>
    <w:p w14:paraId="345E0E77">
      <w:pPr>
        <w:keepNext w:val="0"/>
        <w:keepLines w:val="0"/>
        <w:pageBreakBefore w:val="0"/>
        <w:widowControl w:val="0"/>
        <w:kinsoku/>
        <w:wordWrap/>
        <w:overflowPunct/>
        <w:topLinePunct w:val="0"/>
        <w:autoSpaceDE/>
        <w:autoSpaceDN/>
        <w:bidi w:val="0"/>
        <w:adjustRightInd w:val="0"/>
        <w:snapToGrid w:val="0"/>
        <w:spacing w:line="240" w:lineRule="atLeast"/>
        <w:ind w:firstLine="570"/>
        <w:jc w:val="left"/>
        <w:textAlignment w:val="auto"/>
        <w:rPr>
          <w:rFonts w:hint="eastAsia" w:ascii="仿宋_GB2312" w:hAnsi="仿宋_GB2312" w:cs="仿宋_GB2312"/>
          <w:bCs/>
          <w:color w:val="000000" w:themeColor="text1"/>
          <w:lang w:val="en-US" w:eastAsia="zh-CN"/>
          <w14:textFill>
            <w14:solidFill>
              <w14:schemeClr w14:val="tx1"/>
            </w14:solidFill>
          </w14:textFill>
        </w:rPr>
      </w:pPr>
      <w:r>
        <w:rPr>
          <w:rFonts w:hint="eastAsia" w:ascii="仿宋_GB2312" w:hAnsi="仿宋_GB2312" w:cs="仿宋_GB2312"/>
          <w:bCs/>
          <w:color w:val="000000" w:themeColor="text1"/>
          <w:lang w:val="en-US" w:eastAsia="zh-CN"/>
          <w14:textFill>
            <w14:solidFill>
              <w14:schemeClr w14:val="tx1"/>
            </w14:solidFill>
          </w14:textFill>
        </w:rPr>
        <w:t>（6）投标人在国家企业信用信息公示系统中有不良记录、近三年的公司财务报表异常、存在与本项目有关的违法及严重违规或被列入招标人“黑名单”的，招标人有权取消其投标资格。</w:t>
      </w:r>
    </w:p>
    <w:p w14:paraId="71181ADB">
      <w:pPr>
        <w:keepNext w:val="0"/>
        <w:keepLines w:val="0"/>
        <w:pageBreakBefore w:val="0"/>
        <w:widowControl w:val="0"/>
        <w:kinsoku/>
        <w:wordWrap/>
        <w:overflowPunct/>
        <w:topLinePunct w:val="0"/>
        <w:autoSpaceDE/>
        <w:autoSpaceDN/>
        <w:bidi w:val="0"/>
        <w:adjustRightInd w:val="0"/>
        <w:snapToGrid w:val="0"/>
        <w:spacing w:line="240" w:lineRule="atLeast"/>
        <w:ind w:firstLine="570"/>
        <w:jc w:val="left"/>
        <w:textAlignment w:val="auto"/>
        <w:rPr>
          <w:rFonts w:hint="eastAsia" w:ascii="仿宋_GB2312" w:hAnsi="仿宋_GB2312" w:cs="仿宋_GB2312"/>
          <w:bCs/>
          <w:color w:val="000000" w:themeColor="text1"/>
          <w:lang w:val="en-US" w:eastAsia="zh-CN"/>
          <w14:textFill>
            <w14:solidFill>
              <w14:schemeClr w14:val="tx1"/>
            </w14:solidFill>
          </w14:textFill>
        </w:rPr>
      </w:pPr>
      <w:r>
        <w:rPr>
          <w:rFonts w:hint="eastAsia" w:ascii="仿宋_GB2312" w:hAnsi="仿宋_GB2312" w:cs="仿宋_GB2312"/>
          <w:bCs/>
          <w:color w:val="000000" w:themeColor="text1"/>
          <w:lang w:val="en-US" w:eastAsia="zh-CN"/>
          <w14:textFill>
            <w14:solidFill>
              <w14:schemeClr w14:val="tx1"/>
            </w14:solidFill>
          </w14:textFill>
        </w:rPr>
        <w:t>（7）投标人应有策划执行类似项目的经验，具有良好的风险应对能力，能够认可招标人的工作指令，包括节假日能正常开展工作等要求，并在开标时携带以往项目策划执行资料、企业资信材料、财务报表及完税证明等备查；</w:t>
      </w:r>
    </w:p>
    <w:p w14:paraId="0AAF2825">
      <w:pPr>
        <w:keepNext w:val="0"/>
        <w:keepLines w:val="0"/>
        <w:pageBreakBefore w:val="0"/>
        <w:widowControl w:val="0"/>
        <w:kinsoku/>
        <w:wordWrap/>
        <w:overflowPunct/>
        <w:topLinePunct w:val="0"/>
        <w:autoSpaceDE/>
        <w:autoSpaceDN/>
        <w:bidi w:val="0"/>
        <w:adjustRightInd w:val="0"/>
        <w:snapToGrid w:val="0"/>
        <w:spacing w:line="240" w:lineRule="atLeast"/>
        <w:ind w:firstLine="570"/>
        <w:jc w:val="left"/>
        <w:textAlignment w:val="auto"/>
        <w:rPr>
          <w:rFonts w:hint="eastAsia" w:ascii="仿宋_GB2312" w:hAnsi="仿宋_GB2312" w:cs="仿宋_GB2312"/>
          <w:bCs/>
          <w:color w:val="000000" w:themeColor="text1"/>
          <w:lang w:val="en-US" w:eastAsia="zh-CN"/>
          <w14:textFill>
            <w14:solidFill>
              <w14:schemeClr w14:val="tx1"/>
            </w14:solidFill>
          </w14:textFill>
        </w:rPr>
      </w:pPr>
      <w:r>
        <w:rPr>
          <w:rFonts w:hint="eastAsia" w:ascii="仿宋_GB2312" w:hAnsi="仿宋_GB2312" w:cs="仿宋_GB2312"/>
          <w:bCs/>
          <w:color w:val="000000" w:themeColor="text1"/>
          <w:lang w:val="en-US" w:eastAsia="zh-CN"/>
          <w14:textFill>
            <w14:solidFill>
              <w14:schemeClr w14:val="tx1"/>
            </w14:solidFill>
          </w14:textFill>
        </w:rPr>
        <w:t>（8）资格审查方式：采用资格预审，合格制。项目发标后，拟投标人须先应标，招标工作组通过重汽e采通对应标人进行资质审核，审核通过后方可投标。</w:t>
      </w:r>
    </w:p>
    <w:p w14:paraId="4DF34A5B">
      <w:pPr>
        <w:keepNext w:val="0"/>
        <w:keepLines w:val="0"/>
        <w:pageBreakBefore w:val="0"/>
        <w:widowControl w:val="0"/>
        <w:kinsoku/>
        <w:wordWrap/>
        <w:overflowPunct/>
        <w:topLinePunct w:val="0"/>
        <w:autoSpaceDE/>
        <w:autoSpaceDN/>
        <w:bidi w:val="0"/>
        <w:adjustRightInd w:val="0"/>
        <w:snapToGrid w:val="0"/>
        <w:spacing w:line="240" w:lineRule="atLeast"/>
        <w:ind w:firstLine="570"/>
        <w:jc w:val="left"/>
        <w:textAlignment w:val="auto"/>
        <w:rPr>
          <w:rFonts w:hint="eastAsia" w:ascii="仿宋_GB2312" w:hAnsi="仿宋_GB2312" w:cs="仿宋_GB2312"/>
          <w:bCs/>
          <w:color w:val="000000" w:themeColor="text1"/>
          <w:lang w:val="en-US" w:eastAsia="zh-CN"/>
          <w14:textFill>
            <w14:solidFill>
              <w14:schemeClr w14:val="tx1"/>
            </w14:solidFill>
          </w14:textFill>
        </w:rPr>
      </w:pPr>
      <w:r>
        <w:rPr>
          <w:rFonts w:hint="eastAsia" w:ascii="仿宋_GB2312" w:hAnsi="仿宋_GB2312" w:cs="仿宋_GB2312"/>
          <w:bCs/>
          <w:color w:val="000000" w:themeColor="text1"/>
          <w:lang w:val="en-US" w:eastAsia="zh-CN"/>
          <w14:textFill>
            <w14:solidFill>
              <w14:schemeClr w14:val="tx1"/>
            </w14:solidFill>
          </w14:textFill>
        </w:rPr>
        <w:t>投标人须知：应明确要求投标人提供</w:t>
      </w:r>
    </w:p>
    <w:p w14:paraId="5BF90184">
      <w:pPr>
        <w:keepNext w:val="0"/>
        <w:keepLines w:val="0"/>
        <w:pageBreakBefore w:val="0"/>
        <w:widowControl w:val="0"/>
        <w:kinsoku/>
        <w:wordWrap/>
        <w:overflowPunct/>
        <w:topLinePunct w:val="0"/>
        <w:autoSpaceDE/>
        <w:autoSpaceDN/>
        <w:bidi w:val="0"/>
        <w:adjustRightInd w:val="0"/>
        <w:snapToGrid w:val="0"/>
        <w:spacing w:line="240" w:lineRule="atLeast"/>
        <w:ind w:firstLine="570"/>
        <w:jc w:val="left"/>
        <w:textAlignment w:val="auto"/>
        <w:rPr>
          <w:rFonts w:hint="eastAsia" w:ascii="仿宋_GB2312" w:hAnsi="仿宋_GB2312" w:cs="仿宋_GB2312"/>
          <w:bCs/>
          <w:color w:val="000000" w:themeColor="text1"/>
          <w:lang w:val="en-US" w:eastAsia="zh-CN"/>
          <w14:textFill>
            <w14:solidFill>
              <w14:schemeClr w14:val="tx1"/>
            </w14:solidFill>
          </w14:textFill>
        </w:rPr>
      </w:pPr>
      <w:r>
        <w:rPr>
          <w:rFonts w:hint="eastAsia" w:ascii="仿宋_GB2312" w:hAnsi="仿宋_GB2312" w:cs="仿宋_GB2312"/>
          <w:bCs/>
          <w:color w:val="000000" w:themeColor="text1"/>
          <w:lang w:val="en-US" w:eastAsia="zh-CN"/>
          <w14:textFill>
            <w14:solidFill>
              <w14:schemeClr w14:val="tx1"/>
            </w14:solidFill>
          </w14:textFill>
        </w:rPr>
        <w:t xml:space="preserve">①经会计师事务所审计且出具无保留意见的近三年的财务审计报告，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 </w:t>
      </w:r>
    </w:p>
    <w:p w14:paraId="0E62DC73">
      <w:pPr>
        <w:keepNext w:val="0"/>
        <w:keepLines w:val="0"/>
        <w:pageBreakBefore w:val="0"/>
        <w:widowControl w:val="0"/>
        <w:kinsoku/>
        <w:wordWrap/>
        <w:overflowPunct/>
        <w:topLinePunct w:val="0"/>
        <w:autoSpaceDE/>
        <w:autoSpaceDN/>
        <w:bidi w:val="0"/>
        <w:adjustRightInd w:val="0"/>
        <w:snapToGrid w:val="0"/>
        <w:spacing w:line="240" w:lineRule="atLeast"/>
        <w:ind w:firstLine="570"/>
        <w:jc w:val="left"/>
        <w:textAlignment w:val="auto"/>
        <w:rPr>
          <w:rFonts w:hint="eastAsia" w:ascii="仿宋_GB2312" w:hAnsi="仿宋_GB2312" w:cs="仿宋_GB2312"/>
          <w:bCs/>
          <w:color w:val="000000" w:themeColor="text1"/>
          <w:lang w:val="en-US" w:eastAsia="zh-CN"/>
          <w14:textFill>
            <w14:solidFill>
              <w14:schemeClr w14:val="tx1"/>
            </w14:solidFill>
          </w14:textFill>
        </w:rPr>
      </w:pPr>
      <w:r>
        <w:rPr>
          <w:rFonts w:hint="eastAsia" w:ascii="仿宋_GB2312" w:hAnsi="仿宋_GB2312" w:cs="仿宋_GB2312"/>
          <w:bCs/>
          <w:color w:val="000000" w:themeColor="text1"/>
          <w:lang w:val="en-US" w:eastAsia="zh-CN"/>
          <w14:textFill>
            <w14:solidFill>
              <w14:schemeClr w14:val="tx1"/>
            </w14:solidFill>
          </w14:textFill>
        </w:rPr>
        <w:t xml:space="preserve">②企业最近半年完税证明、信用证明材料（中国人民银行信用代码证+征信报告）； </w:t>
      </w:r>
    </w:p>
    <w:p w14:paraId="1CF9E401">
      <w:pPr>
        <w:keepNext w:val="0"/>
        <w:keepLines w:val="0"/>
        <w:pageBreakBefore w:val="0"/>
        <w:widowControl w:val="0"/>
        <w:kinsoku/>
        <w:wordWrap/>
        <w:overflowPunct/>
        <w:topLinePunct w:val="0"/>
        <w:autoSpaceDE/>
        <w:autoSpaceDN/>
        <w:bidi w:val="0"/>
        <w:adjustRightInd w:val="0"/>
        <w:snapToGrid w:val="0"/>
        <w:spacing w:line="240" w:lineRule="atLeast"/>
        <w:ind w:firstLine="570"/>
        <w:jc w:val="left"/>
        <w:textAlignment w:val="auto"/>
        <w:rPr>
          <w:rFonts w:hint="eastAsia" w:ascii="仿宋_GB2312" w:hAnsi="仿宋_GB2312" w:cs="仿宋_GB2312"/>
          <w:bCs/>
          <w:color w:val="000000" w:themeColor="text1"/>
          <w:lang w:val="en-US" w:eastAsia="zh-CN"/>
          <w14:textFill>
            <w14:solidFill>
              <w14:schemeClr w14:val="tx1"/>
            </w14:solidFill>
          </w14:textFill>
        </w:rPr>
      </w:pPr>
      <w:r>
        <w:rPr>
          <w:rFonts w:hint="eastAsia" w:ascii="仿宋_GB2312" w:hAnsi="仿宋_GB2312" w:cs="仿宋_GB2312"/>
          <w:bCs/>
          <w:color w:val="000000" w:themeColor="text1"/>
          <w:lang w:val="en-US" w:eastAsia="zh-CN"/>
          <w14:textFill>
            <w14:solidFill>
              <w14:schemeClr w14:val="tx1"/>
            </w14:solidFill>
          </w14:textFill>
        </w:rPr>
        <w:t xml:space="preserve">③年度纳税信用评价信息（可从电子税务局查询截图，需加盖公章）； </w:t>
      </w:r>
    </w:p>
    <w:p w14:paraId="0A3DCA50">
      <w:pPr>
        <w:keepNext w:val="0"/>
        <w:keepLines w:val="0"/>
        <w:pageBreakBefore w:val="0"/>
        <w:widowControl w:val="0"/>
        <w:kinsoku/>
        <w:wordWrap/>
        <w:overflowPunct/>
        <w:topLinePunct w:val="0"/>
        <w:autoSpaceDE/>
        <w:autoSpaceDN/>
        <w:bidi w:val="0"/>
        <w:adjustRightInd w:val="0"/>
        <w:snapToGrid w:val="0"/>
        <w:spacing w:line="240" w:lineRule="atLeast"/>
        <w:ind w:firstLine="570"/>
        <w:jc w:val="left"/>
        <w:textAlignment w:val="auto"/>
        <w:rPr>
          <w:rFonts w:hint="eastAsia" w:ascii="仿宋_GB2312" w:hAnsi="仿宋_GB2312" w:cs="仿宋_GB2312"/>
          <w:bCs/>
          <w:color w:val="000000" w:themeColor="text1"/>
          <w:lang w:val="en-US" w:eastAsia="zh-CN"/>
          <w14:textFill>
            <w14:solidFill>
              <w14:schemeClr w14:val="tx1"/>
            </w14:solidFill>
          </w14:textFill>
        </w:rPr>
      </w:pPr>
      <w:r>
        <w:rPr>
          <w:rFonts w:hint="eastAsia" w:ascii="仿宋_GB2312" w:hAnsi="仿宋_GB2312" w:cs="仿宋_GB2312"/>
          <w:bCs/>
          <w:color w:val="000000" w:themeColor="text1"/>
          <w:lang w:val="en-US" w:eastAsia="zh-CN"/>
          <w14:textFill>
            <w14:solidFill>
              <w14:schemeClr w14:val="tx1"/>
            </w14:solidFill>
          </w14:textFill>
        </w:rPr>
        <w:t>④企业对外担保说明（写明贵单位对外有无对外担保和质押业务，需加盖公章）。</w:t>
      </w:r>
    </w:p>
    <w:p w14:paraId="1689D469">
      <w:pPr>
        <w:keepNext w:val="0"/>
        <w:keepLines w:val="0"/>
        <w:pageBreakBefore w:val="0"/>
        <w:widowControl w:val="0"/>
        <w:kinsoku/>
        <w:wordWrap/>
        <w:overflowPunct/>
        <w:topLinePunct w:val="0"/>
        <w:autoSpaceDE/>
        <w:autoSpaceDN/>
        <w:bidi w:val="0"/>
        <w:adjustRightInd w:val="0"/>
        <w:snapToGrid w:val="0"/>
        <w:spacing w:line="240" w:lineRule="atLeast"/>
        <w:ind w:firstLine="570"/>
        <w:jc w:val="left"/>
        <w:textAlignment w:val="auto"/>
        <w:rPr>
          <w:rFonts w:hint="eastAsia" w:ascii="仿宋_GB2312" w:hAnsi="仿宋_GB2312" w:cs="仿宋_GB2312"/>
          <w:bCs/>
          <w:color w:val="000000" w:themeColor="text1"/>
          <w:lang w:val="en-US" w:eastAsia="zh-CN"/>
          <w14:textFill>
            <w14:solidFill>
              <w14:schemeClr w14:val="tx1"/>
            </w14:solidFill>
          </w14:textFill>
        </w:rPr>
      </w:pPr>
      <w:r>
        <w:rPr>
          <w:rFonts w:hint="eastAsia" w:ascii="仿宋_GB2312" w:hAnsi="仿宋_GB2312" w:cs="仿宋_GB2312"/>
          <w:bCs/>
          <w:color w:val="000000" w:themeColor="text1"/>
          <w:lang w:val="en-US" w:eastAsia="zh-CN"/>
          <w14:textFill>
            <w14:solidFill>
              <w14:schemeClr w14:val="tx1"/>
            </w14:solidFill>
          </w14:textFill>
        </w:rPr>
        <w:t>2.投标人对课程材料拥有合法的知识产权或具有合法的来源，有关知识产权中不存在任何侵犯第三方的权益。</w:t>
      </w:r>
    </w:p>
    <w:p w14:paraId="3D85C63B">
      <w:pPr>
        <w:pStyle w:val="14"/>
        <w:keepNext w:val="0"/>
        <w:keepLines w:val="0"/>
        <w:pageBreakBefore w:val="0"/>
        <w:widowControl w:val="0"/>
        <w:kinsoku/>
        <w:wordWrap/>
        <w:overflowPunct/>
        <w:topLinePunct w:val="0"/>
        <w:autoSpaceDE/>
        <w:autoSpaceDN/>
        <w:bidi w:val="0"/>
        <w:adjustRightInd/>
        <w:snapToGrid/>
        <w:spacing w:line="320" w:lineRule="exact"/>
        <w:ind w:firstLine="420" w:firstLineChars="200"/>
        <w:textAlignment w:val="auto"/>
        <w:rPr>
          <w:rFonts w:hint="eastAsia" w:ascii="宋体" w:hAnsi="宋体" w:eastAsia="宋体" w:cs="宋体"/>
          <w:sz w:val="21"/>
          <w:szCs w:val="21"/>
          <w:highlight w:val="none"/>
          <w:lang w:val="en-US" w:eastAsia="zh-CN"/>
        </w:rPr>
      </w:pPr>
      <w:r>
        <w:rPr>
          <w:rFonts w:hint="eastAsia" w:ascii="仿宋_GB2312" w:hAnsi="仿宋_GB2312" w:cs="仿宋_GB2312"/>
          <w:bCs/>
          <w:color w:val="000000" w:themeColor="text1"/>
          <w:lang w:val="en-US" w:eastAsia="zh-CN"/>
          <w14:textFill>
            <w14:solidFill>
              <w14:schemeClr w14:val="tx1"/>
            </w14:solidFill>
          </w14:textFill>
        </w:rPr>
        <w:t>3.投标方的直接或间接股东、法定代表人、董事、监事、高管非重汽员工及其亲属。</w:t>
      </w:r>
    </w:p>
    <w:p w14:paraId="31CA8C38">
      <w:pPr>
        <w:pStyle w:val="72"/>
        <w:rPr>
          <w:rFonts w:hint="eastAsia" w:hAnsi="Courier New" w:cs="Times New Roman"/>
          <w:highlight w:val="none"/>
        </w:rPr>
      </w:pPr>
      <w:r>
        <w:rPr>
          <w:rFonts w:hint="eastAsia" w:hAnsi="Courier New" w:cs="Times New Roman"/>
          <w:highlight w:val="none"/>
        </w:rPr>
        <w:t>招标文件的</w:t>
      </w:r>
      <w:r>
        <w:rPr>
          <w:rFonts w:hint="eastAsia" w:hAnsi="Courier New" w:cs="Times New Roman"/>
          <w:highlight w:val="none"/>
          <w:lang w:val="en-US" w:eastAsia="zh-CN"/>
        </w:rPr>
        <w:t>领取、</w:t>
      </w:r>
      <w:r>
        <w:rPr>
          <w:rFonts w:hint="eastAsia" w:hAnsi="Courier New" w:cs="Times New Roman"/>
          <w:highlight w:val="none"/>
        </w:rPr>
        <w:t>答疑、</w:t>
      </w:r>
      <w:r>
        <w:rPr>
          <w:rFonts w:hint="eastAsia" w:hAnsi="Courier New" w:cs="Times New Roman"/>
          <w:highlight w:val="none"/>
          <w:lang w:val="en-US" w:eastAsia="zh-CN"/>
        </w:rPr>
        <w:t>应标</w:t>
      </w:r>
      <w:r>
        <w:rPr>
          <w:rFonts w:hint="eastAsia" w:hAnsi="Courier New" w:cs="Times New Roman"/>
          <w:highlight w:val="none"/>
        </w:rPr>
        <w:t>及投标报名</w:t>
      </w:r>
    </w:p>
    <w:p w14:paraId="23C18C04">
      <w:pPr>
        <w:pStyle w:val="76"/>
        <w:numPr>
          <w:ilvl w:val="0"/>
          <w:numId w:val="11"/>
        </w:numPr>
        <w:ind w:left="425" w:leftChars="0" w:hanging="425" w:firstLineChars="0"/>
        <w:jc w:val="both"/>
        <w:rPr>
          <w:rFonts w:hint="default" w:ascii="宋体" w:hAnsi="Courier New" w:eastAsia="宋体" w:cs="Times New Roman"/>
          <w:highlight w:val="none"/>
          <w:lang w:val="en-US" w:eastAsia="zh-CN"/>
        </w:rPr>
      </w:pPr>
      <w:r>
        <w:rPr>
          <w:rFonts w:hint="eastAsia" w:ascii="宋体" w:hAnsi="Courier New" w:eastAsia="宋体" w:cs="Times New Roman"/>
          <w:b/>
          <w:bCs/>
          <w:highlight w:val="none"/>
          <w:lang w:val="en-US" w:eastAsia="zh-CN"/>
        </w:rPr>
        <w:t>发标时间</w:t>
      </w:r>
      <w:r>
        <w:rPr>
          <w:rFonts w:hint="eastAsia" w:ascii="宋体" w:hAnsi="Courier New" w:eastAsia="宋体" w:cs="Times New Roman"/>
          <w:highlight w:val="none"/>
          <w:lang w:val="en-US" w:eastAsia="zh-CN"/>
        </w:rPr>
        <w:t>：2025年9月2</w:t>
      </w:r>
      <w:r>
        <w:rPr>
          <w:rFonts w:hint="eastAsia" w:cs="Times New Roman"/>
          <w:highlight w:val="none"/>
          <w:lang w:val="en-US" w:eastAsia="zh-CN"/>
        </w:rPr>
        <w:t>8</w:t>
      </w:r>
      <w:r>
        <w:rPr>
          <w:rFonts w:hint="eastAsia" w:ascii="宋体" w:hAnsi="Courier New" w:eastAsia="宋体" w:cs="Times New Roman"/>
          <w:highlight w:val="none"/>
          <w:lang w:val="en-US" w:eastAsia="zh-CN"/>
        </w:rPr>
        <w:t>日</w:t>
      </w:r>
    </w:p>
    <w:p w14:paraId="04ACA6F8">
      <w:pPr>
        <w:pStyle w:val="76"/>
        <w:numPr>
          <w:ilvl w:val="0"/>
          <w:numId w:val="11"/>
        </w:numPr>
        <w:ind w:left="425" w:leftChars="0" w:hanging="425" w:firstLineChars="0"/>
        <w:jc w:val="both"/>
        <w:rPr>
          <w:rFonts w:hint="default" w:ascii="宋体" w:hAnsi="Courier New" w:eastAsia="宋体" w:cs="Times New Roman"/>
          <w:highlight w:val="none"/>
          <w:lang w:val="en-US" w:eastAsia="zh-CN"/>
        </w:rPr>
      </w:pPr>
      <w:r>
        <w:rPr>
          <w:rFonts w:hint="eastAsia" w:ascii="宋体" w:hAnsi="Courier New" w:eastAsia="宋体" w:cs="Times New Roman"/>
          <w:b/>
          <w:bCs/>
          <w:highlight w:val="none"/>
          <w:lang w:val="en-US" w:eastAsia="zh-CN"/>
        </w:rPr>
        <w:t>发标方式</w:t>
      </w:r>
      <w:r>
        <w:rPr>
          <w:rFonts w:hint="eastAsia" w:ascii="宋体" w:hAnsi="Courier New" w:eastAsia="宋体" w:cs="Times New Roman"/>
          <w:highlight w:val="none"/>
          <w:lang w:val="en-US" w:eastAsia="zh-CN"/>
        </w:rPr>
        <w:t>：中国重汽官网</w:t>
      </w:r>
    </w:p>
    <w:p w14:paraId="7AB51490">
      <w:pPr>
        <w:pStyle w:val="76"/>
        <w:numPr>
          <w:ilvl w:val="0"/>
          <w:numId w:val="11"/>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b/>
          <w:bCs/>
          <w:highlight w:val="none"/>
          <w:lang w:val="en-US" w:eastAsia="zh-CN"/>
        </w:rPr>
        <w:t>报名方式</w:t>
      </w:r>
      <w:r>
        <w:rPr>
          <w:rFonts w:hint="eastAsia" w:cs="Times New Roman"/>
          <w:highlight w:val="none"/>
          <w:lang w:val="en-US" w:eastAsia="zh-CN"/>
        </w:rPr>
        <w:t>：</w:t>
      </w:r>
    </w:p>
    <w:p w14:paraId="651527ED">
      <w:pPr>
        <w:pStyle w:val="76"/>
        <w:keepNext w:val="0"/>
        <w:keepLines w:val="0"/>
        <w:pageBreakBefore w:val="0"/>
        <w:widowControl w:val="0"/>
        <w:numPr>
          <w:ilvl w:val="0"/>
          <w:numId w:val="0"/>
        </w:numPr>
        <w:kinsoku/>
        <w:wordWrap/>
        <w:overflowPunct/>
        <w:topLinePunct w:val="0"/>
        <w:autoSpaceDE/>
        <w:autoSpaceDN/>
        <w:bidi w:val="0"/>
        <w:adjustRightInd/>
        <w:snapToGrid/>
        <w:ind w:leftChars="0" w:firstLine="420" w:firstLineChars="200"/>
        <w:jc w:val="both"/>
        <w:textAlignment w:val="auto"/>
        <w:rPr>
          <w:rFonts w:hint="eastAsia" w:ascii="宋体" w:hAnsi="Courier New" w:eastAsia="宋体" w:cs="Times New Roman"/>
          <w:sz w:val="21"/>
          <w:szCs w:val="21"/>
          <w:highlight w:val="none"/>
          <w:lang w:val="en-US" w:eastAsia="zh-CN"/>
        </w:rPr>
      </w:pPr>
      <w:r>
        <w:rPr>
          <w:rFonts w:hint="eastAsia" w:eastAsia="宋体" w:cs="宋体"/>
          <w:sz w:val="21"/>
          <w:szCs w:val="21"/>
          <w:highlight w:val="none"/>
        </w:rPr>
        <w:t>拟投标人根据招标人在中国重汽官网</w:t>
      </w:r>
      <w:r>
        <w:rPr>
          <w:rFonts w:hint="eastAsia" w:eastAsia="宋体" w:cs="宋体"/>
          <w:sz w:val="21"/>
          <w:szCs w:val="21"/>
          <w:highlight w:val="none"/>
          <w:lang w:val="en-US" w:eastAsia="zh-CN"/>
        </w:rPr>
        <w:t>公开媒体</w:t>
      </w:r>
      <w:r>
        <w:rPr>
          <w:rFonts w:hint="eastAsia" w:eastAsia="宋体" w:cs="宋体"/>
          <w:sz w:val="21"/>
          <w:szCs w:val="21"/>
          <w:highlight w:val="none"/>
        </w:rPr>
        <w:t>上发布的招标信息，</w:t>
      </w:r>
      <w:r>
        <w:rPr>
          <w:rFonts w:hint="eastAsia" w:ascii="宋体" w:hAnsi="Courier New" w:eastAsia="宋体" w:cs="Times New Roman"/>
          <w:color w:val="000000"/>
          <w:sz w:val="21"/>
          <w:szCs w:val="21"/>
          <w:highlight w:val="none"/>
          <w:lang w:val="en-US" w:eastAsia="zh-CN"/>
        </w:rPr>
        <w:t>在“中国重汽e采通”平台</w:t>
      </w:r>
      <w:r>
        <w:rPr>
          <w:rFonts w:hint="eastAsia" w:ascii="宋体" w:hAnsi="Courier New" w:eastAsia="宋体" w:cs="Times New Roman"/>
          <w:color w:val="000000"/>
          <w:sz w:val="21"/>
          <w:szCs w:val="21"/>
          <w:highlight w:val="none"/>
        </w:rPr>
        <w:t>报名</w:t>
      </w:r>
      <w:r>
        <w:rPr>
          <w:rFonts w:hint="eastAsia" w:eastAsia="宋体" w:cs="宋体"/>
          <w:sz w:val="21"/>
          <w:szCs w:val="21"/>
          <w:highlight w:val="none"/>
        </w:rPr>
        <w:t>。</w:t>
      </w:r>
      <w:r>
        <w:rPr>
          <w:rFonts w:hint="eastAsia" w:eastAsia="宋体" w:cs="Times New Roman"/>
          <w:b/>
          <w:bCs/>
          <w:sz w:val="21"/>
          <w:szCs w:val="21"/>
          <w:highlight w:val="none"/>
        </w:rPr>
        <w:t>按照中国重汽e采通“SRM非生产供应商注册手册”（附件</w:t>
      </w:r>
      <w:r>
        <w:rPr>
          <w:rFonts w:hint="eastAsia" w:cs="Times New Roman"/>
          <w:b/>
          <w:bCs/>
          <w:sz w:val="21"/>
          <w:szCs w:val="21"/>
          <w:highlight w:val="none"/>
          <w:lang w:val="en-US" w:eastAsia="zh-CN"/>
        </w:rPr>
        <w:t>4</w:t>
      </w:r>
      <w:r>
        <w:rPr>
          <w:rFonts w:hint="eastAsia" w:eastAsia="宋体" w:cs="Times New Roman"/>
          <w:b/>
          <w:bCs/>
          <w:sz w:val="21"/>
          <w:szCs w:val="21"/>
          <w:highlight w:val="none"/>
        </w:rPr>
        <w:t>）进行注册</w:t>
      </w:r>
      <w:r>
        <w:rPr>
          <w:rFonts w:hint="eastAsia" w:eastAsia="宋体" w:cs="Times New Roman"/>
          <w:sz w:val="21"/>
          <w:szCs w:val="21"/>
          <w:highlight w:val="none"/>
        </w:rPr>
        <w:t>，</w:t>
      </w:r>
      <w:r>
        <w:rPr>
          <w:rFonts w:hint="eastAsia" w:eastAsia="宋体" w:cs="Times New Roman"/>
          <w:color w:val="000000"/>
          <w:sz w:val="21"/>
          <w:szCs w:val="21"/>
          <w:highlight w:val="none"/>
          <w:lang w:val="en-US" w:eastAsia="zh-CN"/>
        </w:rPr>
        <w:t>注册完毕后按照</w:t>
      </w:r>
      <w:r>
        <w:rPr>
          <w:rFonts w:hint="eastAsia" w:ascii="宋体" w:hAnsi="宋体" w:eastAsia="宋体" w:cs="宋体"/>
          <w:b/>
          <w:color w:val="000000"/>
          <w:sz w:val="21"/>
          <w:szCs w:val="21"/>
          <w:highlight w:val="none"/>
          <w:lang w:val="en-US" w:eastAsia="zh-CN"/>
        </w:rPr>
        <w:t>“SRM系统供应商用户手册（附件</w:t>
      </w:r>
      <w:r>
        <w:rPr>
          <w:rFonts w:hint="eastAsia" w:hAnsi="宋体" w:cs="宋体"/>
          <w:b/>
          <w:color w:val="000000"/>
          <w:sz w:val="21"/>
          <w:szCs w:val="21"/>
          <w:highlight w:val="none"/>
          <w:lang w:val="en-US" w:eastAsia="zh-CN"/>
        </w:rPr>
        <w:t>5</w:t>
      </w:r>
      <w:r>
        <w:rPr>
          <w:rFonts w:hint="eastAsia" w:ascii="宋体" w:hAnsi="宋体" w:eastAsia="宋体" w:cs="宋体"/>
          <w:b/>
          <w:color w:val="000000"/>
          <w:sz w:val="21"/>
          <w:szCs w:val="21"/>
          <w:highlight w:val="none"/>
          <w:lang w:val="en-US" w:eastAsia="zh-CN"/>
        </w:rPr>
        <w:t>）”，</w:t>
      </w:r>
      <w:r>
        <w:rPr>
          <w:rFonts w:hint="eastAsia" w:ascii="宋体" w:hAnsi="宋体" w:eastAsia="宋体" w:cs="Times New Roman"/>
          <w:color w:val="000000"/>
          <w:sz w:val="21"/>
          <w:szCs w:val="21"/>
          <w:highlight w:val="none"/>
          <w:lang w:val="en-US" w:eastAsia="zh-CN"/>
        </w:rPr>
        <w:t>登录</w:t>
      </w:r>
      <w:r>
        <w:rPr>
          <w:rFonts w:hint="eastAsia" w:ascii="宋体" w:hAnsi="宋体" w:eastAsia="宋体" w:cs="宋体"/>
          <w:b/>
          <w:color w:val="000000"/>
          <w:sz w:val="21"/>
          <w:szCs w:val="21"/>
          <w:highlight w:val="none"/>
          <w:lang w:val="en-US" w:eastAsia="zh-CN"/>
        </w:rPr>
        <w:t>重汽e采通平台</w:t>
      </w:r>
      <w:r>
        <w:rPr>
          <w:rFonts w:hint="eastAsia" w:ascii="宋体" w:hAnsi="宋体" w:eastAsia="宋体" w:cs="Times New Roman"/>
          <w:color w:val="000000"/>
          <w:sz w:val="21"/>
          <w:szCs w:val="21"/>
          <w:highlight w:val="none"/>
          <w:lang w:val="en-US" w:eastAsia="zh-CN"/>
        </w:rPr>
        <w:t>后</w:t>
      </w:r>
      <w:r>
        <w:rPr>
          <w:rFonts w:hint="eastAsia" w:eastAsia="宋体" w:cs="Times New Roman"/>
          <w:color w:val="000000"/>
          <w:sz w:val="21"/>
          <w:szCs w:val="21"/>
          <w:highlight w:val="none"/>
          <w:lang w:val="en-US" w:eastAsia="zh-CN"/>
        </w:rPr>
        <w:t>进入“供应商应标”，</w:t>
      </w:r>
      <w:r>
        <w:rPr>
          <w:rFonts w:hint="eastAsia" w:ascii="宋体" w:hAnsi="宋体" w:eastAsia="宋体" w:cs="Times New Roman"/>
          <w:color w:val="000000"/>
          <w:sz w:val="21"/>
          <w:szCs w:val="21"/>
          <w:highlight w:val="none"/>
          <w:lang w:val="en-US" w:eastAsia="zh-CN"/>
        </w:rPr>
        <w:t>选择对应的项目，点击</w:t>
      </w:r>
      <w:r>
        <w:rPr>
          <w:rFonts w:hint="eastAsia" w:eastAsia="宋体" w:cs="Times New Roman"/>
          <w:color w:val="000000"/>
          <w:sz w:val="21"/>
          <w:szCs w:val="21"/>
          <w:highlight w:val="none"/>
          <w:lang w:val="en-US" w:eastAsia="zh-CN"/>
        </w:rPr>
        <w:t>“</w:t>
      </w:r>
      <w:r>
        <w:rPr>
          <w:rFonts w:hint="eastAsia" w:ascii="宋体" w:hAnsi="宋体" w:eastAsia="宋体" w:cs="Times New Roman"/>
          <w:b/>
          <w:bCs/>
          <w:color w:val="000000"/>
          <w:sz w:val="21"/>
          <w:szCs w:val="21"/>
          <w:highlight w:val="none"/>
          <w:lang w:val="en-US" w:eastAsia="zh-CN"/>
        </w:rPr>
        <w:t>应标</w:t>
      </w:r>
      <w:r>
        <w:rPr>
          <w:rFonts w:hint="eastAsia" w:eastAsia="宋体" w:cs="Times New Roman"/>
          <w:color w:val="000000"/>
          <w:sz w:val="21"/>
          <w:szCs w:val="21"/>
          <w:highlight w:val="none"/>
          <w:lang w:val="en-US" w:eastAsia="zh-CN"/>
        </w:rPr>
        <w:t>”</w:t>
      </w:r>
      <w:r>
        <w:rPr>
          <w:rFonts w:hint="eastAsia" w:ascii="宋体" w:hAnsi="宋体" w:eastAsia="宋体" w:cs="Times New Roman"/>
          <w:b/>
          <w:bCs/>
          <w:color w:val="000000"/>
          <w:sz w:val="21"/>
          <w:szCs w:val="21"/>
          <w:highlight w:val="none"/>
          <w:lang w:val="en-US" w:eastAsia="zh-CN"/>
        </w:rPr>
        <w:t>后</w:t>
      </w:r>
      <w:r>
        <w:rPr>
          <w:rFonts w:hint="eastAsia" w:ascii="宋体" w:hAnsi="宋体" w:eastAsia="宋体" w:cs="Times New Roman"/>
          <w:b/>
          <w:bCs/>
          <w:color w:val="000000"/>
          <w:sz w:val="21"/>
          <w:szCs w:val="21"/>
          <w:highlight w:val="none"/>
        </w:rPr>
        <w:t>按照</w:t>
      </w:r>
      <w:r>
        <w:rPr>
          <w:rFonts w:hint="eastAsia" w:eastAsia="宋体" w:cs="Times New Roman"/>
          <w:b/>
          <w:bCs/>
          <w:color w:val="000000"/>
          <w:sz w:val="21"/>
          <w:szCs w:val="21"/>
          <w:highlight w:val="none"/>
          <w:lang w:val="en-US" w:eastAsia="zh-CN"/>
        </w:rPr>
        <w:t>招标</w:t>
      </w:r>
      <w:r>
        <w:rPr>
          <w:rFonts w:hint="eastAsia" w:cs="Times New Roman"/>
          <w:b/>
          <w:bCs/>
          <w:color w:val="000000"/>
          <w:sz w:val="21"/>
          <w:szCs w:val="21"/>
          <w:highlight w:val="none"/>
          <w:lang w:val="en-US" w:eastAsia="zh-CN"/>
        </w:rPr>
        <w:t>公告中第四部分的应标文件编制的</w:t>
      </w:r>
      <w:r>
        <w:rPr>
          <w:rFonts w:hint="eastAsia" w:hAnsi="宋体" w:cs="Times New Roman"/>
          <w:b/>
          <w:bCs/>
          <w:color w:val="000000"/>
          <w:sz w:val="21"/>
          <w:szCs w:val="21"/>
          <w:highlight w:val="none"/>
          <w:lang w:val="en-US" w:eastAsia="zh-CN"/>
        </w:rPr>
        <w:t>资质文件</w:t>
      </w:r>
      <w:r>
        <w:rPr>
          <w:rFonts w:hint="eastAsia" w:ascii="宋体" w:hAnsi="宋体" w:eastAsia="宋体" w:cs="Times New Roman"/>
          <w:b/>
          <w:bCs/>
          <w:color w:val="000000"/>
          <w:sz w:val="21"/>
          <w:szCs w:val="21"/>
          <w:highlight w:val="none"/>
        </w:rPr>
        <w:t>中的1.1</w:t>
      </w:r>
      <w:r>
        <w:rPr>
          <w:rFonts w:ascii="宋体" w:hAnsi="宋体" w:eastAsia="宋体" w:cs="Times New Roman"/>
          <w:b/>
          <w:bCs/>
          <w:color w:val="000000"/>
          <w:sz w:val="21"/>
          <w:szCs w:val="21"/>
          <w:highlight w:val="none"/>
        </w:rPr>
        <w:t>-</w:t>
      </w:r>
      <w:r>
        <w:rPr>
          <w:rFonts w:hint="eastAsia" w:ascii="宋体" w:hAnsi="宋体" w:eastAsia="宋体" w:cs="Times New Roman"/>
          <w:b/>
          <w:bCs/>
          <w:color w:val="000000"/>
          <w:sz w:val="21"/>
          <w:szCs w:val="21"/>
          <w:highlight w:val="none"/>
        </w:rPr>
        <w:t>1.</w:t>
      </w:r>
      <w:r>
        <w:rPr>
          <w:rFonts w:hint="eastAsia" w:ascii="宋体" w:hAnsi="宋体" w:eastAsia="宋体" w:cs="Times New Roman"/>
          <w:b/>
          <w:bCs/>
          <w:color w:val="000000"/>
          <w:sz w:val="21"/>
          <w:szCs w:val="21"/>
          <w:highlight w:val="none"/>
          <w:lang w:val="en-US" w:eastAsia="zh-CN"/>
        </w:rPr>
        <w:t>1</w:t>
      </w:r>
      <w:r>
        <w:rPr>
          <w:rFonts w:hint="eastAsia" w:eastAsia="宋体" w:cs="Times New Roman"/>
          <w:b/>
          <w:bCs/>
          <w:color w:val="000000"/>
          <w:sz w:val="21"/>
          <w:szCs w:val="21"/>
          <w:highlight w:val="none"/>
          <w:lang w:val="en-US" w:eastAsia="zh-CN"/>
        </w:rPr>
        <w:t>2</w:t>
      </w:r>
      <w:r>
        <w:rPr>
          <w:rFonts w:hint="eastAsia" w:ascii="宋体" w:hAnsi="宋体" w:eastAsia="宋体" w:cs="Times New Roman"/>
          <w:b/>
          <w:bCs/>
          <w:color w:val="000000"/>
          <w:sz w:val="21"/>
          <w:szCs w:val="21"/>
          <w:highlight w:val="none"/>
          <w:lang w:val="en-US" w:eastAsia="zh-CN"/>
        </w:rPr>
        <w:t>准备资料</w:t>
      </w:r>
      <w:r>
        <w:rPr>
          <w:rFonts w:hint="eastAsia" w:eastAsia="宋体" w:cs="Times New Roman"/>
          <w:b/>
          <w:bCs/>
          <w:color w:val="000000"/>
          <w:sz w:val="21"/>
          <w:szCs w:val="21"/>
          <w:highlight w:val="none"/>
          <w:lang w:val="en-US" w:eastAsia="zh-CN"/>
        </w:rPr>
        <w:t>并</w:t>
      </w:r>
      <w:r>
        <w:rPr>
          <w:rFonts w:hint="eastAsia" w:ascii="宋体" w:hAnsi="宋体" w:eastAsia="宋体" w:cs="Times New Roman"/>
          <w:color w:val="000000"/>
          <w:sz w:val="21"/>
          <w:szCs w:val="21"/>
          <w:highlight w:val="none"/>
          <w:lang w:val="en-US" w:eastAsia="zh-CN"/>
        </w:rPr>
        <w:t>上传，资质审查通过即为报名</w:t>
      </w:r>
      <w:r>
        <w:rPr>
          <w:rFonts w:hint="eastAsia" w:eastAsia="宋体" w:cs="Times New Roman"/>
          <w:color w:val="000000"/>
          <w:sz w:val="21"/>
          <w:szCs w:val="21"/>
          <w:highlight w:val="none"/>
          <w:lang w:val="en-US" w:eastAsia="zh-CN"/>
        </w:rPr>
        <w:t>成功</w:t>
      </w:r>
      <w:r>
        <w:rPr>
          <w:rFonts w:hint="eastAsia" w:hAnsi="Courier New" w:eastAsia="宋体" w:cs="Times New Roman"/>
          <w:color w:val="000000"/>
          <w:sz w:val="21"/>
          <w:szCs w:val="21"/>
          <w:highlight w:val="none"/>
          <w:lang w:eastAsia="zh-CN"/>
        </w:rPr>
        <w:t>；</w:t>
      </w:r>
      <w:r>
        <w:rPr>
          <w:rFonts w:hint="eastAsia" w:ascii="宋体" w:hAnsi="Courier New" w:eastAsia="宋体" w:cs="Times New Roman"/>
          <w:color w:val="000000"/>
          <w:sz w:val="21"/>
          <w:szCs w:val="21"/>
          <w:highlight w:val="none"/>
        </w:rPr>
        <w:t>公示期间请尽快报名</w:t>
      </w:r>
      <w:r>
        <w:rPr>
          <w:rFonts w:hint="eastAsia" w:eastAsia="宋体" w:cs="宋体"/>
          <w:sz w:val="21"/>
          <w:szCs w:val="21"/>
          <w:highlight w:val="none"/>
        </w:rPr>
        <w:t>。</w:t>
      </w:r>
    </w:p>
    <w:p w14:paraId="6DC2B408">
      <w:pPr>
        <w:pStyle w:val="76"/>
        <w:numPr>
          <w:ilvl w:val="0"/>
          <w:numId w:val="11"/>
        </w:numPr>
        <w:ind w:left="425" w:leftChars="0" w:hanging="425" w:firstLineChars="0"/>
        <w:jc w:val="both"/>
        <w:rPr>
          <w:rFonts w:hint="eastAsia" w:ascii="宋体" w:hAnsi="Courier New" w:eastAsia="宋体" w:cs="Times New Roman"/>
          <w:highlight w:val="yellow"/>
          <w:lang w:val="en-US" w:eastAsia="zh-CN"/>
        </w:rPr>
      </w:pPr>
      <w:r>
        <w:rPr>
          <w:rFonts w:hint="eastAsia" w:ascii="宋体" w:hAnsi="Courier New" w:eastAsia="宋体" w:cs="Times New Roman"/>
          <w:b/>
          <w:bCs/>
          <w:highlight w:val="none"/>
          <w:lang w:val="en-US" w:eastAsia="zh-CN"/>
        </w:rPr>
        <w:t>应标截止时间</w:t>
      </w:r>
      <w:r>
        <w:rPr>
          <w:rFonts w:hint="eastAsia" w:cs="Times New Roman"/>
          <w:highlight w:val="none"/>
          <w:lang w:val="en-US" w:eastAsia="zh-CN"/>
        </w:rPr>
        <w:t>：</w:t>
      </w:r>
      <w:r>
        <w:rPr>
          <w:rFonts w:hint="eastAsia" w:eastAsia="宋体" w:cs="宋体"/>
          <w:highlight w:val="none"/>
        </w:rPr>
        <w:t>202</w:t>
      </w:r>
      <w:r>
        <w:rPr>
          <w:rFonts w:hint="eastAsia" w:eastAsia="宋体" w:cs="宋体"/>
          <w:highlight w:val="none"/>
          <w:lang w:val="en-US" w:eastAsia="zh-CN"/>
        </w:rPr>
        <w:t>4</w:t>
      </w:r>
      <w:r>
        <w:rPr>
          <w:rFonts w:hint="eastAsia" w:eastAsia="宋体" w:cs="宋体"/>
          <w:highlight w:val="none"/>
        </w:rPr>
        <w:t>年</w:t>
      </w:r>
      <w:r>
        <w:rPr>
          <w:rFonts w:hint="eastAsia" w:cs="宋体"/>
          <w:highlight w:val="none"/>
          <w:lang w:val="en-US" w:eastAsia="zh-CN"/>
        </w:rPr>
        <w:t>10</w:t>
      </w:r>
      <w:r>
        <w:rPr>
          <w:rFonts w:hint="eastAsia" w:eastAsia="宋体" w:cs="宋体"/>
          <w:highlight w:val="none"/>
        </w:rPr>
        <w:t>月</w:t>
      </w:r>
      <w:r>
        <w:rPr>
          <w:rFonts w:hint="eastAsia" w:cs="宋体"/>
          <w:highlight w:val="none"/>
          <w:lang w:val="en-US" w:eastAsia="zh-CN"/>
        </w:rPr>
        <w:t>14</w:t>
      </w:r>
      <w:r>
        <w:rPr>
          <w:rFonts w:hint="eastAsia" w:eastAsia="宋体" w:cs="宋体"/>
          <w:highlight w:val="none"/>
        </w:rPr>
        <w:t>日1</w:t>
      </w:r>
      <w:r>
        <w:rPr>
          <w:rFonts w:hint="eastAsia" w:cs="宋体"/>
          <w:highlight w:val="none"/>
          <w:lang w:val="en-US" w:eastAsia="zh-CN"/>
        </w:rPr>
        <w:t>7</w:t>
      </w:r>
      <w:bookmarkStart w:id="8" w:name="_GoBack"/>
      <w:bookmarkEnd w:id="8"/>
      <w:r>
        <w:rPr>
          <w:rFonts w:hint="eastAsia" w:eastAsia="宋体" w:cs="宋体"/>
          <w:highlight w:val="none"/>
        </w:rPr>
        <w:t>时00分00秒</w:t>
      </w:r>
    </w:p>
    <w:p w14:paraId="2521BCA0">
      <w:pPr>
        <w:pStyle w:val="76"/>
        <w:keepNext w:val="0"/>
        <w:keepLines w:val="0"/>
        <w:pageBreakBefore w:val="0"/>
        <w:widowControl w:val="0"/>
        <w:numPr>
          <w:ilvl w:val="0"/>
          <w:numId w:val="0"/>
        </w:numPr>
        <w:kinsoku/>
        <w:wordWrap/>
        <w:overflowPunct/>
        <w:topLinePunct w:val="0"/>
        <w:autoSpaceDE/>
        <w:autoSpaceDN/>
        <w:bidi w:val="0"/>
        <w:adjustRightInd/>
        <w:snapToGrid/>
        <w:ind w:leftChars="0" w:firstLine="422" w:firstLineChars="200"/>
        <w:jc w:val="both"/>
        <w:textAlignment w:val="auto"/>
        <w:rPr>
          <w:rFonts w:hint="default" w:ascii="宋体" w:hAnsi="Courier New" w:eastAsia="宋体" w:cs="Times New Roman"/>
          <w:highlight w:val="none"/>
          <w:lang w:val="en-US" w:eastAsia="zh-CN"/>
        </w:rPr>
      </w:pPr>
      <w:r>
        <w:rPr>
          <w:rFonts w:hint="eastAsia" w:eastAsia="宋体" w:cs="宋体"/>
          <w:b/>
          <w:bCs/>
          <w:highlight w:val="none"/>
        </w:rPr>
        <w:t>注：请务必在应标截止时间前完成注册及应标操作，注册审核需2-4日，应标截止时间精确到秒，逾期将无法应标。请自行掌握时间，避免无法应标。</w:t>
      </w:r>
    </w:p>
    <w:p w14:paraId="0C785EC5">
      <w:pPr>
        <w:pStyle w:val="72"/>
        <w:rPr>
          <w:rFonts w:hint="eastAsia" w:ascii="宋体" w:hAnsi="Courier New" w:eastAsia="宋体" w:cs="Times New Roman"/>
          <w:highlight w:val="none"/>
          <w:lang w:val="en-US" w:eastAsia="zh-CN"/>
        </w:rPr>
      </w:pPr>
      <w:r>
        <w:rPr>
          <w:rFonts w:hint="eastAsia" w:cs="Times New Roman"/>
          <w:highlight w:val="none"/>
          <w:lang w:val="en-US" w:eastAsia="zh-CN"/>
        </w:rPr>
        <w:t>应标</w:t>
      </w:r>
      <w:r>
        <w:rPr>
          <w:rFonts w:hint="eastAsia" w:hAnsi="Courier New" w:cs="Times New Roman"/>
          <w:highlight w:val="none"/>
        </w:rPr>
        <w:t>文件</w:t>
      </w:r>
      <w:r>
        <w:rPr>
          <w:rFonts w:hint="eastAsia" w:cs="Times New Roman"/>
          <w:highlight w:val="none"/>
          <w:lang w:val="en-US" w:eastAsia="zh-CN"/>
        </w:rPr>
        <w:t>编制</w:t>
      </w:r>
    </w:p>
    <w:p w14:paraId="2DD7BA97">
      <w:pPr>
        <w:pStyle w:val="74"/>
        <w:numPr>
          <w:ilvl w:val="0"/>
          <w:numId w:val="12"/>
        </w:numPr>
        <w:ind w:left="425" w:leftChars="0" w:hanging="425" w:firstLineChars="0"/>
        <w:rPr>
          <w:b w:val="0"/>
          <w:bCs/>
          <w:highlight w:val="none"/>
        </w:rPr>
      </w:pPr>
      <w:r>
        <w:rPr>
          <w:rFonts w:hint="eastAsia"/>
          <w:b/>
          <w:bCs w:val="0"/>
          <w:highlight w:val="none"/>
        </w:rPr>
        <w:t>资质文件</w:t>
      </w:r>
      <w:r>
        <w:rPr>
          <w:rFonts w:hint="eastAsia"/>
          <w:b w:val="0"/>
          <w:bCs/>
          <w:highlight w:val="none"/>
        </w:rPr>
        <w:t>：</w:t>
      </w:r>
    </w:p>
    <w:p w14:paraId="06C1538A">
      <w:pPr>
        <w:spacing w:line="500" w:lineRule="exact"/>
        <w:ind w:firstLine="420" w:firstLineChars="200"/>
        <w:jc w:val="left"/>
        <w:rPr>
          <w:rFonts w:hint="eastAsia" w:ascii="宋体" w:hAnsi="宋体" w:eastAsia="宋体" w:cs="宋体"/>
          <w:sz w:val="21"/>
          <w:szCs w:val="21"/>
          <w:highlight w:val="none"/>
        </w:rPr>
      </w:pPr>
      <w:bookmarkStart w:id="6" w:name="_Toc47976601"/>
      <w:r>
        <w:rPr>
          <w:rFonts w:hint="eastAsia" w:ascii="宋体" w:hAnsi="宋体" w:eastAsia="宋体" w:cs="宋体"/>
          <w:sz w:val="21"/>
          <w:szCs w:val="21"/>
          <w:highlight w:val="none"/>
        </w:rPr>
        <w:t>（1）营业执照等相关经营资质复印件；</w:t>
      </w:r>
    </w:p>
    <w:p w14:paraId="30AFBDD2">
      <w:pPr>
        <w:spacing w:line="500" w:lineRule="exact"/>
        <w:ind w:firstLine="420" w:firstLineChars="200"/>
        <w:jc w:val="left"/>
        <w:rPr>
          <w:rFonts w:hint="eastAsia" w:ascii="宋体" w:hAnsi="宋体" w:eastAsia="宋体" w:cs="宋体"/>
          <w:sz w:val="21"/>
          <w:szCs w:val="21"/>
          <w:highlight w:val="none"/>
        </w:rPr>
      </w:pPr>
      <w:r>
        <w:rPr>
          <w:rFonts w:hint="eastAsia" w:ascii="宋体" w:hAnsi="宋体" w:eastAsia="宋体" w:cs="宋体"/>
          <w:sz w:val="21"/>
          <w:szCs w:val="21"/>
          <w:highlight w:val="none"/>
        </w:rPr>
        <w:t>（2）法定代表人或授权代理人</w:t>
      </w:r>
      <w:r>
        <w:rPr>
          <w:rFonts w:hint="eastAsia" w:ascii="宋体" w:hAnsi="宋体" w:eastAsia="宋体" w:cs="宋体"/>
          <w:sz w:val="21"/>
          <w:szCs w:val="21"/>
          <w:highlight w:val="yellow"/>
        </w:rPr>
        <w:t>身份</w:t>
      </w:r>
      <w:r>
        <w:rPr>
          <w:rFonts w:hint="eastAsia" w:ascii="宋体" w:hAnsi="宋体" w:eastAsia="宋体" w:cs="宋体"/>
          <w:sz w:val="21"/>
          <w:szCs w:val="21"/>
          <w:highlight w:val="yellow"/>
          <w:lang w:val="en-US" w:eastAsia="zh-CN"/>
        </w:rPr>
        <w:t>证明文件</w:t>
      </w:r>
      <w:r>
        <w:rPr>
          <w:rFonts w:hint="eastAsia" w:ascii="宋体" w:hAnsi="宋体" w:eastAsia="宋体" w:cs="宋体"/>
          <w:sz w:val="21"/>
          <w:szCs w:val="21"/>
          <w:highlight w:val="none"/>
        </w:rPr>
        <w:t>和法定代表人授权委托书；</w:t>
      </w:r>
    </w:p>
    <w:p w14:paraId="048C29FD">
      <w:pPr>
        <w:spacing w:line="500" w:lineRule="exact"/>
        <w:ind w:firstLine="420" w:firstLineChars="200"/>
        <w:jc w:val="left"/>
        <w:rPr>
          <w:rFonts w:hint="eastAsia" w:ascii="宋体" w:hAnsi="宋体" w:eastAsia="宋体" w:cs="宋体"/>
          <w:sz w:val="21"/>
          <w:szCs w:val="21"/>
          <w:highlight w:val="none"/>
        </w:rPr>
      </w:pPr>
      <w:r>
        <w:rPr>
          <w:rFonts w:hint="eastAsia" w:ascii="宋体" w:hAnsi="宋体" w:eastAsia="宋体" w:cs="宋体"/>
          <w:sz w:val="21"/>
          <w:szCs w:val="21"/>
          <w:highlight w:val="none"/>
        </w:rPr>
        <w:t>（3）投标人基本情况表；</w:t>
      </w:r>
    </w:p>
    <w:p w14:paraId="10918DF0">
      <w:pPr>
        <w:spacing w:line="500" w:lineRule="exact"/>
        <w:ind w:firstLine="420" w:firstLineChars="200"/>
        <w:jc w:val="left"/>
        <w:rPr>
          <w:rFonts w:hint="eastAsia" w:ascii="宋体" w:hAnsi="宋体" w:eastAsia="宋体" w:cs="宋体"/>
          <w:sz w:val="21"/>
          <w:szCs w:val="21"/>
          <w:highlight w:val="none"/>
        </w:rPr>
      </w:pPr>
      <w:r>
        <w:rPr>
          <w:rFonts w:hint="eastAsia" w:ascii="宋体" w:hAnsi="宋体" w:eastAsia="宋体" w:cs="宋体"/>
          <w:sz w:val="21"/>
          <w:szCs w:val="21"/>
          <w:highlight w:val="none"/>
        </w:rPr>
        <w:t>（4）服务承诺函；</w:t>
      </w:r>
    </w:p>
    <w:p w14:paraId="4A4194B2">
      <w:pPr>
        <w:spacing w:line="500" w:lineRule="exact"/>
        <w:ind w:firstLine="420" w:firstLineChars="200"/>
        <w:jc w:val="left"/>
        <w:rPr>
          <w:rFonts w:hint="eastAsia" w:ascii="宋体" w:hAnsi="宋体" w:eastAsia="宋体" w:cs="宋体"/>
          <w:sz w:val="21"/>
          <w:szCs w:val="21"/>
          <w:highlight w:val="none"/>
        </w:rPr>
      </w:pPr>
      <w:r>
        <w:rPr>
          <w:rFonts w:hint="eastAsia" w:ascii="宋体" w:hAnsi="宋体" w:eastAsia="宋体" w:cs="宋体"/>
          <w:sz w:val="21"/>
          <w:szCs w:val="21"/>
          <w:highlight w:val="none"/>
        </w:rPr>
        <w:t>（5）投标人信誉良好，无招标违法违规、谎报年度报告信息、提供虚假资质资料等行为或其他与本投标项目有关的行政处罚的证明材料；（“国家企业信用信息公示系统”、“中国执行信息公开网”、“信用中国”、“天眼查”、“判决文书网”等信息平台信用中国截图</w:t>
      </w:r>
      <w:r>
        <w:rPr>
          <w:rFonts w:hint="eastAsia" w:ascii="宋体" w:hAnsi="宋体" w:eastAsia="宋体" w:cs="宋体"/>
          <w:sz w:val="21"/>
          <w:szCs w:val="21"/>
          <w:highlight w:val="none"/>
          <w:lang w:eastAsia="zh-CN"/>
        </w:rPr>
        <w:t>，</w:t>
      </w:r>
      <w:r>
        <w:rPr>
          <w:rFonts w:hint="eastAsia" w:ascii="宋体" w:hAnsi="宋体" w:eastAsia="宋体" w:cs="宋体"/>
          <w:sz w:val="21"/>
          <w:szCs w:val="21"/>
          <w:highlight w:val="none"/>
        </w:rPr>
        <w:t>至少一项）；</w:t>
      </w:r>
    </w:p>
    <w:p w14:paraId="06C57CA6">
      <w:pPr>
        <w:spacing w:line="500" w:lineRule="exact"/>
        <w:ind w:firstLine="420" w:firstLineChars="200"/>
        <w:jc w:val="left"/>
        <w:rPr>
          <w:rFonts w:hint="eastAsia" w:ascii="宋体" w:hAnsi="宋体" w:eastAsia="宋体" w:cs="宋体"/>
          <w:sz w:val="21"/>
          <w:szCs w:val="21"/>
          <w:highlight w:val="none"/>
        </w:rPr>
      </w:pPr>
      <w:r>
        <w:rPr>
          <w:rFonts w:hint="eastAsia" w:ascii="宋体" w:hAnsi="宋体" w:eastAsia="宋体" w:cs="宋体"/>
          <w:sz w:val="21"/>
          <w:szCs w:val="21"/>
          <w:highlight w:val="none"/>
        </w:rPr>
        <w:t>（6）投标人的直接或间接股东、法定代表人、董事、监事、高管非重汽员工及亲属的证明；</w:t>
      </w:r>
    </w:p>
    <w:p w14:paraId="03128C80">
      <w:pPr>
        <w:spacing w:line="500" w:lineRule="exact"/>
        <w:ind w:firstLine="420" w:firstLineChars="200"/>
        <w:jc w:val="left"/>
        <w:rPr>
          <w:rFonts w:hint="eastAsia" w:ascii="宋体" w:hAnsi="宋体" w:eastAsia="宋体" w:cs="宋体"/>
          <w:sz w:val="21"/>
          <w:szCs w:val="21"/>
          <w:highlight w:val="none"/>
        </w:rPr>
      </w:pPr>
      <w:r>
        <w:rPr>
          <w:rFonts w:hint="eastAsia" w:ascii="宋体" w:hAnsi="宋体" w:eastAsia="宋体" w:cs="宋体"/>
          <w:sz w:val="21"/>
          <w:szCs w:val="21"/>
          <w:highlight w:val="none"/>
        </w:rPr>
        <w:t>（7）企业最近半年完税证明、信用证明材料（中国人民银行信用代码证+征信报告）；</w:t>
      </w:r>
    </w:p>
    <w:p w14:paraId="07F1F5BA">
      <w:pPr>
        <w:spacing w:line="500" w:lineRule="exact"/>
        <w:ind w:firstLine="420" w:firstLineChars="200"/>
        <w:jc w:val="left"/>
        <w:rPr>
          <w:rFonts w:hint="eastAsia" w:ascii="宋体" w:hAnsi="宋体" w:eastAsia="宋体" w:cs="宋体"/>
          <w:sz w:val="21"/>
          <w:szCs w:val="21"/>
          <w:highlight w:val="none"/>
        </w:rPr>
      </w:pPr>
      <w:r>
        <w:rPr>
          <w:rFonts w:hint="eastAsia" w:ascii="宋体" w:hAnsi="宋体" w:eastAsia="宋体" w:cs="宋体"/>
          <w:sz w:val="21"/>
          <w:szCs w:val="21"/>
          <w:highlight w:val="none"/>
        </w:rPr>
        <w:t xml:space="preserve">（8）年度纳税信用评价信息（可从电子税务局查询截图，需加盖公章）； </w:t>
      </w:r>
    </w:p>
    <w:p w14:paraId="55E74C91">
      <w:pPr>
        <w:spacing w:line="500" w:lineRule="exact"/>
        <w:ind w:firstLine="420" w:firstLineChars="200"/>
        <w:jc w:val="left"/>
        <w:rPr>
          <w:rFonts w:hint="eastAsia" w:ascii="宋体" w:hAnsi="宋体" w:eastAsia="宋体" w:cs="宋体"/>
          <w:sz w:val="21"/>
          <w:szCs w:val="21"/>
          <w:highlight w:val="none"/>
        </w:rPr>
      </w:pPr>
      <w:r>
        <w:rPr>
          <w:rFonts w:hint="eastAsia" w:ascii="宋体" w:hAnsi="宋体" w:eastAsia="宋体" w:cs="宋体"/>
          <w:sz w:val="21"/>
          <w:szCs w:val="21"/>
          <w:highlight w:val="none"/>
        </w:rPr>
        <w:t>（9）企业对外担保说明（写明贵单位对外有无对外担保和质押业务，需加盖公章）;</w:t>
      </w:r>
    </w:p>
    <w:p w14:paraId="1F6FAD64">
      <w:pPr>
        <w:spacing w:line="500" w:lineRule="exact"/>
        <w:ind w:firstLine="420" w:firstLineChars="200"/>
        <w:jc w:val="left"/>
        <w:rPr>
          <w:rFonts w:hint="eastAsia" w:ascii="宋体" w:hAnsi="宋体" w:eastAsia="宋体" w:cs="宋体"/>
          <w:sz w:val="21"/>
          <w:szCs w:val="21"/>
          <w:highlight w:val="none"/>
        </w:rPr>
      </w:pPr>
      <w:r>
        <w:rPr>
          <w:rFonts w:hint="eastAsia" w:ascii="宋体" w:hAnsi="宋体" w:eastAsia="宋体" w:cs="宋体"/>
          <w:sz w:val="21"/>
          <w:szCs w:val="21"/>
          <w:highlight w:val="none"/>
        </w:rPr>
        <w:t>（10）经会计师事务所审计且出具无保留意见的</w:t>
      </w:r>
      <w:r>
        <w:rPr>
          <w:rFonts w:hint="eastAsia" w:ascii="宋体" w:hAnsi="宋体" w:eastAsia="宋体" w:cs="宋体"/>
          <w:b/>
          <w:bCs/>
          <w:sz w:val="21"/>
          <w:szCs w:val="21"/>
          <w:highlight w:val="none"/>
        </w:rPr>
        <w:t>近三年的财务审计报告，并加盖公章</w:t>
      </w:r>
      <w:r>
        <w:rPr>
          <w:rFonts w:hint="eastAsia" w:ascii="宋体" w:hAnsi="宋体" w:eastAsia="宋体" w:cs="宋体"/>
          <w:sz w:val="21"/>
          <w:szCs w:val="21"/>
          <w:highlight w:val="none"/>
        </w:rPr>
        <w:t>，包括但不限于报告页、经审计的资产负债表、利润表、现金流量表及报表附注;</w:t>
      </w:r>
    </w:p>
    <w:p w14:paraId="0CFCE6B2">
      <w:pPr>
        <w:spacing w:line="360" w:lineRule="auto"/>
        <w:ind w:firstLine="420" w:firstLineChars="200"/>
        <w:rPr>
          <w:rFonts w:hint="eastAsia" w:ascii="宋体" w:hAnsi="宋体" w:eastAsia="宋体" w:cs="宋体"/>
          <w:color w:val="000000"/>
          <w:sz w:val="21"/>
          <w:szCs w:val="21"/>
          <w:highlight w:val="none"/>
        </w:rPr>
      </w:pPr>
      <w:r>
        <w:rPr>
          <w:rFonts w:hint="eastAsia" w:ascii="宋体" w:hAnsi="宋体" w:eastAsia="宋体" w:cs="宋体"/>
          <w:sz w:val="21"/>
          <w:szCs w:val="21"/>
          <w:highlight w:val="none"/>
        </w:rPr>
        <w:t>如投标人公司没有经审计的财务报告，</w:t>
      </w:r>
      <w:r>
        <w:rPr>
          <w:rFonts w:hint="eastAsia" w:ascii="宋体" w:hAnsi="宋体" w:eastAsia="宋体" w:cs="宋体"/>
          <w:b/>
          <w:bCs/>
          <w:sz w:val="21"/>
          <w:szCs w:val="21"/>
          <w:highlight w:val="none"/>
        </w:rPr>
        <w:t>可提供加盖公章的近三年财务报表</w:t>
      </w:r>
      <w:r>
        <w:rPr>
          <w:rFonts w:hint="eastAsia" w:ascii="宋体" w:hAnsi="宋体" w:eastAsia="宋体" w:cs="宋体"/>
          <w:sz w:val="21"/>
          <w:szCs w:val="21"/>
          <w:highlight w:val="none"/>
        </w:rPr>
        <w:t>，包</w:t>
      </w:r>
      <w:r>
        <w:rPr>
          <w:rFonts w:hint="eastAsia" w:ascii="宋体" w:hAnsi="宋体" w:eastAsia="宋体" w:cs="宋体"/>
          <w:color w:val="000000"/>
          <w:sz w:val="21"/>
          <w:szCs w:val="21"/>
          <w:highlight w:val="none"/>
        </w:rPr>
        <w:t>括但不限于资产负债表、利润表、现金流量表。应提供中文版本的审计报告或财务报表；</w:t>
      </w:r>
    </w:p>
    <w:p w14:paraId="5E546F79">
      <w:pPr>
        <w:spacing w:line="360" w:lineRule="auto"/>
        <w:ind w:firstLine="420" w:firstLineChars="200"/>
        <w:rPr>
          <w:rFonts w:hint="eastAsia" w:ascii="宋体" w:hAnsi="宋体" w:eastAsia="宋体" w:cs="宋体"/>
          <w:color w:val="000000"/>
          <w:sz w:val="21"/>
          <w:szCs w:val="21"/>
          <w:highlight w:val="none"/>
        </w:rPr>
      </w:pPr>
      <w:r>
        <w:rPr>
          <w:rFonts w:hint="eastAsia" w:ascii="宋体" w:hAnsi="宋体" w:eastAsia="宋体" w:cs="宋体"/>
          <w:color w:val="000000"/>
          <w:sz w:val="21"/>
          <w:szCs w:val="21"/>
          <w:highlight w:val="none"/>
        </w:rPr>
        <w:t>（11）投标人认为对其投标有利的其他资料；</w:t>
      </w:r>
    </w:p>
    <w:p w14:paraId="5FE59030">
      <w:pPr>
        <w:spacing w:line="360" w:lineRule="auto"/>
        <w:ind w:firstLine="420" w:firstLineChars="200"/>
        <w:rPr>
          <w:rFonts w:hint="eastAsia" w:ascii="宋体" w:hAnsi="宋体" w:eastAsia="宋体" w:cs="宋体"/>
          <w:color w:val="000000"/>
          <w:sz w:val="21"/>
          <w:szCs w:val="21"/>
          <w:highlight w:val="none"/>
        </w:rPr>
      </w:pPr>
      <w:r>
        <w:rPr>
          <w:rFonts w:hint="eastAsia" w:ascii="宋体" w:hAnsi="宋体" w:eastAsia="宋体" w:cs="宋体"/>
          <w:color w:val="000000"/>
          <w:sz w:val="21"/>
          <w:szCs w:val="21"/>
          <w:highlight w:val="none"/>
        </w:rPr>
        <w:t>（12）法律法规对合格投标人的其他要求、规定。</w:t>
      </w:r>
    </w:p>
    <w:bookmarkEnd w:id="6"/>
    <w:p w14:paraId="610E8BB3">
      <w:pPr>
        <w:pStyle w:val="72"/>
      </w:pPr>
      <w:r>
        <w:rPr>
          <w:rFonts w:hint="eastAsia"/>
          <w:lang w:val="en-US" w:eastAsia="zh-CN"/>
        </w:rPr>
        <w:t>项目周期</w:t>
      </w:r>
    </w:p>
    <w:p w14:paraId="0E7CF510">
      <w:pPr>
        <w:pStyle w:val="72"/>
        <w:numPr>
          <w:ilvl w:val="0"/>
          <w:numId w:val="13"/>
        </w:numPr>
        <w:ind w:left="425" w:leftChars="0" w:hanging="425" w:firstLineChars="0"/>
        <w:rPr>
          <w:rFonts w:hint="eastAsia" w:ascii="仿宋_GB2312" w:hAnsi="仿宋" w:eastAsia="仿宋_GB2312"/>
          <w:sz w:val="30"/>
          <w:szCs w:val="30"/>
          <w:highlight w:val="none"/>
          <w:lang w:val="en-US" w:eastAsia="zh-CN"/>
        </w:rPr>
      </w:pPr>
      <w:r>
        <w:rPr>
          <w:rFonts w:hint="eastAsia" w:ascii="宋体" w:hAnsi="宋体" w:eastAsia="宋体" w:cs="宋体"/>
          <w:b/>
          <w:bCs/>
          <w:sz w:val="21"/>
          <w:szCs w:val="21"/>
          <w:highlight w:val="none"/>
          <w:lang w:val="en-US" w:eastAsia="zh-CN"/>
        </w:rPr>
        <w:t>项目周期</w:t>
      </w:r>
      <w:r>
        <w:rPr>
          <w:rFonts w:hint="eastAsia" w:ascii="宋体" w:hAnsi="宋体" w:eastAsia="宋体" w:cs="宋体"/>
          <w:b w:val="0"/>
          <w:bCs w:val="0"/>
          <w:sz w:val="21"/>
          <w:szCs w:val="21"/>
          <w:highlight w:val="none"/>
          <w:lang w:val="en-US" w:eastAsia="zh-CN"/>
        </w:rPr>
        <w:t>：</w:t>
      </w:r>
      <w:r>
        <w:rPr>
          <w:rFonts w:hint="eastAsia" w:ascii="宋体" w:hAnsi="宋体" w:eastAsia="宋体" w:cs="宋体"/>
          <w:b w:val="0"/>
          <w:bCs w:val="0"/>
          <w:sz w:val="21"/>
          <w:szCs w:val="21"/>
          <w:highlight w:val="none"/>
        </w:rPr>
        <w:t>在接到甲方培训服务中标通知之日开始，2个月内组织完成培训服务（</w:t>
      </w:r>
      <w:r>
        <w:rPr>
          <w:rFonts w:hint="eastAsia" w:ascii="宋体" w:hAnsi="宋体" w:eastAsia="宋体" w:cs="宋体"/>
          <w:b w:val="0"/>
          <w:bCs w:val="0"/>
          <w:sz w:val="21"/>
          <w:szCs w:val="21"/>
          <w:highlight w:val="none"/>
          <w:lang w:val="en-US" w:eastAsia="zh-CN"/>
        </w:rPr>
        <w:t>具体</w:t>
      </w:r>
      <w:r>
        <w:rPr>
          <w:rFonts w:hint="eastAsia" w:ascii="宋体" w:hAnsi="宋体" w:eastAsia="宋体" w:cs="宋体"/>
          <w:b w:val="0"/>
          <w:bCs w:val="0"/>
          <w:sz w:val="21"/>
          <w:szCs w:val="21"/>
          <w:highlight w:val="none"/>
        </w:rPr>
        <w:t>培训时间</w:t>
      </w:r>
      <w:r>
        <w:rPr>
          <w:rFonts w:hint="eastAsia" w:ascii="宋体" w:hAnsi="宋体" w:eastAsia="宋体" w:cs="宋体"/>
          <w:b w:val="0"/>
          <w:bCs w:val="0"/>
          <w:sz w:val="21"/>
          <w:szCs w:val="21"/>
          <w:highlight w:val="none"/>
          <w:lang w:val="en-US" w:eastAsia="zh-CN"/>
        </w:rPr>
        <w:t>响应甲方要求，含节假日</w:t>
      </w:r>
      <w:r>
        <w:rPr>
          <w:rFonts w:hint="eastAsia" w:ascii="宋体" w:hAnsi="宋体" w:eastAsia="宋体" w:cs="宋体"/>
          <w:b w:val="0"/>
          <w:bCs w:val="0"/>
          <w:sz w:val="21"/>
          <w:szCs w:val="21"/>
          <w:highlight w:val="none"/>
        </w:rPr>
        <w:t>），最终时间以中标后合同约定的时间为准</w:t>
      </w:r>
      <w:r>
        <w:rPr>
          <w:rFonts w:hint="eastAsia" w:ascii="宋体" w:hAnsi="宋体" w:eastAsia="宋体" w:cs="宋体"/>
          <w:b w:val="0"/>
          <w:bCs w:val="0"/>
          <w:sz w:val="21"/>
          <w:szCs w:val="21"/>
          <w:highlight w:val="none"/>
          <w:lang w:eastAsia="zh-CN"/>
        </w:rPr>
        <w:t>。</w:t>
      </w:r>
    </w:p>
    <w:p w14:paraId="43B2BED5">
      <w:pPr>
        <w:pStyle w:val="72"/>
        <w:numPr>
          <w:ilvl w:val="0"/>
          <w:numId w:val="13"/>
        </w:numPr>
        <w:ind w:left="425" w:leftChars="0" w:hanging="425" w:firstLineChars="0"/>
        <w:rPr>
          <w:rFonts w:hint="eastAsia" w:ascii="宋体" w:hAnsi="宋体" w:eastAsia="宋体" w:cs="宋体"/>
          <w:b w:val="0"/>
          <w:bCs w:val="0"/>
          <w:sz w:val="21"/>
          <w:szCs w:val="21"/>
          <w:highlight w:val="yellow"/>
          <w:lang w:eastAsia="zh-CN"/>
        </w:rPr>
      </w:pPr>
      <w:r>
        <w:rPr>
          <w:rFonts w:hint="eastAsia" w:ascii="宋体" w:hAnsi="宋体" w:eastAsia="宋体" w:cs="宋体"/>
          <w:b/>
          <w:bCs/>
          <w:sz w:val="21"/>
          <w:szCs w:val="21"/>
          <w:highlight w:val="none"/>
        </w:rPr>
        <w:t>付款方式</w:t>
      </w:r>
      <w:r>
        <w:rPr>
          <w:rFonts w:hint="eastAsia" w:ascii="宋体" w:hAnsi="宋体" w:eastAsia="宋体" w:cs="宋体"/>
          <w:b w:val="0"/>
          <w:bCs w:val="0"/>
          <w:sz w:val="21"/>
          <w:szCs w:val="21"/>
          <w:highlight w:val="none"/>
          <w:lang w:eastAsia="zh-CN"/>
        </w:rPr>
        <w:t>：</w:t>
      </w:r>
      <w:r>
        <w:rPr>
          <w:rFonts w:hint="eastAsia" w:ascii="宋体" w:hAnsi="宋体" w:eastAsia="宋体" w:cs="宋体"/>
          <w:b/>
          <w:bCs/>
          <w:sz w:val="21"/>
          <w:szCs w:val="21"/>
          <w:highlight w:val="none"/>
          <w:lang w:val="en-US" w:eastAsia="zh-CN"/>
        </w:rPr>
        <w:t>银行转账</w:t>
      </w:r>
      <w:r>
        <w:rPr>
          <w:rFonts w:hint="eastAsia" w:ascii="宋体" w:hAnsi="宋体" w:eastAsia="宋体" w:cs="宋体"/>
          <w:b w:val="0"/>
          <w:bCs w:val="0"/>
          <w:sz w:val="21"/>
          <w:szCs w:val="21"/>
          <w:highlight w:val="none"/>
          <w:lang w:eastAsia="zh-CN"/>
        </w:rPr>
        <w:t>；</w:t>
      </w:r>
    </w:p>
    <w:p w14:paraId="021E6A78">
      <w:pPr>
        <w:autoSpaceDE/>
        <w:autoSpaceDN/>
        <w:adjustRightInd/>
        <w:spacing w:beforeLines="0" w:afterLines="0" w:line="500" w:lineRule="exact"/>
        <w:ind w:firstLine="420" w:firstLineChars="200"/>
        <w:jc w:val="left"/>
        <w:rPr>
          <w:rFonts w:hint="eastAsia" w:ascii="宋体" w:hAnsi="宋体" w:eastAsia="宋体" w:cs="宋体"/>
          <w:b w:val="0"/>
          <w:bCs w:val="0"/>
          <w:color w:val="auto"/>
          <w:kern w:val="2"/>
          <w:sz w:val="21"/>
          <w:szCs w:val="21"/>
          <w:highlight w:val="none"/>
          <w:lang w:val="en-US" w:eastAsia="zh-CN" w:bidi="ar-SA"/>
        </w:rPr>
      </w:pPr>
      <w:r>
        <w:rPr>
          <w:rFonts w:hint="eastAsia" w:ascii="宋体" w:hAnsi="宋体" w:eastAsia="宋体" w:cs="宋体"/>
          <w:b w:val="0"/>
          <w:bCs w:val="0"/>
          <w:color w:val="auto"/>
          <w:kern w:val="2"/>
          <w:sz w:val="21"/>
          <w:szCs w:val="21"/>
          <w:highlight w:val="none"/>
          <w:lang w:val="en-US" w:eastAsia="zh-CN" w:bidi="ar-SA"/>
        </w:rPr>
        <w:t>乙方完成甲方的需求，乙方开具合同价款100%的收据并增值税专用发票，经甲方核对无误后支付。</w:t>
      </w:r>
    </w:p>
    <w:p w14:paraId="4455AAB4">
      <w:pPr>
        <w:autoSpaceDE/>
        <w:autoSpaceDN/>
        <w:adjustRightInd/>
        <w:spacing w:beforeLines="0" w:afterLines="0" w:line="500" w:lineRule="exact"/>
        <w:ind w:firstLine="420" w:firstLineChars="200"/>
        <w:jc w:val="left"/>
        <w:rPr>
          <w:rFonts w:hint="eastAsia" w:ascii="宋体" w:hAnsi="宋体" w:eastAsia="宋体" w:cs="宋体"/>
          <w:b w:val="0"/>
          <w:bCs w:val="0"/>
          <w:color w:val="auto"/>
          <w:kern w:val="2"/>
          <w:sz w:val="21"/>
          <w:szCs w:val="21"/>
          <w:highlight w:val="none"/>
          <w:lang w:val="en-US" w:eastAsia="zh-CN" w:bidi="ar-SA"/>
        </w:rPr>
      </w:pPr>
      <w:r>
        <w:rPr>
          <w:rFonts w:hint="eastAsia" w:ascii="宋体" w:hAnsi="宋体" w:eastAsia="宋体" w:cs="宋体"/>
          <w:b w:val="0"/>
          <w:bCs w:val="0"/>
          <w:color w:val="auto"/>
          <w:kern w:val="2"/>
          <w:sz w:val="21"/>
          <w:szCs w:val="21"/>
          <w:highlight w:val="none"/>
          <w:lang w:val="en-US" w:eastAsia="zh-CN" w:bidi="ar-SA"/>
        </w:rPr>
        <w:t>乙方按照合同约定提供培训服务，项目结束后，甲方根据乙方服务质量、评价结果进行费用结算。培训过程中，对乙方的培训效果进行现场评价，评价采取计分法，满分为100分，得分&gt;85分的，按合同履行金额100%支付；80≤总得分&lt;85分，按合同履行金额80%支付；总得分&lt;80分，按合同履行金额60%支付，并取消其继续合作资格，视情况列入重汽供应商黑名单。乙方按合同约定金额的对应比例开具符合法律规定的增值税专用发票，甲方收到发票后30个工作日内支付发票载明的采购费用。</w:t>
      </w:r>
    </w:p>
    <w:p w14:paraId="600E1238">
      <w:pPr>
        <w:pStyle w:val="72"/>
        <w:keepNext w:val="0"/>
        <w:keepLines w:val="0"/>
        <w:pageBreakBefore w:val="0"/>
        <w:widowControl w:val="0"/>
        <w:numPr>
          <w:ilvl w:val="0"/>
          <w:numId w:val="0"/>
        </w:numPr>
        <w:kinsoku/>
        <w:wordWrap/>
        <w:overflowPunct/>
        <w:topLinePunct w:val="0"/>
        <w:autoSpaceDE/>
        <w:autoSpaceDN/>
        <w:bidi w:val="0"/>
        <w:adjustRightInd/>
        <w:snapToGrid/>
        <w:ind w:leftChars="0" w:firstLine="422" w:firstLineChars="200"/>
        <w:textAlignment w:val="auto"/>
        <w:rPr>
          <w:rFonts w:hint="eastAsia" w:ascii="宋体" w:hAnsi="宋体" w:eastAsia="宋体" w:cs="宋体"/>
          <w:b/>
          <w:bCs/>
          <w:color w:val="auto"/>
          <w:kern w:val="2"/>
          <w:sz w:val="21"/>
          <w:szCs w:val="21"/>
          <w:highlight w:val="none"/>
          <w:lang w:val="en-US" w:eastAsia="zh-CN" w:bidi="ar-SA"/>
        </w:rPr>
      </w:pPr>
      <w:r>
        <w:rPr>
          <w:rFonts w:hint="eastAsia" w:ascii="宋体" w:hAnsi="宋体" w:eastAsia="宋体" w:cs="宋体"/>
          <w:b/>
          <w:bCs/>
          <w:color w:val="auto"/>
          <w:kern w:val="2"/>
          <w:sz w:val="21"/>
          <w:szCs w:val="21"/>
          <w:highlight w:val="none"/>
          <w:lang w:val="en-US" w:eastAsia="zh-CN" w:bidi="ar-SA"/>
        </w:rPr>
        <w:t>因发票违规给付款方造成的增值税、所得税等损失，由开票方承担相关责任，包括但不限于税款、滞纳金、罚款及其它相关损失。</w:t>
      </w:r>
    </w:p>
    <w:p w14:paraId="73D415F5">
      <w:pPr>
        <w:pStyle w:val="72"/>
        <w:keepNext w:val="0"/>
        <w:keepLines w:val="0"/>
        <w:pageBreakBefore w:val="0"/>
        <w:widowControl w:val="0"/>
        <w:numPr>
          <w:ilvl w:val="0"/>
          <w:numId w:val="0"/>
        </w:numPr>
        <w:kinsoku/>
        <w:wordWrap/>
        <w:overflowPunct/>
        <w:topLinePunct w:val="0"/>
        <w:autoSpaceDE/>
        <w:autoSpaceDN/>
        <w:bidi w:val="0"/>
        <w:adjustRightInd/>
        <w:snapToGrid/>
        <w:ind w:leftChars="0" w:firstLine="422" w:firstLineChars="200"/>
        <w:textAlignment w:val="auto"/>
        <w:rPr>
          <w:rFonts w:hint="eastAsia" w:ascii="宋体" w:hAnsi="宋体" w:eastAsia="宋体" w:cs="宋体"/>
          <w:b w:val="0"/>
          <w:bCs w:val="0"/>
          <w:sz w:val="21"/>
          <w:szCs w:val="21"/>
          <w:highlight w:val="yellow"/>
          <w:lang w:eastAsia="zh-CN"/>
        </w:rPr>
      </w:pPr>
      <w:r>
        <w:rPr>
          <w:rFonts w:hint="eastAsia" w:ascii="宋体" w:hAnsi="宋体" w:eastAsia="宋体" w:cs="宋体"/>
          <w:b/>
          <w:bCs/>
          <w:color w:val="auto"/>
          <w:sz w:val="21"/>
          <w:szCs w:val="21"/>
          <w:highlight w:val="none"/>
        </w:rPr>
        <w:t>*注：付款方式及付款比例不允许偏离。</w:t>
      </w:r>
    </w:p>
    <w:p w14:paraId="6E0D7439">
      <w:pPr>
        <w:pStyle w:val="72"/>
        <w:rPr>
          <w:rFonts w:hint="eastAsia" w:ascii="黑体" w:hAnsi="黑体" w:eastAsia="黑体" w:cs="黑体"/>
          <w:sz w:val="28"/>
          <w:szCs w:val="28"/>
          <w:lang w:val="en-US" w:eastAsia="zh-CN"/>
        </w:rPr>
      </w:pPr>
      <w:r>
        <w:rPr>
          <w:rFonts w:hint="eastAsia" w:ascii="黑体" w:hAnsi="黑体" w:eastAsia="黑体" w:cs="黑体"/>
          <w:b/>
          <w:bCs/>
          <w:sz w:val="28"/>
          <w:szCs w:val="28"/>
        </w:rPr>
        <w:t>本次招标最终解释权</w:t>
      </w:r>
      <w:r>
        <w:rPr>
          <w:rFonts w:hint="eastAsia" w:ascii="黑体" w:hAnsi="黑体" w:eastAsia="黑体" w:cs="黑体"/>
          <w:b/>
          <w:color w:val="000000"/>
          <w:sz w:val="28"/>
          <w:szCs w:val="28"/>
        </w:rPr>
        <w:t>归中国重汽集团济南动力有限公司</w:t>
      </w:r>
      <w:r>
        <w:rPr>
          <w:rFonts w:hint="eastAsia" w:ascii="黑体" w:hAnsi="黑体" w:eastAsia="黑体" w:cs="黑体"/>
          <w:sz w:val="28"/>
          <w:szCs w:val="28"/>
          <w:lang w:val="en-US" w:eastAsia="zh-CN"/>
        </w:rPr>
        <w:t>。</w:t>
      </w:r>
    </w:p>
    <w:p w14:paraId="23E75332">
      <w:pPr>
        <w:rPr>
          <w:rFonts w:hint="default" w:hAnsi="宋体"/>
          <w:sz w:val="24"/>
          <w:lang w:val="en-US"/>
        </w:rPr>
      </w:pPr>
      <w:r>
        <w:rPr>
          <w:rFonts w:hint="default" w:hAnsi="宋体"/>
          <w:sz w:val="24"/>
          <w:lang w:val="en-US"/>
        </w:rPr>
        <w:br w:type="page"/>
      </w:r>
    </w:p>
    <w:p w14:paraId="540703F8">
      <w:pPr>
        <w:rPr>
          <w:rFonts w:ascii="宋体" w:hAnsi="宋体" w:cs="宋体"/>
          <w:sz w:val="24"/>
          <w:szCs w:val="24"/>
          <w:highlight w:val="none"/>
        </w:rPr>
      </w:pPr>
      <w:r>
        <w:rPr>
          <w:rFonts w:hint="eastAsia" w:ascii="宋体" w:hAnsi="宋体" w:cs="宋体"/>
          <w:sz w:val="24"/>
          <w:szCs w:val="24"/>
          <w:highlight w:val="none"/>
        </w:rPr>
        <w:t>附件1：</w:t>
      </w:r>
    </w:p>
    <w:p w14:paraId="2D04B272">
      <w:pPr>
        <w:pStyle w:val="11"/>
        <w:spacing w:line="460" w:lineRule="exact"/>
        <w:jc w:val="center"/>
        <w:rPr>
          <w:rFonts w:ascii="宋体" w:hAnsi="宋体" w:eastAsia="宋体"/>
          <w:b/>
          <w:bCs/>
          <w:sz w:val="36"/>
          <w:szCs w:val="36"/>
          <w:highlight w:val="none"/>
        </w:rPr>
      </w:pPr>
      <w:r>
        <w:rPr>
          <w:rFonts w:hint="eastAsia" w:ascii="宋体" w:hAnsi="宋体" w:eastAsia="宋体" w:cs="宋体"/>
          <w:b/>
          <w:bCs/>
          <w:sz w:val="36"/>
          <w:szCs w:val="36"/>
          <w:highlight w:val="none"/>
        </w:rPr>
        <w:t>法定代表人授权委托书</w:t>
      </w:r>
    </w:p>
    <w:p w14:paraId="6FD67C08">
      <w:pPr>
        <w:pStyle w:val="11"/>
        <w:spacing w:line="460" w:lineRule="exact"/>
        <w:jc w:val="center"/>
        <w:rPr>
          <w:rFonts w:ascii="宋体" w:hAnsi="宋体" w:eastAsia="宋体"/>
          <w:b/>
          <w:bCs/>
          <w:szCs w:val="32"/>
          <w:highlight w:val="none"/>
        </w:rPr>
      </w:pPr>
    </w:p>
    <w:p w14:paraId="30E47E76">
      <w:pPr>
        <w:pStyle w:val="11"/>
        <w:spacing w:line="560" w:lineRule="exact"/>
        <w:rPr>
          <w:rFonts w:ascii="宋体" w:hAnsi="宋体" w:eastAsia="宋体"/>
          <w:sz w:val="24"/>
          <w:szCs w:val="24"/>
          <w:highlight w:val="none"/>
          <w:u w:val="single"/>
        </w:rPr>
      </w:pPr>
      <w:r>
        <w:rPr>
          <w:rFonts w:hint="eastAsia" w:ascii="宋体" w:hAnsi="宋体" w:eastAsia="宋体" w:cs="宋体"/>
          <w:sz w:val="24"/>
          <w:szCs w:val="24"/>
          <w:highlight w:val="none"/>
          <w:u w:val="single"/>
        </w:rPr>
        <w:t xml:space="preserve">  中国重汽集团济南动力有限公司 ：</w:t>
      </w:r>
    </w:p>
    <w:p w14:paraId="064CBF39">
      <w:pPr>
        <w:pStyle w:val="11"/>
        <w:spacing w:line="560" w:lineRule="exact"/>
        <w:ind w:firstLine="480"/>
        <w:rPr>
          <w:rFonts w:ascii="宋体" w:hAnsi="宋体" w:eastAsia="宋体"/>
          <w:sz w:val="24"/>
          <w:szCs w:val="24"/>
          <w:highlight w:val="none"/>
        </w:rPr>
      </w:pPr>
      <w:r>
        <w:rPr>
          <w:rFonts w:ascii="宋体" w:hAnsi="宋体" w:eastAsia="宋体" w:cs="宋体"/>
          <w:sz w:val="24"/>
          <w:szCs w:val="24"/>
          <w:highlight w:val="none"/>
          <w:u w:val="single"/>
        </w:rPr>
        <w:t xml:space="preserve">                   </w:t>
      </w:r>
      <w:r>
        <w:rPr>
          <w:rFonts w:hint="eastAsia" w:ascii="宋体" w:hAnsi="宋体" w:eastAsia="宋体" w:cs="宋体"/>
          <w:sz w:val="24"/>
          <w:szCs w:val="24"/>
          <w:highlight w:val="none"/>
        </w:rPr>
        <w:t>（投标人名称）法定代表人</w:t>
      </w:r>
      <w:r>
        <w:rPr>
          <w:rFonts w:ascii="宋体" w:hAnsi="宋体" w:eastAsia="宋体" w:cs="宋体"/>
          <w:sz w:val="24"/>
          <w:szCs w:val="24"/>
          <w:highlight w:val="none"/>
          <w:u w:val="single"/>
        </w:rPr>
        <w:t xml:space="preserve">           </w:t>
      </w:r>
      <w:r>
        <w:rPr>
          <w:rFonts w:hint="eastAsia" w:ascii="宋体" w:hAnsi="宋体" w:eastAsia="宋体" w:cs="宋体"/>
          <w:sz w:val="24"/>
          <w:szCs w:val="24"/>
          <w:highlight w:val="none"/>
        </w:rPr>
        <w:t>授权我公司</w:t>
      </w:r>
      <w:r>
        <w:rPr>
          <w:rFonts w:ascii="宋体" w:hAnsi="宋体" w:eastAsia="宋体" w:cs="宋体"/>
          <w:sz w:val="24"/>
          <w:szCs w:val="24"/>
          <w:highlight w:val="none"/>
          <w:u w:val="single"/>
        </w:rPr>
        <w:t xml:space="preserve">               </w:t>
      </w:r>
      <w:r>
        <w:rPr>
          <w:rFonts w:hint="eastAsia" w:ascii="宋体" w:hAnsi="宋体" w:eastAsia="宋体" w:cs="宋体"/>
          <w:sz w:val="24"/>
          <w:szCs w:val="24"/>
          <w:highlight w:val="none"/>
        </w:rPr>
        <w:t>（职务或职称）</w:t>
      </w:r>
      <w:r>
        <w:rPr>
          <w:rFonts w:ascii="宋体" w:hAnsi="宋体" w:eastAsia="宋体" w:cs="宋体"/>
          <w:sz w:val="24"/>
          <w:szCs w:val="24"/>
          <w:highlight w:val="none"/>
          <w:u w:val="single"/>
        </w:rPr>
        <w:t xml:space="preserve">            </w:t>
      </w:r>
      <w:r>
        <w:rPr>
          <w:rFonts w:hint="eastAsia" w:ascii="宋体" w:hAnsi="宋体" w:eastAsia="宋体" w:cs="宋体"/>
          <w:sz w:val="24"/>
          <w:szCs w:val="24"/>
          <w:highlight w:val="none"/>
        </w:rPr>
        <w:t>（姓名）为我单位本次投标授权代理人，全权处理此次招标项目</w:t>
      </w:r>
      <w:r>
        <w:rPr>
          <w:rFonts w:hint="eastAsia" w:ascii="宋体" w:hAnsi="宋体" w:eastAsia="宋体" w:cs="宋体"/>
          <w:b/>
          <w:bCs/>
          <w:sz w:val="24"/>
          <w:szCs w:val="24"/>
          <w:highlight w:val="none"/>
        </w:rPr>
        <w:t>工程技术人员广联达造价软件实操培训服务</w:t>
      </w:r>
      <w:r>
        <w:rPr>
          <w:rFonts w:hint="eastAsia" w:ascii="宋体" w:hAnsi="宋体" w:eastAsia="宋体" w:cs="宋体"/>
          <w:sz w:val="24"/>
          <w:szCs w:val="24"/>
          <w:highlight w:val="none"/>
        </w:rPr>
        <w:t>（项目编号：</w:t>
      </w:r>
      <w:r>
        <w:rPr>
          <w:rFonts w:ascii="宋体" w:hAnsi="宋体" w:eastAsia="宋体" w:cs="宋体"/>
          <w:sz w:val="24"/>
          <w:szCs w:val="24"/>
          <w:highlight w:val="none"/>
          <w:u w:val="single"/>
        </w:rPr>
        <w:t xml:space="preserve"> </w:t>
      </w:r>
      <w:r>
        <w:rPr>
          <w:rFonts w:hint="eastAsia" w:ascii="宋体" w:hAnsi="宋体" w:eastAsia="宋体" w:cs="宋体"/>
          <w:b/>
          <w:bCs/>
          <w:sz w:val="24"/>
          <w:szCs w:val="24"/>
          <w:highlight w:val="none"/>
          <w:u w:val="single"/>
        </w:rPr>
        <w:t>FSCZB2025090142</w:t>
      </w:r>
      <w:r>
        <w:rPr>
          <w:rFonts w:hint="eastAsia" w:ascii="宋体" w:hAnsi="宋体" w:eastAsia="宋体" w:cs="宋体"/>
          <w:sz w:val="24"/>
          <w:szCs w:val="24"/>
          <w:highlight w:val="none"/>
        </w:rPr>
        <w:t>）投标活动的一切事宜。</w:t>
      </w:r>
    </w:p>
    <w:p w14:paraId="5AA909BA">
      <w:pPr>
        <w:adjustRightInd w:val="0"/>
        <w:snapToGrid w:val="0"/>
        <w:spacing w:before="93" w:beforeLines="30" w:line="360" w:lineRule="auto"/>
        <w:ind w:firstLine="480" w:firstLineChars="200"/>
        <w:rPr>
          <w:rFonts w:ascii="宋体" w:hAnsi="宋体"/>
          <w:sz w:val="24"/>
          <w:highlight w:val="none"/>
        </w:rPr>
      </w:pPr>
      <w:r>
        <w:rPr>
          <w:rFonts w:hint="eastAsia" w:ascii="宋体" w:hAnsi="宋体"/>
          <w:sz w:val="24"/>
          <w:highlight w:val="none"/>
        </w:rPr>
        <w:t>委托期限：</w:t>
      </w:r>
      <w:r>
        <w:rPr>
          <w:rFonts w:hint="eastAsia" w:ascii="宋体" w:hAnsi="宋体"/>
          <w:sz w:val="24"/>
          <w:highlight w:val="none"/>
          <w:u w:val="single"/>
        </w:rPr>
        <w:t xml:space="preserve">                       </w:t>
      </w:r>
      <w:r>
        <w:rPr>
          <w:rFonts w:hint="eastAsia" w:ascii="宋体" w:hAnsi="宋体"/>
          <w:sz w:val="24"/>
          <w:highlight w:val="none"/>
        </w:rPr>
        <w:t xml:space="preserve">    </w:t>
      </w:r>
    </w:p>
    <w:p w14:paraId="7B68AADE">
      <w:pPr>
        <w:adjustRightInd w:val="0"/>
        <w:snapToGrid w:val="0"/>
        <w:spacing w:before="93" w:beforeLines="30" w:line="312" w:lineRule="auto"/>
        <w:ind w:firstLine="480" w:firstLineChars="200"/>
        <w:rPr>
          <w:rFonts w:ascii="宋体" w:hAnsi="宋体"/>
          <w:sz w:val="24"/>
          <w:highlight w:val="none"/>
        </w:rPr>
      </w:pPr>
      <w:r>
        <w:rPr>
          <w:rFonts w:hint="eastAsia" w:ascii="宋体" w:hAnsi="宋体"/>
          <w:sz w:val="24"/>
          <w:highlight w:val="none"/>
        </w:rPr>
        <w:t>全权代表无转委权。特此委托。</w:t>
      </w:r>
      <w:r>
        <w:rPr>
          <w:rFonts w:hint="eastAsia" w:ascii="宋体" w:hAnsi="宋体"/>
          <w:highlight w:val="none"/>
        </w:rPr>
        <mc:AlternateContent>
          <mc:Choice Requires="wps">
            <w:drawing>
              <wp:anchor distT="0" distB="0" distL="114300" distR="114300" simplePos="0" relativeHeight="251661312" behindDoc="0" locked="0" layoutInCell="1" allowOverlap="1">
                <wp:simplePos x="0" y="0"/>
                <wp:positionH relativeFrom="column">
                  <wp:posOffset>323215</wp:posOffset>
                </wp:positionH>
                <wp:positionV relativeFrom="paragraph">
                  <wp:posOffset>245745</wp:posOffset>
                </wp:positionV>
                <wp:extent cx="2657475" cy="1552575"/>
                <wp:effectExtent l="4445" t="4445" r="5080" b="5080"/>
                <wp:wrapNone/>
                <wp:docPr id="4" name="矩形 4"/>
                <wp:cNvGraphicFramePr/>
                <a:graphic xmlns:a="http://schemas.openxmlformats.org/drawingml/2006/main">
                  <a:graphicData uri="http://schemas.microsoft.com/office/word/2010/wordprocessingShape">
                    <wps:wsp>
                      <wps:cNvSpPr>
                        <a:spLocks noChangeArrowheads="1"/>
                      </wps:cNvSpPr>
                      <wps:spPr bwMode="auto">
                        <a:xfrm>
                          <a:off x="0" y="0"/>
                          <a:ext cx="2657475" cy="1552575"/>
                        </a:xfrm>
                        <a:prstGeom prst="rect">
                          <a:avLst/>
                        </a:prstGeom>
                        <a:solidFill>
                          <a:srgbClr val="FFFFFF"/>
                        </a:solidFill>
                        <a:ln w="9525">
                          <a:solidFill>
                            <a:srgbClr val="000000"/>
                          </a:solidFill>
                          <a:miter lim="800000"/>
                        </a:ln>
                      </wps:spPr>
                      <wps:txbx>
                        <w:txbxContent>
                          <w:p w14:paraId="09D8B4C6">
                            <w:pPr>
                              <w:jc w:val="center"/>
                            </w:pPr>
                          </w:p>
                          <w:p w14:paraId="2D8A6820">
                            <w:pPr>
                              <w:jc w:val="center"/>
                            </w:pPr>
                          </w:p>
                          <w:p w14:paraId="3E11D85D">
                            <w:pPr>
                              <w:jc w:val="center"/>
                            </w:pPr>
                          </w:p>
                          <w:p w14:paraId="1DD814B3">
                            <w:pPr>
                              <w:jc w:val="center"/>
                              <w:rPr>
                                <w:highlight w:val="yellow"/>
                              </w:rPr>
                            </w:pPr>
                            <w:r>
                              <w:rPr>
                                <w:rFonts w:hint="eastAsia"/>
                                <w:highlight w:val="yellow"/>
                              </w:rPr>
                              <w:t>法定代表人身份</w:t>
                            </w:r>
                            <w:r>
                              <w:rPr>
                                <w:rFonts w:hint="eastAsia"/>
                                <w:highlight w:val="yellow"/>
                                <w:lang w:val="en-US" w:eastAsia="zh-CN"/>
                              </w:rPr>
                              <w:t>证明文件</w:t>
                            </w:r>
                            <w:r>
                              <w:rPr>
                                <w:rFonts w:hint="eastAsia"/>
                                <w:highlight w:val="yellow"/>
                              </w:rPr>
                              <w:t>（正面）</w:t>
                            </w:r>
                          </w:p>
                          <w:p w14:paraId="0774063F">
                            <w:pPr>
                              <w:jc w:val="center"/>
                            </w:pPr>
                          </w:p>
                          <w:p w14:paraId="7BDEFBB8">
                            <w:pPr>
                              <w:jc w:val="center"/>
                            </w:pPr>
                          </w:p>
                        </w:txbxContent>
                      </wps:txbx>
                      <wps:bodyPr rot="0" vert="horz" wrap="square" lIns="91440" tIns="45720" rIns="91440" bIns="45720" anchor="t" anchorCtr="0" upright="1">
                        <a:noAutofit/>
                      </wps:bodyPr>
                    </wps:wsp>
                  </a:graphicData>
                </a:graphic>
              </wp:anchor>
            </w:drawing>
          </mc:Choice>
          <mc:Fallback>
            <w:pict>
              <v:rect id="_x0000_s1026" o:spid="_x0000_s1026" o:spt="1" style="position:absolute;left:0pt;margin-left:25.45pt;margin-top:19.35pt;height:122.25pt;width:209.25pt;z-index:251661312;mso-width-relative:page;mso-height-relative:page;" fillcolor="#FFFFFF" filled="t" stroked="t" coordsize="21600,21600" o:gfxdata="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">
                <v:fill on="t" focussize="0,0"/>
                <v:stroke color="#000000" miterlimit="8" joinstyle="miter"/>
                <v:imagedata o:title=""/>
                <o:lock v:ext="edit" aspectratio="f"/>
                <v:textbox>
                  <w:txbxContent>
                    <w:p w14:paraId="09D8B4C6">
                      <w:pPr>
                        <w:jc w:val="center"/>
                      </w:pPr>
                    </w:p>
                    <w:p w14:paraId="2D8A6820">
                      <w:pPr>
                        <w:jc w:val="center"/>
                      </w:pPr>
                    </w:p>
                    <w:p w14:paraId="3E11D85D">
                      <w:pPr>
                        <w:jc w:val="center"/>
                      </w:pPr>
                    </w:p>
                    <w:p w14:paraId="1DD814B3">
                      <w:pPr>
                        <w:jc w:val="center"/>
                        <w:rPr>
                          <w:highlight w:val="yellow"/>
                        </w:rPr>
                      </w:pPr>
                      <w:r>
                        <w:rPr>
                          <w:rFonts w:hint="eastAsia"/>
                          <w:highlight w:val="yellow"/>
                        </w:rPr>
                        <w:t>法定代表人身份</w:t>
                      </w:r>
                      <w:r>
                        <w:rPr>
                          <w:rFonts w:hint="eastAsia"/>
                          <w:highlight w:val="yellow"/>
                          <w:lang w:val="en-US" w:eastAsia="zh-CN"/>
                        </w:rPr>
                        <w:t>证明文件</w:t>
                      </w:r>
                      <w:r>
                        <w:rPr>
                          <w:rFonts w:hint="eastAsia"/>
                          <w:highlight w:val="yellow"/>
                        </w:rPr>
                        <w:t>（正面）</w:t>
                      </w:r>
                    </w:p>
                    <w:p w14:paraId="0774063F">
                      <w:pPr>
                        <w:jc w:val="center"/>
                      </w:pPr>
                    </w:p>
                    <w:p w14:paraId="7BDEFBB8">
                      <w:pPr>
                        <w:jc w:val="center"/>
                      </w:pPr>
                    </w:p>
                  </w:txbxContent>
                </v:textbox>
              </v:rect>
            </w:pict>
          </mc:Fallback>
        </mc:AlternateContent>
      </w:r>
      <w:r>
        <w:rPr>
          <w:rFonts w:hint="eastAsia" w:ascii="宋体" w:hAnsi="宋体"/>
          <w:highlight w:val="none"/>
        </w:rPr>
        <mc:AlternateContent>
          <mc:Choice Requires="wps">
            <w:drawing>
              <wp:anchor distT="0" distB="0" distL="114300" distR="114300" simplePos="0" relativeHeight="251663360" behindDoc="0" locked="0" layoutInCell="1" allowOverlap="1">
                <wp:simplePos x="0" y="0"/>
                <wp:positionH relativeFrom="column">
                  <wp:posOffset>323215</wp:posOffset>
                </wp:positionH>
                <wp:positionV relativeFrom="paragraph">
                  <wp:posOffset>1845945</wp:posOffset>
                </wp:positionV>
                <wp:extent cx="2657475" cy="1552575"/>
                <wp:effectExtent l="4445" t="4445" r="5080" b="5080"/>
                <wp:wrapNone/>
                <wp:docPr id="3" name="矩形 3"/>
                <wp:cNvGraphicFramePr/>
                <a:graphic xmlns:a="http://schemas.openxmlformats.org/drawingml/2006/main">
                  <a:graphicData uri="http://schemas.microsoft.com/office/word/2010/wordprocessingShape">
                    <wps:wsp>
                      <wps:cNvSpPr>
                        <a:spLocks noChangeArrowheads="1"/>
                      </wps:cNvSpPr>
                      <wps:spPr bwMode="auto">
                        <a:xfrm>
                          <a:off x="0" y="0"/>
                          <a:ext cx="2657475" cy="1552575"/>
                        </a:xfrm>
                        <a:prstGeom prst="rect">
                          <a:avLst/>
                        </a:prstGeom>
                        <a:solidFill>
                          <a:srgbClr val="FFFFFF"/>
                        </a:solidFill>
                        <a:ln w="9525">
                          <a:solidFill>
                            <a:srgbClr val="000000"/>
                          </a:solidFill>
                          <a:miter lim="800000"/>
                        </a:ln>
                      </wps:spPr>
                      <wps:txbx>
                        <w:txbxContent>
                          <w:p w14:paraId="70060C1B">
                            <w:pPr>
                              <w:jc w:val="center"/>
                            </w:pPr>
                            <w:r>
                              <w:rPr>
                                <w:rFonts w:hint="eastAsia"/>
                              </w:rPr>
                              <w:t>授权代理人</w:t>
                            </w:r>
                            <w:r>
                              <w:rPr>
                                <w:rFonts w:hint="eastAsia"/>
                                <w:highlight w:val="yellow"/>
                              </w:rPr>
                              <w:t>身份</w:t>
                            </w:r>
                            <w:r>
                              <w:rPr>
                                <w:rFonts w:hint="eastAsia"/>
                                <w:highlight w:val="yellow"/>
                                <w:lang w:val="en-US" w:eastAsia="zh-CN"/>
                              </w:rPr>
                              <w:t>证明文件</w:t>
                            </w:r>
                            <w:r>
                              <w:rPr>
                                <w:rFonts w:hint="eastAsia"/>
                              </w:rPr>
                              <w:t>（正面）</w:t>
                            </w:r>
                          </w:p>
                        </w:txbxContent>
                      </wps:txbx>
                      <wps:bodyPr rot="0" vert="horz" wrap="square" lIns="91440" tIns="45720" rIns="91440" bIns="45720" anchor="t" anchorCtr="0" upright="1">
                        <a:noAutofit/>
                      </wps:bodyPr>
                    </wps:wsp>
                  </a:graphicData>
                </a:graphic>
              </wp:anchor>
            </w:drawing>
          </mc:Choice>
          <mc:Fallback>
            <w:pict>
              <v:rect id="_x0000_s1026" o:spid="_x0000_s1026" o:spt="1" style="position:absolute;left:0pt;margin-left:25.45pt;margin-top:145.35pt;height:122.25pt;width:209.25pt;z-index:251663360;mso-width-relative:page;mso-height-relative:page;" fillcolor="#FFFFFF" filled="t" stroked="t" coordsize="21600,21600" o:gfxdata="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">
                <v:fill on="t" focussize="0,0"/>
                <v:stroke color="#000000" miterlimit="8" joinstyle="miter"/>
                <v:imagedata o:title=""/>
                <o:lock v:ext="edit" aspectratio="f"/>
                <v:textbox>
                  <w:txbxContent>
                    <w:p w14:paraId="70060C1B">
                      <w:pPr>
                        <w:jc w:val="center"/>
                      </w:pPr>
                      <w:r>
                        <w:rPr>
                          <w:rFonts w:hint="eastAsia"/>
                        </w:rPr>
                        <w:t>授权代理人</w:t>
                      </w:r>
                      <w:r>
                        <w:rPr>
                          <w:rFonts w:hint="eastAsia"/>
                          <w:highlight w:val="yellow"/>
                        </w:rPr>
                        <w:t>身份</w:t>
                      </w:r>
                      <w:r>
                        <w:rPr>
                          <w:rFonts w:hint="eastAsia"/>
                          <w:highlight w:val="yellow"/>
                          <w:lang w:val="en-US" w:eastAsia="zh-CN"/>
                        </w:rPr>
                        <w:t>证明文件</w:t>
                      </w:r>
                      <w:r>
                        <w:rPr>
                          <w:rFonts w:hint="eastAsia"/>
                        </w:rPr>
                        <w:t>（正面）</w:t>
                      </w:r>
                    </w:p>
                  </w:txbxContent>
                </v:textbox>
              </v:rect>
            </w:pict>
          </mc:Fallback>
        </mc:AlternateContent>
      </w:r>
      <w:r>
        <w:rPr>
          <w:rFonts w:hint="eastAsia" w:ascii="宋体" w:hAnsi="宋体"/>
          <w:highlight w:val="none"/>
        </w:rPr>
        <mc:AlternateContent>
          <mc:Choice Requires="wps">
            <w:drawing>
              <wp:anchor distT="0" distB="0" distL="114300" distR="114300" simplePos="0" relativeHeight="251662336" behindDoc="0" locked="0" layoutInCell="1" allowOverlap="1">
                <wp:simplePos x="0" y="0"/>
                <wp:positionH relativeFrom="column">
                  <wp:posOffset>3123565</wp:posOffset>
                </wp:positionH>
                <wp:positionV relativeFrom="paragraph">
                  <wp:posOffset>245745</wp:posOffset>
                </wp:positionV>
                <wp:extent cx="2514600" cy="1552575"/>
                <wp:effectExtent l="4445" t="4445" r="8255" b="5080"/>
                <wp:wrapNone/>
                <wp:docPr id="2" name="矩形 2"/>
                <wp:cNvGraphicFramePr/>
                <a:graphic xmlns:a="http://schemas.openxmlformats.org/drawingml/2006/main">
                  <a:graphicData uri="http://schemas.microsoft.com/office/word/2010/wordprocessingShape">
                    <wps:wsp>
                      <wps:cNvSpPr>
                        <a:spLocks noChangeArrowheads="1"/>
                      </wps:cNvSpPr>
                      <wps:spPr bwMode="auto">
                        <a:xfrm>
                          <a:off x="0" y="0"/>
                          <a:ext cx="2514600" cy="1552575"/>
                        </a:xfrm>
                        <a:prstGeom prst="rect">
                          <a:avLst/>
                        </a:prstGeom>
                        <a:solidFill>
                          <a:srgbClr val="FFFFFF"/>
                        </a:solidFill>
                        <a:ln w="9525">
                          <a:solidFill>
                            <a:srgbClr val="000000"/>
                          </a:solidFill>
                          <a:miter lim="800000"/>
                        </a:ln>
                      </wps:spPr>
                      <wps:txbx>
                        <w:txbxContent>
                          <w:p w14:paraId="0C8D10C7">
                            <w:pPr>
                              <w:jc w:val="center"/>
                            </w:pPr>
                          </w:p>
                          <w:p w14:paraId="6436AE3F">
                            <w:pPr>
                              <w:jc w:val="center"/>
                            </w:pPr>
                          </w:p>
                          <w:p w14:paraId="230A03D5">
                            <w:pPr>
                              <w:jc w:val="center"/>
                            </w:pPr>
                          </w:p>
                          <w:p w14:paraId="629838D9">
                            <w:pPr>
                              <w:jc w:val="center"/>
                              <w:rPr>
                                <w:highlight w:val="yellow"/>
                              </w:rPr>
                            </w:pPr>
                            <w:r>
                              <w:rPr>
                                <w:rFonts w:hint="eastAsia"/>
                                <w:highlight w:val="yellow"/>
                              </w:rPr>
                              <w:t>法定代表人身份</w:t>
                            </w:r>
                            <w:r>
                              <w:rPr>
                                <w:rFonts w:hint="eastAsia"/>
                                <w:highlight w:val="yellow"/>
                                <w:lang w:val="en-US" w:eastAsia="zh-CN"/>
                              </w:rPr>
                              <w:t>证明文件</w:t>
                            </w:r>
                            <w:r>
                              <w:rPr>
                                <w:rFonts w:hint="eastAsia"/>
                                <w:highlight w:val="yellow"/>
                              </w:rPr>
                              <w:t>（反面）</w:t>
                            </w:r>
                          </w:p>
                          <w:p w14:paraId="6CA2642A">
                            <w:pPr>
                              <w:jc w:val="center"/>
                            </w:pPr>
                          </w:p>
                        </w:txbxContent>
                      </wps:txbx>
                      <wps:bodyPr rot="0" vert="horz" wrap="square" lIns="91440" tIns="45720" rIns="91440" bIns="45720" anchor="t" anchorCtr="0" upright="1">
                        <a:noAutofit/>
                      </wps:bodyPr>
                    </wps:wsp>
                  </a:graphicData>
                </a:graphic>
              </wp:anchor>
            </w:drawing>
          </mc:Choice>
          <mc:Fallback>
            <w:pict>
              <v:rect id="_x0000_s1026" o:spid="_x0000_s1026" o:spt="1" style="position:absolute;left:0pt;margin-left:245.95pt;margin-top:19.35pt;height:122.25pt;width:198pt;z-index:251662336;mso-width-relative:page;mso-height-relative:page;" fillcolor="#FFFFFF" filled="t" stroked="t" coordsize="21600,21600" o:gfxdata="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">
                <v:fill on="t" focussize="0,0"/>
                <v:stroke color="#000000" miterlimit="8" joinstyle="miter"/>
                <v:imagedata o:title=""/>
                <o:lock v:ext="edit" aspectratio="f"/>
                <v:textbox>
                  <w:txbxContent>
                    <w:p w14:paraId="0C8D10C7">
                      <w:pPr>
                        <w:jc w:val="center"/>
                      </w:pPr>
                    </w:p>
                    <w:p w14:paraId="6436AE3F">
                      <w:pPr>
                        <w:jc w:val="center"/>
                      </w:pPr>
                    </w:p>
                    <w:p w14:paraId="230A03D5">
                      <w:pPr>
                        <w:jc w:val="center"/>
                      </w:pPr>
                    </w:p>
                    <w:p w14:paraId="629838D9">
                      <w:pPr>
                        <w:jc w:val="center"/>
                        <w:rPr>
                          <w:highlight w:val="yellow"/>
                        </w:rPr>
                      </w:pPr>
                      <w:r>
                        <w:rPr>
                          <w:rFonts w:hint="eastAsia"/>
                          <w:highlight w:val="yellow"/>
                        </w:rPr>
                        <w:t>法定代表人身份</w:t>
                      </w:r>
                      <w:r>
                        <w:rPr>
                          <w:rFonts w:hint="eastAsia"/>
                          <w:highlight w:val="yellow"/>
                          <w:lang w:val="en-US" w:eastAsia="zh-CN"/>
                        </w:rPr>
                        <w:t>证明文件</w:t>
                      </w:r>
                      <w:r>
                        <w:rPr>
                          <w:rFonts w:hint="eastAsia"/>
                          <w:highlight w:val="yellow"/>
                        </w:rPr>
                        <w:t>（反面）</w:t>
                      </w:r>
                    </w:p>
                    <w:p w14:paraId="6CA2642A">
                      <w:pPr>
                        <w:jc w:val="center"/>
                      </w:pPr>
                    </w:p>
                  </w:txbxContent>
                </v:textbox>
              </v:rect>
            </w:pict>
          </mc:Fallback>
        </mc:AlternateContent>
      </w:r>
      <w:r>
        <w:rPr>
          <w:rFonts w:hint="eastAsia" w:ascii="宋体" w:hAnsi="宋体"/>
          <w:highlight w:val="none"/>
        </w:rPr>
        <mc:AlternateContent>
          <mc:Choice Requires="wps">
            <w:drawing>
              <wp:anchor distT="0" distB="0" distL="114300" distR="114300" simplePos="0" relativeHeight="251664384" behindDoc="0" locked="0" layoutInCell="1" allowOverlap="1">
                <wp:simplePos x="0" y="0"/>
                <wp:positionH relativeFrom="column">
                  <wp:posOffset>3123565</wp:posOffset>
                </wp:positionH>
                <wp:positionV relativeFrom="paragraph">
                  <wp:posOffset>1836420</wp:posOffset>
                </wp:positionV>
                <wp:extent cx="2514600" cy="1552575"/>
                <wp:effectExtent l="4445" t="4445" r="8255" b="5080"/>
                <wp:wrapNone/>
                <wp:docPr id="5" name="矩形 5"/>
                <wp:cNvGraphicFramePr/>
                <a:graphic xmlns:a="http://schemas.openxmlformats.org/drawingml/2006/main">
                  <a:graphicData uri="http://schemas.microsoft.com/office/word/2010/wordprocessingShape">
                    <wps:wsp>
                      <wps:cNvSpPr>
                        <a:spLocks noChangeArrowheads="1"/>
                      </wps:cNvSpPr>
                      <wps:spPr bwMode="auto">
                        <a:xfrm>
                          <a:off x="0" y="0"/>
                          <a:ext cx="2514600" cy="1552575"/>
                        </a:xfrm>
                        <a:prstGeom prst="rect">
                          <a:avLst/>
                        </a:prstGeom>
                        <a:solidFill>
                          <a:srgbClr val="FFFFFF"/>
                        </a:solidFill>
                        <a:ln w="9525">
                          <a:solidFill>
                            <a:srgbClr val="000000"/>
                          </a:solidFill>
                          <a:miter lim="800000"/>
                        </a:ln>
                      </wps:spPr>
                      <wps:txbx>
                        <w:txbxContent>
                          <w:p w14:paraId="13706D96">
                            <w:pPr>
                              <w:jc w:val="center"/>
                            </w:pPr>
                            <w:r>
                              <w:rPr>
                                <w:rFonts w:hint="eastAsia"/>
                              </w:rPr>
                              <w:t>授权代理人</w:t>
                            </w:r>
                            <w:r>
                              <w:rPr>
                                <w:rFonts w:hint="eastAsia"/>
                                <w:highlight w:val="yellow"/>
                              </w:rPr>
                              <w:t>身份</w:t>
                            </w:r>
                            <w:r>
                              <w:rPr>
                                <w:rFonts w:hint="eastAsia"/>
                                <w:highlight w:val="yellow"/>
                                <w:lang w:val="en-US" w:eastAsia="zh-CN"/>
                              </w:rPr>
                              <w:t>证明文件</w:t>
                            </w:r>
                            <w:r>
                              <w:rPr>
                                <w:rFonts w:hint="eastAsia"/>
                              </w:rPr>
                              <w:t>（反面）</w:t>
                            </w:r>
                          </w:p>
                        </w:txbxContent>
                      </wps:txbx>
                      <wps:bodyPr rot="0" vert="horz" wrap="square" lIns="91440" tIns="45720" rIns="91440" bIns="45720" anchor="t" anchorCtr="0" upright="1">
                        <a:noAutofit/>
                      </wps:bodyPr>
                    </wps:wsp>
                  </a:graphicData>
                </a:graphic>
              </wp:anchor>
            </w:drawing>
          </mc:Choice>
          <mc:Fallback>
            <w:pict>
              <v:rect id="_x0000_s1026" o:spid="_x0000_s1026" o:spt="1" style="position:absolute;left:0pt;margin-left:245.95pt;margin-top:144.6pt;height:122.25pt;width:198pt;z-index:251664384;mso-width-relative:page;mso-height-relative:page;" fillcolor="#FFFFFF" filled="t" stroked="t" coordsize="21600,21600" o:gfxdata="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">
                <v:fill on="t" focussize="0,0"/>
                <v:stroke color="#000000" miterlimit="8" joinstyle="miter"/>
                <v:imagedata o:title=""/>
                <o:lock v:ext="edit" aspectratio="f"/>
                <v:textbox>
                  <w:txbxContent>
                    <w:p w14:paraId="13706D96">
                      <w:pPr>
                        <w:jc w:val="center"/>
                      </w:pPr>
                      <w:r>
                        <w:rPr>
                          <w:rFonts w:hint="eastAsia"/>
                        </w:rPr>
                        <w:t>授权代理人</w:t>
                      </w:r>
                      <w:r>
                        <w:rPr>
                          <w:rFonts w:hint="eastAsia"/>
                          <w:highlight w:val="yellow"/>
                        </w:rPr>
                        <w:t>身份</w:t>
                      </w:r>
                      <w:r>
                        <w:rPr>
                          <w:rFonts w:hint="eastAsia"/>
                          <w:highlight w:val="yellow"/>
                          <w:lang w:val="en-US" w:eastAsia="zh-CN"/>
                        </w:rPr>
                        <w:t>证明文件</w:t>
                      </w:r>
                      <w:r>
                        <w:rPr>
                          <w:rFonts w:hint="eastAsia"/>
                        </w:rPr>
                        <w:t>（反面）</w:t>
                      </w:r>
                    </w:p>
                  </w:txbxContent>
                </v:textbox>
              </v:rect>
            </w:pict>
          </mc:Fallback>
        </mc:AlternateContent>
      </w:r>
    </w:p>
    <w:p w14:paraId="4CE3E492">
      <w:pPr>
        <w:spacing w:line="480" w:lineRule="exact"/>
        <w:ind w:firstLine="480" w:firstLineChars="200"/>
        <w:rPr>
          <w:rFonts w:ascii="宋体" w:hAnsi="宋体"/>
          <w:sz w:val="24"/>
          <w:highlight w:val="none"/>
        </w:rPr>
      </w:pPr>
    </w:p>
    <w:p w14:paraId="5525CAEE">
      <w:pPr>
        <w:spacing w:line="480" w:lineRule="exact"/>
        <w:ind w:firstLine="480" w:firstLineChars="200"/>
        <w:rPr>
          <w:rFonts w:ascii="宋体" w:hAnsi="宋体"/>
          <w:sz w:val="24"/>
          <w:highlight w:val="none"/>
        </w:rPr>
      </w:pPr>
    </w:p>
    <w:p w14:paraId="03EDAC51">
      <w:pPr>
        <w:spacing w:line="480" w:lineRule="exact"/>
        <w:ind w:firstLine="480" w:firstLineChars="200"/>
        <w:rPr>
          <w:rFonts w:ascii="宋体" w:hAnsi="宋体"/>
          <w:sz w:val="24"/>
          <w:highlight w:val="none"/>
        </w:rPr>
      </w:pPr>
    </w:p>
    <w:p w14:paraId="0355A303">
      <w:pPr>
        <w:spacing w:line="480" w:lineRule="exact"/>
        <w:ind w:firstLine="480" w:firstLineChars="200"/>
        <w:rPr>
          <w:rFonts w:ascii="宋体" w:hAnsi="宋体"/>
          <w:sz w:val="24"/>
          <w:highlight w:val="none"/>
        </w:rPr>
      </w:pPr>
    </w:p>
    <w:p w14:paraId="7ECB6285">
      <w:pPr>
        <w:spacing w:line="480" w:lineRule="exact"/>
        <w:ind w:firstLine="480" w:firstLineChars="200"/>
        <w:rPr>
          <w:rFonts w:ascii="宋体" w:hAnsi="宋体"/>
          <w:sz w:val="24"/>
          <w:highlight w:val="none"/>
        </w:rPr>
      </w:pPr>
    </w:p>
    <w:p w14:paraId="5C4DFBE7">
      <w:pPr>
        <w:spacing w:line="480" w:lineRule="exact"/>
        <w:ind w:firstLine="480" w:firstLineChars="200"/>
        <w:rPr>
          <w:rFonts w:ascii="宋体" w:hAnsi="宋体"/>
          <w:sz w:val="24"/>
          <w:highlight w:val="none"/>
        </w:rPr>
      </w:pPr>
    </w:p>
    <w:p w14:paraId="2394BE27">
      <w:pPr>
        <w:spacing w:line="480" w:lineRule="exact"/>
        <w:ind w:firstLine="480" w:firstLineChars="200"/>
        <w:rPr>
          <w:rFonts w:ascii="宋体" w:hAnsi="宋体"/>
          <w:sz w:val="24"/>
          <w:highlight w:val="none"/>
        </w:rPr>
      </w:pPr>
    </w:p>
    <w:p w14:paraId="629E0592">
      <w:pPr>
        <w:spacing w:line="480" w:lineRule="exact"/>
        <w:ind w:firstLine="480" w:firstLineChars="200"/>
        <w:rPr>
          <w:rFonts w:ascii="宋体" w:hAnsi="宋体"/>
          <w:sz w:val="24"/>
          <w:highlight w:val="none"/>
        </w:rPr>
      </w:pPr>
    </w:p>
    <w:p w14:paraId="5DAD3FFB">
      <w:pPr>
        <w:spacing w:line="480" w:lineRule="exact"/>
        <w:ind w:firstLine="480" w:firstLineChars="200"/>
        <w:rPr>
          <w:rFonts w:ascii="宋体" w:hAnsi="宋体"/>
          <w:sz w:val="24"/>
          <w:highlight w:val="none"/>
        </w:rPr>
      </w:pPr>
    </w:p>
    <w:p w14:paraId="507EE767">
      <w:pPr>
        <w:spacing w:line="480" w:lineRule="exact"/>
        <w:rPr>
          <w:rFonts w:ascii="宋体" w:hAnsi="宋体"/>
          <w:sz w:val="24"/>
          <w:highlight w:val="none"/>
        </w:rPr>
      </w:pPr>
    </w:p>
    <w:p w14:paraId="2A551044">
      <w:pPr>
        <w:pStyle w:val="11"/>
        <w:spacing w:line="560" w:lineRule="exact"/>
        <w:rPr>
          <w:rFonts w:ascii="宋体" w:hAnsi="宋体" w:eastAsia="宋体"/>
          <w:sz w:val="24"/>
          <w:szCs w:val="24"/>
          <w:highlight w:val="none"/>
        </w:rPr>
      </w:pPr>
      <w:r>
        <w:rPr>
          <w:rFonts w:hint="eastAsia" w:ascii="宋体" w:hAnsi="宋体" w:eastAsia="宋体" w:cs="宋体"/>
          <w:sz w:val="24"/>
          <w:szCs w:val="24"/>
          <w:highlight w:val="none"/>
        </w:rPr>
        <w:t>单位名称（公章）：</w:t>
      </w:r>
      <w:r>
        <w:rPr>
          <w:rFonts w:ascii="宋体" w:hAnsi="宋体" w:eastAsia="宋体" w:cs="宋体"/>
          <w:sz w:val="24"/>
          <w:szCs w:val="24"/>
          <w:highlight w:val="none"/>
          <w:u w:val="single"/>
        </w:rPr>
        <w:t xml:space="preserve">                 </w:t>
      </w:r>
    </w:p>
    <w:p w14:paraId="1FAFA5A4">
      <w:pPr>
        <w:pStyle w:val="11"/>
        <w:spacing w:line="560" w:lineRule="exact"/>
        <w:rPr>
          <w:rFonts w:ascii="宋体" w:hAnsi="宋体" w:eastAsia="宋体"/>
          <w:sz w:val="24"/>
          <w:szCs w:val="24"/>
          <w:highlight w:val="none"/>
        </w:rPr>
      </w:pPr>
      <w:r>
        <w:rPr>
          <w:rFonts w:hint="eastAsia" w:ascii="宋体" w:hAnsi="宋体" w:eastAsia="宋体" w:cs="宋体"/>
          <w:sz w:val="24"/>
          <w:szCs w:val="24"/>
          <w:highlight w:val="none"/>
        </w:rPr>
        <w:t>法定代表人签字：</w:t>
      </w:r>
      <w:r>
        <w:rPr>
          <w:rFonts w:ascii="宋体" w:hAnsi="宋体" w:eastAsia="宋体" w:cs="宋体"/>
          <w:sz w:val="24"/>
          <w:szCs w:val="24"/>
          <w:highlight w:val="none"/>
          <w:u w:val="single"/>
        </w:rPr>
        <w:t xml:space="preserve">                  </w:t>
      </w:r>
    </w:p>
    <w:p w14:paraId="735AD6EE">
      <w:pPr>
        <w:pStyle w:val="11"/>
        <w:spacing w:line="560" w:lineRule="exact"/>
        <w:rPr>
          <w:rFonts w:ascii="宋体" w:hAnsi="宋体" w:eastAsia="宋体"/>
          <w:sz w:val="24"/>
          <w:szCs w:val="24"/>
          <w:highlight w:val="none"/>
        </w:rPr>
      </w:pPr>
      <w:r>
        <w:rPr>
          <w:rFonts w:hint="eastAsia" w:ascii="宋体" w:hAnsi="宋体" w:eastAsia="宋体" w:cs="宋体"/>
          <w:sz w:val="24"/>
          <w:szCs w:val="24"/>
          <w:highlight w:val="none"/>
        </w:rPr>
        <w:t>授权代理人签字：</w:t>
      </w:r>
      <w:r>
        <w:rPr>
          <w:rFonts w:ascii="宋体" w:hAnsi="宋体" w:eastAsia="宋体" w:cs="宋体"/>
          <w:sz w:val="24"/>
          <w:szCs w:val="24"/>
          <w:highlight w:val="none"/>
          <w:u w:val="single"/>
        </w:rPr>
        <w:t xml:space="preserve">                  </w:t>
      </w:r>
    </w:p>
    <w:p w14:paraId="77A075D0">
      <w:pPr>
        <w:pStyle w:val="11"/>
        <w:spacing w:line="560" w:lineRule="exact"/>
        <w:ind w:left="5880" w:right="283" w:rightChars="135" w:firstLine="420"/>
        <w:jc w:val="right"/>
        <w:rPr>
          <w:rFonts w:ascii="宋体" w:hAnsi="宋体" w:eastAsia="宋体"/>
          <w:sz w:val="24"/>
          <w:highlight w:val="none"/>
        </w:rPr>
      </w:pPr>
      <w:r>
        <w:rPr>
          <w:rFonts w:ascii="宋体" w:hAnsi="宋体" w:eastAsia="宋体"/>
          <w:sz w:val="24"/>
          <w:highlight w:val="none"/>
        </w:rPr>
        <w:t xml:space="preserve">    </w:t>
      </w:r>
      <w:r>
        <w:rPr>
          <w:rFonts w:hint="eastAsia" w:ascii="宋体" w:hAnsi="宋体" w:eastAsia="宋体"/>
          <w:sz w:val="24"/>
          <w:highlight w:val="none"/>
        </w:rPr>
        <w:t>年</w:t>
      </w:r>
      <w:r>
        <w:rPr>
          <w:rFonts w:ascii="宋体" w:hAnsi="宋体" w:eastAsia="宋体"/>
          <w:sz w:val="24"/>
          <w:highlight w:val="none"/>
        </w:rPr>
        <w:t xml:space="preserve">  </w:t>
      </w:r>
      <w:r>
        <w:rPr>
          <w:rFonts w:hint="eastAsia" w:ascii="宋体" w:hAnsi="宋体" w:eastAsia="宋体"/>
          <w:sz w:val="24"/>
          <w:highlight w:val="none"/>
        </w:rPr>
        <w:t>月</w:t>
      </w:r>
      <w:r>
        <w:rPr>
          <w:rFonts w:ascii="宋体" w:hAnsi="宋体" w:eastAsia="宋体"/>
          <w:sz w:val="24"/>
          <w:highlight w:val="none"/>
        </w:rPr>
        <w:t xml:space="preserve">  </w:t>
      </w:r>
      <w:r>
        <w:rPr>
          <w:rFonts w:hint="eastAsia" w:ascii="宋体" w:hAnsi="宋体" w:eastAsia="宋体"/>
          <w:sz w:val="24"/>
          <w:highlight w:val="none"/>
        </w:rPr>
        <w:t>日</w:t>
      </w:r>
    </w:p>
    <w:p w14:paraId="613ADF03">
      <w:pPr>
        <w:spacing w:after="156" w:afterLines="50"/>
        <w:jc w:val="left"/>
        <w:rPr>
          <w:rFonts w:ascii="仿宋_GB2312" w:hAnsi="Calibri" w:eastAsia="仿宋_GB2312"/>
          <w:sz w:val="32"/>
          <w:szCs w:val="32"/>
          <w:highlight w:val="none"/>
        </w:rPr>
      </w:pPr>
    </w:p>
    <w:p w14:paraId="3B27603A">
      <w:pPr>
        <w:rPr>
          <w:rFonts w:ascii="宋体" w:hAnsi="宋体" w:cs="宋体"/>
          <w:sz w:val="24"/>
          <w:szCs w:val="24"/>
          <w:highlight w:val="none"/>
        </w:rPr>
      </w:pPr>
      <w:bookmarkStart w:id="7" w:name="_Toc12670"/>
    </w:p>
    <w:p w14:paraId="41FA45E9">
      <w:pPr>
        <w:rPr>
          <w:rFonts w:hint="eastAsia" w:ascii="宋体" w:hAnsi="宋体" w:cs="宋体"/>
          <w:sz w:val="24"/>
          <w:szCs w:val="24"/>
          <w:highlight w:val="none"/>
        </w:rPr>
      </w:pPr>
      <w:r>
        <w:rPr>
          <w:rFonts w:hint="eastAsia" w:ascii="宋体" w:hAnsi="宋体" w:cs="宋体"/>
          <w:sz w:val="24"/>
          <w:szCs w:val="24"/>
          <w:highlight w:val="none"/>
        </w:rPr>
        <w:br w:type="page"/>
      </w:r>
    </w:p>
    <w:p w14:paraId="021A0AA4">
      <w:pPr>
        <w:rPr>
          <w:rFonts w:ascii="宋体" w:hAnsi="宋体" w:cs="宋体"/>
          <w:sz w:val="24"/>
          <w:szCs w:val="24"/>
          <w:highlight w:val="none"/>
        </w:rPr>
      </w:pPr>
      <w:r>
        <w:rPr>
          <w:rFonts w:hint="eastAsia" w:ascii="宋体" w:hAnsi="宋体" w:cs="宋体"/>
          <w:sz w:val="24"/>
          <w:szCs w:val="24"/>
          <w:highlight w:val="none"/>
        </w:rPr>
        <w:t>附件2</w:t>
      </w:r>
      <w:bookmarkEnd w:id="7"/>
    </w:p>
    <w:p w14:paraId="330ADFA4">
      <w:pPr>
        <w:pStyle w:val="11"/>
        <w:spacing w:line="560" w:lineRule="exact"/>
        <w:ind w:right="283" w:rightChars="135"/>
        <w:jc w:val="center"/>
        <w:rPr>
          <w:rFonts w:ascii="宋体" w:hAnsi="宋体" w:eastAsia="宋体" w:cs="宋体"/>
          <w:sz w:val="36"/>
          <w:szCs w:val="36"/>
          <w:highlight w:val="none"/>
        </w:rPr>
      </w:pPr>
      <w:r>
        <w:rPr>
          <w:rFonts w:hint="eastAsia" w:ascii="宋体" w:hAnsi="宋体" w:eastAsia="宋体" w:cs="宋体"/>
          <w:b/>
          <w:bCs/>
          <w:sz w:val="36"/>
          <w:szCs w:val="36"/>
          <w:highlight w:val="none"/>
        </w:rPr>
        <w:t>投标人基本情况表</w:t>
      </w:r>
    </w:p>
    <w:tbl>
      <w:tblPr>
        <w:tblStyle w:val="30"/>
        <w:tblW w:w="901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70"/>
        <w:gridCol w:w="1101"/>
        <w:gridCol w:w="963"/>
        <w:gridCol w:w="1102"/>
        <w:gridCol w:w="1652"/>
        <w:gridCol w:w="2031"/>
      </w:tblGrid>
      <w:tr w14:paraId="5C485D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2170" w:type="dxa"/>
            <w:vAlign w:val="center"/>
          </w:tcPr>
          <w:p w14:paraId="20FF9105">
            <w:pPr>
              <w:spacing w:line="276" w:lineRule="auto"/>
              <w:jc w:val="center"/>
              <w:rPr>
                <w:rFonts w:ascii="宋体" w:hAnsi="宋体" w:cs="Calibri"/>
                <w:sz w:val="24"/>
                <w:highlight w:val="none"/>
              </w:rPr>
            </w:pPr>
            <w:r>
              <w:rPr>
                <w:rFonts w:ascii="宋体" w:hAnsi="宋体" w:cs="Calibri"/>
                <w:sz w:val="24"/>
                <w:highlight w:val="none"/>
              </w:rPr>
              <w:t>投标人名称</w:t>
            </w:r>
          </w:p>
        </w:tc>
        <w:tc>
          <w:tcPr>
            <w:tcW w:w="6849" w:type="dxa"/>
            <w:gridSpan w:val="5"/>
            <w:vAlign w:val="center"/>
          </w:tcPr>
          <w:p w14:paraId="04CACF77">
            <w:pPr>
              <w:spacing w:line="276" w:lineRule="auto"/>
              <w:jc w:val="center"/>
              <w:rPr>
                <w:rFonts w:ascii="宋体" w:hAnsi="宋体" w:cs="Calibri"/>
                <w:sz w:val="24"/>
                <w:highlight w:val="none"/>
              </w:rPr>
            </w:pPr>
          </w:p>
        </w:tc>
      </w:tr>
      <w:tr w14:paraId="5BC1C1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2170" w:type="dxa"/>
            <w:vAlign w:val="center"/>
          </w:tcPr>
          <w:p w14:paraId="3ADB57B8">
            <w:pPr>
              <w:spacing w:line="276" w:lineRule="auto"/>
              <w:jc w:val="center"/>
              <w:rPr>
                <w:rFonts w:ascii="宋体" w:hAnsi="宋体" w:cs="Calibri"/>
                <w:sz w:val="24"/>
                <w:highlight w:val="none"/>
              </w:rPr>
            </w:pPr>
            <w:r>
              <w:rPr>
                <w:rFonts w:ascii="宋体" w:hAnsi="宋体" w:cs="Calibri"/>
                <w:sz w:val="24"/>
                <w:highlight w:val="none"/>
              </w:rPr>
              <w:t>注册地址</w:t>
            </w:r>
          </w:p>
        </w:tc>
        <w:tc>
          <w:tcPr>
            <w:tcW w:w="3166" w:type="dxa"/>
            <w:gridSpan w:val="3"/>
            <w:vAlign w:val="center"/>
          </w:tcPr>
          <w:p w14:paraId="4850D514">
            <w:pPr>
              <w:spacing w:line="276" w:lineRule="auto"/>
              <w:jc w:val="center"/>
              <w:rPr>
                <w:rFonts w:ascii="宋体" w:hAnsi="宋体" w:cs="Calibri"/>
                <w:sz w:val="24"/>
                <w:highlight w:val="none"/>
              </w:rPr>
            </w:pPr>
          </w:p>
        </w:tc>
        <w:tc>
          <w:tcPr>
            <w:tcW w:w="1652" w:type="dxa"/>
            <w:vAlign w:val="center"/>
          </w:tcPr>
          <w:p w14:paraId="4DD10712">
            <w:pPr>
              <w:spacing w:line="276" w:lineRule="auto"/>
              <w:jc w:val="center"/>
              <w:rPr>
                <w:rFonts w:ascii="宋体" w:hAnsi="宋体" w:cs="Calibri"/>
                <w:sz w:val="24"/>
                <w:highlight w:val="none"/>
              </w:rPr>
            </w:pPr>
            <w:r>
              <w:rPr>
                <w:rFonts w:ascii="宋体" w:hAnsi="宋体" w:cs="Calibri"/>
                <w:sz w:val="24"/>
                <w:highlight w:val="none"/>
              </w:rPr>
              <w:t>邮政编码</w:t>
            </w:r>
          </w:p>
        </w:tc>
        <w:tc>
          <w:tcPr>
            <w:tcW w:w="2031" w:type="dxa"/>
            <w:vAlign w:val="center"/>
          </w:tcPr>
          <w:p w14:paraId="22857995">
            <w:pPr>
              <w:spacing w:line="276" w:lineRule="auto"/>
              <w:jc w:val="center"/>
              <w:rPr>
                <w:rFonts w:ascii="宋体" w:hAnsi="宋体" w:cs="Calibri"/>
                <w:sz w:val="24"/>
                <w:highlight w:val="none"/>
              </w:rPr>
            </w:pPr>
          </w:p>
        </w:tc>
      </w:tr>
      <w:tr w14:paraId="5C3415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2170" w:type="dxa"/>
            <w:vMerge w:val="restart"/>
            <w:vAlign w:val="center"/>
          </w:tcPr>
          <w:p w14:paraId="74F45E70">
            <w:pPr>
              <w:spacing w:line="276" w:lineRule="auto"/>
              <w:jc w:val="center"/>
              <w:rPr>
                <w:rFonts w:ascii="宋体" w:hAnsi="宋体" w:cs="Calibri"/>
                <w:sz w:val="24"/>
                <w:highlight w:val="none"/>
              </w:rPr>
            </w:pPr>
            <w:r>
              <w:rPr>
                <w:rFonts w:ascii="宋体" w:hAnsi="宋体" w:cs="Calibri"/>
                <w:sz w:val="24"/>
                <w:highlight w:val="none"/>
              </w:rPr>
              <w:t>联系方式</w:t>
            </w:r>
          </w:p>
        </w:tc>
        <w:tc>
          <w:tcPr>
            <w:tcW w:w="1101" w:type="dxa"/>
            <w:vAlign w:val="center"/>
          </w:tcPr>
          <w:p w14:paraId="584A3E1D">
            <w:pPr>
              <w:spacing w:line="276" w:lineRule="auto"/>
              <w:jc w:val="center"/>
              <w:rPr>
                <w:rFonts w:ascii="宋体" w:hAnsi="宋体" w:cs="Calibri"/>
                <w:sz w:val="24"/>
                <w:highlight w:val="none"/>
              </w:rPr>
            </w:pPr>
            <w:r>
              <w:rPr>
                <w:rFonts w:ascii="宋体" w:hAnsi="宋体" w:cs="Calibri"/>
                <w:sz w:val="24"/>
                <w:highlight w:val="none"/>
              </w:rPr>
              <w:t>联系人</w:t>
            </w:r>
          </w:p>
        </w:tc>
        <w:tc>
          <w:tcPr>
            <w:tcW w:w="2065" w:type="dxa"/>
            <w:gridSpan w:val="2"/>
            <w:vAlign w:val="center"/>
          </w:tcPr>
          <w:p w14:paraId="2959234F">
            <w:pPr>
              <w:spacing w:line="276" w:lineRule="auto"/>
              <w:jc w:val="center"/>
              <w:rPr>
                <w:rFonts w:ascii="宋体" w:hAnsi="宋体" w:cs="Calibri"/>
                <w:sz w:val="24"/>
                <w:highlight w:val="none"/>
              </w:rPr>
            </w:pPr>
          </w:p>
        </w:tc>
        <w:tc>
          <w:tcPr>
            <w:tcW w:w="1652" w:type="dxa"/>
            <w:vAlign w:val="center"/>
          </w:tcPr>
          <w:p w14:paraId="2F4FBF24">
            <w:pPr>
              <w:spacing w:line="276" w:lineRule="auto"/>
              <w:jc w:val="center"/>
              <w:rPr>
                <w:rFonts w:ascii="宋体" w:hAnsi="宋体" w:cs="Calibri"/>
                <w:sz w:val="24"/>
                <w:highlight w:val="none"/>
              </w:rPr>
            </w:pPr>
            <w:r>
              <w:rPr>
                <w:rFonts w:ascii="宋体" w:hAnsi="宋体" w:cs="Calibri"/>
                <w:sz w:val="24"/>
                <w:highlight w:val="none"/>
              </w:rPr>
              <w:t>电话</w:t>
            </w:r>
          </w:p>
        </w:tc>
        <w:tc>
          <w:tcPr>
            <w:tcW w:w="2031" w:type="dxa"/>
            <w:vAlign w:val="center"/>
          </w:tcPr>
          <w:p w14:paraId="38C28C60">
            <w:pPr>
              <w:spacing w:line="276" w:lineRule="auto"/>
              <w:jc w:val="center"/>
              <w:rPr>
                <w:rFonts w:ascii="宋体" w:hAnsi="宋体" w:cs="Calibri"/>
                <w:sz w:val="24"/>
                <w:highlight w:val="none"/>
              </w:rPr>
            </w:pPr>
          </w:p>
        </w:tc>
      </w:tr>
      <w:tr w14:paraId="5CA506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2170" w:type="dxa"/>
            <w:vMerge w:val="continue"/>
            <w:vAlign w:val="center"/>
          </w:tcPr>
          <w:p w14:paraId="4B6FE201">
            <w:pPr>
              <w:spacing w:line="276" w:lineRule="auto"/>
              <w:jc w:val="center"/>
              <w:rPr>
                <w:rFonts w:ascii="宋体" w:hAnsi="宋体" w:cs="Calibri"/>
                <w:sz w:val="24"/>
                <w:highlight w:val="none"/>
              </w:rPr>
            </w:pPr>
          </w:p>
        </w:tc>
        <w:tc>
          <w:tcPr>
            <w:tcW w:w="1101" w:type="dxa"/>
            <w:vAlign w:val="center"/>
          </w:tcPr>
          <w:p w14:paraId="72210AD4">
            <w:pPr>
              <w:spacing w:line="276" w:lineRule="auto"/>
              <w:jc w:val="center"/>
              <w:rPr>
                <w:rFonts w:ascii="宋体" w:hAnsi="宋体" w:cs="Calibri"/>
                <w:sz w:val="24"/>
                <w:highlight w:val="none"/>
              </w:rPr>
            </w:pPr>
            <w:r>
              <w:rPr>
                <w:rFonts w:ascii="宋体" w:hAnsi="宋体" w:cs="Calibri"/>
                <w:sz w:val="24"/>
                <w:highlight w:val="none"/>
              </w:rPr>
              <w:t>传真</w:t>
            </w:r>
          </w:p>
        </w:tc>
        <w:tc>
          <w:tcPr>
            <w:tcW w:w="2065" w:type="dxa"/>
            <w:gridSpan w:val="2"/>
            <w:vAlign w:val="center"/>
          </w:tcPr>
          <w:p w14:paraId="47A14249">
            <w:pPr>
              <w:spacing w:line="276" w:lineRule="auto"/>
              <w:jc w:val="center"/>
              <w:rPr>
                <w:rFonts w:ascii="宋体" w:hAnsi="宋体" w:cs="Calibri"/>
                <w:sz w:val="24"/>
                <w:highlight w:val="none"/>
              </w:rPr>
            </w:pPr>
          </w:p>
        </w:tc>
        <w:tc>
          <w:tcPr>
            <w:tcW w:w="1652" w:type="dxa"/>
            <w:vAlign w:val="center"/>
          </w:tcPr>
          <w:p w14:paraId="40F6E538">
            <w:pPr>
              <w:spacing w:line="276" w:lineRule="auto"/>
              <w:jc w:val="center"/>
              <w:rPr>
                <w:rFonts w:ascii="宋体" w:hAnsi="宋体" w:cs="Calibri"/>
                <w:sz w:val="24"/>
                <w:highlight w:val="none"/>
              </w:rPr>
            </w:pPr>
            <w:r>
              <w:rPr>
                <w:rFonts w:ascii="宋体" w:hAnsi="宋体" w:cs="Calibri"/>
                <w:sz w:val="24"/>
                <w:highlight w:val="none"/>
              </w:rPr>
              <w:t>网址</w:t>
            </w:r>
          </w:p>
        </w:tc>
        <w:tc>
          <w:tcPr>
            <w:tcW w:w="2031" w:type="dxa"/>
            <w:vAlign w:val="center"/>
          </w:tcPr>
          <w:p w14:paraId="5747640A">
            <w:pPr>
              <w:spacing w:line="276" w:lineRule="auto"/>
              <w:jc w:val="center"/>
              <w:rPr>
                <w:rFonts w:ascii="宋体" w:hAnsi="宋体" w:cs="Calibri"/>
                <w:sz w:val="24"/>
                <w:highlight w:val="none"/>
              </w:rPr>
            </w:pPr>
          </w:p>
        </w:tc>
      </w:tr>
      <w:tr w14:paraId="16B149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2170" w:type="dxa"/>
            <w:vAlign w:val="center"/>
          </w:tcPr>
          <w:p w14:paraId="0D7E8EA7">
            <w:pPr>
              <w:spacing w:line="276" w:lineRule="auto"/>
              <w:jc w:val="center"/>
              <w:rPr>
                <w:rFonts w:ascii="宋体" w:hAnsi="宋体" w:cs="Calibri"/>
                <w:sz w:val="24"/>
                <w:highlight w:val="none"/>
              </w:rPr>
            </w:pPr>
            <w:r>
              <w:rPr>
                <w:rFonts w:ascii="宋体" w:hAnsi="宋体" w:cs="Calibri"/>
                <w:sz w:val="24"/>
                <w:highlight w:val="none"/>
              </w:rPr>
              <w:t>法定代表人</w:t>
            </w:r>
          </w:p>
        </w:tc>
        <w:tc>
          <w:tcPr>
            <w:tcW w:w="1101" w:type="dxa"/>
            <w:vAlign w:val="center"/>
          </w:tcPr>
          <w:p w14:paraId="11EF6C78">
            <w:pPr>
              <w:spacing w:line="276" w:lineRule="auto"/>
              <w:jc w:val="center"/>
              <w:rPr>
                <w:rFonts w:ascii="宋体" w:hAnsi="宋体" w:cs="Calibri"/>
                <w:sz w:val="24"/>
                <w:highlight w:val="none"/>
              </w:rPr>
            </w:pPr>
            <w:r>
              <w:rPr>
                <w:rFonts w:ascii="宋体" w:hAnsi="宋体" w:cs="Calibri"/>
                <w:sz w:val="24"/>
                <w:highlight w:val="none"/>
              </w:rPr>
              <w:t>姓名</w:t>
            </w:r>
          </w:p>
        </w:tc>
        <w:tc>
          <w:tcPr>
            <w:tcW w:w="2065" w:type="dxa"/>
            <w:gridSpan w:val="2"/>
            <w:vAlign w:val="center"/>
          </w:tcPr>
          <w:p w14:paraId="34E97D7A">
            <w:pPr>
              <w:spacing w:line="276" w:lineRule="auto"/>
              <w:jc w:val="center"/>
              <w:rPr>
                <w:rFonts w:ascii="宋体" w:hAnsi="宋体" w:cs="Calibri"/>
                <w:sz w:val="24"/>
                <w:highlight w:val="none"/>
              </w:rPr>
            </w:pPr>
          </w:p>
        </w:tc>
        <w:tc>
          <w:tcPr>
            <w:tcW w:w="1652" w:type="dxa"/>
            <w:vAlign w:val="center"/>
          </w:tcPr>
          <w:p w14:paraId="60C6470D">
            <w:pPr>
              <w:spacing w:line="276" w:lineRule="auto"/>
              <w:jc w:val="center"/>
              <w:rPr>
                <w:rFonts w:ascii="宋体" w:hAnsi="宋体" w:cs="Calibri"/>
                <w:sz w:val="24"/>
                <w:highlight w:val="none"/>
              </w:rPr>
            </w:pPr>
            <w:r>
              <w:rPr>
                <w:rFonts w:ascii="宋体" w:hAnsi="宋体" w:cs="Calibri"/>
                <w:sz w:val="24"/>
                <w:highlight w:val="none"/>
              </w:rPr>
              <w:t>职称</w:t>
            </w:r>
          </w:p>
        </w:tc>
        <w:tc>
          <w:tcPr>
            <w:tcW w:w="2031" w:type="dxa"/>
            <w:vAlign w:val="center"/>
          </w:tcPr>
          <w:p w14:paraId="7E1EB761">
            <w:pPr>
              <w:spacing w:line="276" w:lineRule="auto"/>
              <w:jc w:val="center"/>
              <w:rPr>
                <w:rFonts w:ascii="宋体" w:hAnsi="宋体" w:cs="Calibri"/>
                <w:sz w:val="24"/>
                <w:highlight w:val="none"/>
              </w:rPr>
            </w:pPr>
          </w:p>
        </w:tc>
      </w:tr>
      <w:tr w14:paraId="613813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2170" w:type="dxa"/>
            <w:vAlign w:val="center"/>
          </w:tcPr>
          <w:p w14:paraId="7A9F85BE">
            <w:pPr>
              <w:spacing w:line="276" w:lineRule="auto"/>
              <w:jc w:val="center"/>
              <w:rPr>
                <w:rFonts w:ascii="宋体" w:hAnsi="宋体" w:cs="Calibri"/>
                <w:sz w:val="24"/>
                <w:highlight w:val="none"/>
              </w:rPr>
            </w:pPr>
            <w:r>
              <w:rPr>
                <w:rFonts w:ascii="宋体" w:hAnsi="宋体" w:cs="Calibri"/>
                <w:sz w:val="24"/>
                <w:highlight w:val="none"/>
              </w:rPr>
              <w:t>负责人</w:t>
            </w:r>
          </w:p>
        </w:tc>
        <w:tc>
          <w:tcPr>
            <w:tcW w:w="1101" w:type="dxa"/>
            <w:vAlign w:val="center"/>
          </w:tcPr>
          <w:p w14:paraId="19BFBC71">
            <w:pPr>
              <w:spacing w:line="276" w:lineRule="auto"/>
              <w:jc w:val="center"/>
              <w:rPr>
                <w:rFonts w:ascii="宋体" w:hAnsi="宋体" w:cs="Calibri"/>
                <w:sz w:val="24"/>
                <w:highlight w:val="none"/>
              </w:rPr>
            </w:pPr>
            <w:r>
              <w:rPr>
                <w:rFonts w:ascii="宋体" w:hAnsi="宋体" w:cs="Calibri"/>
                <w:sz w:val="24"/>
                <w:highlight w:val="none"/>
              </w:rPr>
              <w:t>姓名</w:t>
            </w:r>
          </w:p>
        </w:tc>
        <w:tc>
          <w:tcPr>
            <w:tcW w:w="2065" w:type="dxa"/>
            <w:gridSpan w:val="2"/>
            <w:vAlign w:val="center"/>
          </w:tcPr>
          <w:p w14:paraId="440113E7">
            <w:pPr>
              <w:spacing w:line="276" w:lineRule="auto"/>
              <w:jc w:val="center"/>
              <w:rPr>
                <w:rFonts w:ascii="宋体" w:hAnsi="宋体" w:cs="Calibri"/>
                <w:sz w:val="24"/>
                <w:highlight w:val="none"/>
              </w:rPr>
            </w:pPr>
          </w:p>
        </w:tc>
        <w:tc>
          <w:tcPr>
            <w:tcW w:w="1652" w:type="dxa"/>
            <w:vAlign w:val="center"/>
          </w:tcPr>
          <w:p w14:paraId="65184BAE">
            <w:pPr>
              <w:spacing w:line="276" w:lineRule="auto"/>
              <w:jc w:val="center"/>
              <w:rPr>
                <w:rFonts w:ascii="宋体" w:hAnsi="宋体" w:cs="Calibri"/>
                <w:sz w:val="24"/>
                <w:highlight w:val="none"/>
              </w:rPr>
            </w:pPr>
            <w:r>
              <w:rPr>
                <w:rFonts w:ascii="宋体" w:hAnsi="宋体" w:cs="Calibri"/>
                <w:sz w:val="24"/>
                <w:highlight w:val="none"/>
              </w:rPr>
              <w:t>职称</w:t>
            </w:r>
          </w:p>
        </w:tc>
        <w:tc>
          <w:tcPr>
            <w:tcW w:w="2031" w:type="dxa"/>
            <w:vAlign w:val="center"/>
          </w:tcPr>
          <w:p w14:paraId="5F641F4B">
            <w:pPr>
              <w:spacing w:line="276" w:lineRule="auto"/>
              <w:jc w:val="center"/>
              <w:rPr>
                <w:rFonts w:ascii="宋体" w:hAnsi="宋体" w:cs="Calibri"/>
                <w:sz w:val="24"/>
                <w:highlight w:val="none"/>
              </w:rPr>
            </w:pPr>
          </w:p>
        </w:tc>
      </w:tr>
      <w:tr w14:paraId="6A93EF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2170" w:type="dxa"/>
            <w:vAlign w:val="center"/>
          </w:tcPr>
          <w:p w14:paraId="56893BBF">
            <w:pPr>
              <w:spacing w:line="276" w:lineRule="auto"/>
              <w:jc w:val="center"/>
              <w:rPr>
                <w:rFonts w:ascii="宋体" w:hAnsi="宋体" w:cs="Calibri"/>
                <w:sz w:val="24"/>
                <w:highlight w:val="none"/>
              </w:rPr>
            </w:pPr>
            <w:r>
              <w:rPr>
                <w:rFonts w:ascii="宋体" w:hAnsi="宋体" w:cs="Calibri"/>
                <w:sz w:val="24"/>
                <w:highlight w:val="none"/>
              </w:rPr>
              <w:t>成立时间</w:t>
            </w:r>
          </w:p>
        </w:tc>
        <w:tc>
          <w:tcPr>
            <w:tcW w:w="2064" w:type="dxa"/>
            <w:gridSpan w:val="2"/>
            <w:vAlign w:val="center"/>
          </w:tcPr>
          <w:p w14:paraId="090D8771">
            <w:pPr>
              <w:spacing w:line="276" w:lineRule="auto"/>
              <w:jc w:val="center"/>
              <w:rPr>
                <w:rFonts w:ascii="宋体" w:hAnsi="宋体" w:cs="Calibri"/>
                <w:sz w:val="24"/>
                <w:highlight w:val="none"/>
              </w:rPr>
            </w:pPr>
          </w:p>
        </w:tc>
        <w:tc>
          <w:tcPr>
            <w:tcW w:w="1102" w:type="dxa"/>
            <w:vMerge w:val="restart"/>
            <w:vAlign w:val="center"/>
          </w:tcPr>
          <w:p w14:paraId="74A36D71">
            <w:pPr>
              <w:spacing w:line="276" w:lineRule="auto"/>
              <w:jc w:val="center"/>
              <w:rPr>
                <w:rFonts w:ascii="宋体" w:hAnsi="宋体" w:cs="Calibri"/>
                <w:sz w:val="24"/>
                <w:highlight w:val="none"/>
              </w:rPr>
            </w:pPr>
          </w:p>
          <w:p w14:paraId="31BF5195">
            <w:pPr>
              <w:spacing w:line="276" w:lineRule="auto"/>
              <w:jc w:val="center"/>
              <w:rPr>
                <w:rFonts w:ascii="宋体" w:hAnsi="宋体" w:cs="Calibri"/>
                <w:sz w:val="24"/>
                <w:highlight w:val="none"/>
              </w:rPr>
            </w:pPr>
          </w:p>
          <w:p w14:paraId="2A899EA2">
            <w:pPr>
              <w:spacing w:line="276" w:lineRule="auto"/>
              <w:jc w:val="center"/>
              <w:rPr>
                <w:rFonts w:ascii="宋体" w:hAnsi="宋体" w:cs="Calibri"/>
                <w:sz w:val="24"/>
                <w:highlight w:val="none"/>
              </w:rPr>
            </w:pPr>
          </w:p>
          <w:p w14:paraId="599FED3B">
            <w:pPr>
              <w:spacing w:line="276" w:lineRule="auto"/>
              <w:jc w:val="center"/>
              <w:rPr>
                <w:rFonts w:ascii="宋体" w:hAnsi="宋体" w:cs="Calibri"/>
                <w:sz w:val="24"/>
                <w:highlight w:val="none"/>
              </w:rPr>
            </w:pPr>
            <w:r>
              <w:rPr>
                <w:rFonts w:ascii="宋体" w:hAnsi="宋体" w:cs="Calibri"/>
                <w:sz w:val="24"/>
                <w:highlight w:val="none"/>
              </w:rPr>
              <w:t>其中</w:t>
            </w:r>
          </w:p>
        </w:tc>
        <w:tc>
          <w:tcPr>
            <w:tcW w:w="3683" w:type="dxa"/>
            <w:gridSpan w:val="2"/>
            <w:vAlign w:val="center"/>
          </w:tcPr>
          <w:p w14:paraId="48CCC110">
            <w:pPr>
              <w:tabs>
                <w:tab w:val="left" w:pos="690"/>
              </w:tabs>
              <w:spacing w:line="276" w:lineRule="auto"/>
              <w:jc w:val="center"/>
              <w:rPr>
                <w:rFonts w:ascii="宋体" w:hAnsi="宋体" w:cs="Calibri"/>
                <w:sz w:val="24"/>
                <w:highlight w:val="none"/>
              </w:rPr>
            </w:pPr>
            <w:r>
              <w:rPr>
                <w:rFonts w:hint="eastAsia" w:ascii="宋体" w:hAnsi="宋体" w:cs="Calibri"/>
                <w:sz w:val="24"/>
                <w:highlight w:val="none"/>
              </w:rPr>
              <w:t>现在岗</w:t>
            </w:r>
            <w:r>
              <w:rPr>
                <w:rFonts w:ascii="宋体" w:hAnsi="宋体" w:cs="Calibri"/>
                <w:sz w:val="24"/>
                <w:highlight w:val="none"/>
              </w:rPr>
              <w:t>员工总人数</w:t>
            </w:r>
          </w:p>
        </w:tc>
      </w:tr>
      <w:tr w14:paraId="5BF4FD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2170" w:type="dxa"/>
            <w:vAlign w:val="center"/>
          </w:tcPr>
          <w:p w14:paraId="485AEBC6">
            <w:pPr>
              <w:spacing w:line="276" w:lineRule="auto"/>
              <w:jc w:val="center"/>
              <w:rPr>
                <w:rFonts w:ascii="宋体" w:hAnsi="宋体" w:cs="Calibri"/>
                <w:sz w:val="24"/>
                <w:highlight w:val="none"/>
              </w:rPr>
            </w:pPr>
            <w:r>
              <w:rPr>
                <w:rFonts w:ascii="宋体" w:hAnsi="宋体" w:cs="Calibri"/>
                <w:sz w:val="24"/>
                <w:highlight w:val="none"/>
              </w:rPr>
              <w:t>企业资质等级</w:t>
            </w:r>
          </w:p>
        </w:tc>
        <w:tc>
          <w:tcPr>
            <w:tcW w:w="2064" w:type="dxa"/>
            <w:gridSpan w:val="2"/>
            <w:vAlign w:val="center"/>
          </w:tcPr>
          <w:p w14:paraId="084E2DEE">
            <w:pPr>
              <w:spacing w:line="276" w:lineRule="auto"/>
              <w:jc w:val="center"/>
              <w:rPr>
                <w:rFonts w:ascii="宋体" w:hAnsi="宋体" w:cs="Calibri"/>
                <w:sz w:val="24"/>
                <w:highlight w:val="none"/>
              </w:rPr>
            </w:pPr>
          </w:p>
        </w:tc>
        <w:tc>
          <w:tcPr>
            <w:tcW w:w="1102" w:type="dxa"/>
            <w:vMerge w:val="continue"/>
            <w:vAlign w:val="center"/>
          </w:tcPr>
          <w:p w14:paraId="4BDC74F3">
            <w:pPr>
              <w:spacing w:line="276" w:lineRule="auto"/>
              <w:jc w:val="center"/>
              <w:rPr>
                <w:rFonts w:ascii="宋体" w:hAnsi="宋体" w:cs="Calibri"/>
                <w:sz w:val="24"/>
                <w:highlight w:val="none"/>
              </w:rPr>
            </w:pPr>
          </w:p>
        </w:tc>
        <w:tc>
          <w:tcPr>
            <w:tcW w:w="1652" w:type="dxa"/>
            <w:vMerge w:val="restart"/>
            <w:vAlign w:val="center"/>
          </w:tcPr>
          <w:p w14:paraId="0CF42C56">
            <w:pPr>
              <w:tabs>
                <w:tab w:val="left" w:pos="690"/>
              </w:tabs>
              <w:spacing w:line="276" w:lineRule="auto"/>
              <w:jc w:val="center"/>
              <w:rPr>
                <w:rFonts w:ascii="宋体" w:hAnsi="宋体" w:cs="Calibri"/>
                <w:sz w:val="24"/>
                <w:highlight w:val="none"/>
              </w:rPr>
            </w:pPr>
            <w:r>
              <w:rPr>
                <w:rFonts w:hint="eastAsia" w:ascii="宋体" w:hAnsi="宋体" w:cs="Calibri"/>
                <w:sz w:val="24"/>
                <w:highlight w:val="none"/>
              </w:rPr>
              <w:t>自有讲师</w:t>
            </w:r>
          </w:p>
        </w:tc>
        <w:tc>
          <w:tcPr>
            <w:tcW w:w="2031" w:type="dxa"/>
            <w:vMerge w:val="restart"/>
            <w:vAlign w:val="center"/>
          </w:tcPr>
          <w:p w14:paraId="22D588A5">
            <w:pPr>
              <w:tabs>
                <w:tab w:val="left" w:pos="690"/>
              </w:tabs>
              <w:spacing w:line="276" w:lineRule="auto"/>
              <w:jc w:val="center"/>
              <w:rPr>
                <w:rFonts w:ascii="宋体" w:hAnsi="宋体" w:cs="Calibri"/>
                <w:sz w:val="24"/>
                <w:highlight w:val="none"/>
              </w:rPr>
            </w:pPr>
          </w:p>
        </w:tc>
      </w:tr>
      <w:tr w14:paraId="699B73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2170" w:type="dxa"/>
            <w:vAlign w:val="center"/>
          </w:tcPr>
          <w:p w14:paraId="5D6193D8">
            <w:pPr>
              <w:spacing w:line="276" w:lineRule="auto"/>
              <w:jc w:val="center"/>
              <w:rPr>
                <w:rFonts w:ascii="宋体" w:hAnsi="宋体" w:cs="Calibri"/>
                <w:sz w:val="24"/>
                <w:highlight w:val="none"/>
              </w:rPr>
            </w:pPr>
            <w:r>
              <w:rPr>
                <w:rFonts w:ascii="宋体" w:hAnsi="宋体" w:cs="Calibri"/>
                <w:sz w:val="24"/>
                <w:highlight w:val="none"/>
              </w:rPr>
              <w:t>营业执照号</w:t>
            </w:r>
          </w:p>
        </w:tc>
        <w:tc>
          <w:tcPr>
            <w:tcW w:w="2064" w:type="dxa"/>
            <w:gridSpan w:val="2"/>
            <w:vAlign w:val="center"/>
          </w:tcPr>
          <w:p w14:paraId="5B908CBC">
            <w:pPr>
              <w:spacing w:line="276" w:lineRule="auto"/>
              <w:jc w:val="center"/>
              <w:rPr>
                <w:rFonts w:ascii="宋体" w:hAnsi="宋体" w:cs="Calibri"/>
                <w:sz w:val="24"/>
                <w:highlight w:val="none"/>
              </w:rPr>
            </w:pPr>
          </w:p>
        </w:tc>
        <w:tc>
          <w:tcPr>
            <w:tcW w:w="1102" w:type="dxa"/>
            <w:vMerge w:val="continue"/>
            <w:vAlign w:val="center"/>
          </w:tcPr>
          <w:p w14:paraId="2D071355">
            <w:pPr>
              <w:spacing w:line="276" w:lineRule="auto"/>
              <w:jc w:val="center"/>
              <w:rPr>
                <w:rFonts w:ascii="宋体" w:hAnsi="宋体" w:cs="Calibri"/>
                <w:sz w:val="24"/>
                <w:highlight w:val="none"/>
              </w:rPr>
            </w:pPr>
          </w:p>
        </w:tc>
        <w:tc>
          <w:tcPr>
            <w:tcW w:w="1652" w:type="dxa"/>
            <w:vMerge w:val="continue"/>
            <w:vAlign w:val="center"/>
          </w:tcPr>
          <w:p w14:paraId="501C44E2">
            <w:pPr>
              <w:tabs>
                <w:tab w:val="left" w:pos="690"/>
              </w:tabs>
              <w:spacing w:line="276" w:lineRule="auto"/>
              <w:jc w:val="center"/>
              <w:rPr>
                <w:rFonts w:ascii="宋体" w:hAnsi="宋体" w:cs="Calibri"/>
                <w:sz w:val="24"/>
                <w:highlight w:val="none"/>
              </w:rPr>
            </w:pPr>
          </w:p>
        </w:tc>
        <w:tc>
          <w:tcPr>
            <w:tcW w:w="2031" w:type="dxa"/>
            <w:vMerge w:val="continue"/>
            <w:vAlign w:val="center"/>
          </w:tcPr>
          <w:p w14:paraId="74BD93DE">
            <w:pPr>
              <w:tabs>
                <w:tab w:val="left" w:pos="690"/>
              </w:tabs>
              <w:spacing w:line="276" w:lineRule="auto"/>
              <w:jc w:val="center"/>
              <w:rPr>
                <w:rFonts w:ascii="宋体" w:hAnsi="宋体" w:cs="Calibri"/>
                <w:sz w:val="24"/>
                <w:highlight w:val="none"/>
              </w:rPr>
            </w:pPr>
          </w:p>
        </w:tc>
      </w:tr>
      <w:tr w14:paraId="225A9D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2170" w:type="dxa"/>
            <w:vAlign w:val="center"/>
          </w:tcPr>
          <w:p w14:paraId="04A0724C">
            <w:pPr>
              <w:spacing w:line="276" w:lineRule="auto"/>
              <w:jc w:val="center"/>
              <w:rPr>
                <w:rFonts w:ascii="宋体" w:hAnsi="宋体" w:cs="Calibri"/>
                <w:sz w:val="24"/>
                <w:highlight w:val="none"/>
              </w:rPr>
            </w:pPr>
            <w:r>
              <w:rPr>
                <w:rFonts w:ascii="宋体" w:hAnsi="宋体" w:cs="Calibri"/>
                <w:sz w:val="24"/>
                <w:highlight w:val="none"/>
              </w:rPr>
              <w:t>注册资金</w:t>
            </w:r>
          </w:p>
        </w:tc>
        <w:tc>
          <w:tcPr>
            <w:tcW w:w="2064" w:type="dxa"/>
            <w:gridSpan w:val="2"/>
            <w:vAlign w:val="center"/>
          </w:tcPr>
          <w:p w14:paraId="5ECBF777">
            <w:pPr>
              <w:spacing w:line="276" w:lineRule="auto"/>
              <w:jc w:val="center"/>
              <w:rPr>
                <w:rFonts w:ascii="宋体" w:hAnsi="宋体" w:cs="Calibri"/>
                <w:sz w:val="24"/>
                <w:highlight w:val="none"/>
              </w:rPr>
            </w:pPr>
          </w:p>
        </w:tc>
        <w:tc>
          <w:tcPr>
            <w:tcW w:w="1102" w:type="dxa"/>
            <w:vMerge w:val="continue"/>
            <w:vAlign w:val="center"/>
          </w:tcPr>
          <w:p w14:paraId="280D15B5">
            <w:pPr>
              <w:spacing w:line="276" w:lineRule="auto"/>
              <w:jc w:val="center"/>
              <w:rPr>
                <w:rFonts w:ascii="宋体" w:hAnsi="宋体" w:cs="Calibri"/>
                <w:sz w:val="24"/>
                <w:highlight w:val="none"/>
              </w:rPr>
            </w:pPr>
          </w:p>
        </w:tc>
        <w:tc>
          <w:tcPr>
            <w:tcW w:w="1652" w:type="dxa"/>
            <w:vMerge w:val="restart"/>
            <w:vAlign w:val="center"/>
          </w:tcPr>
          <w:p w14:paraId="2EE24181">
            <w:pPr>
              <w:tabs>
                <w:tab w:val="left" w:pos="690"/>
              </w:tabs>
              <w:spacing w:line="276" w:lineRule="auto"/>
              <w:jc w:val="center"/>
              <w:rPr>
                <w:rFonts w:ascii="宋体" w:hAnsi="宋体" w:cs="Calibri"/>
                <w:sz w:val="24"/>
                <w:highlight w:val="none"/>
              </w:rPr>
            </w:pPr>
            <w:r>
              <w:rPr>
                <w:rFonts w:hint="eastAsia" w:ascii="宋体" w:hAnsi="宋体" w:cs="Calibri"/>
                <w:sz w:val="24"/>
                <w:highlight w:val="none"/>
              </w:rPr>
              <w:t>兼职教师</w:t>
            </w:r>
          </w:p>
        </w:tc>
        <w:tc>
          <w:tcPr>
            <w:tcW w:w="2031" w:type="dxa"/>
            <w:vMerge w:val="restart"/>
            <w:vAlign w:val="center"/>
          </w:tcPr>
          <w:p w14:paraId="20B45307">
            <w:pPr>
              <w:tabs>
                <w:tab w:val="left" w:pos="690"/>
              </w:tabs>
              <w:spacing w:line="276" w:lineRule="auto"/>
              <w:jc w:val="center"/>
              <w:rPr>
                <w:rFonts w:ascii="宋体" w:hAnsi="宋体" w:cs="Calibri"/>
                <w:sz w:val="24"/>
                <w:highlight w:val="none"/>
              </w:rPr>
            </w:pPr>
          </w:p>
        </w:tc>
      </w:tr>
      <w:tr w14:paraId="4E3E5D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2170" w:type="dxa"/>
            <w:vAlign w:val="center"/>
          </w:tcPr>
          <w:p w14:paraId="0122AECC">
            <w:pPr>
              <w:spacing w:line="276" w:lineRule="auto"/>
              <w:jc w:val="center"/>
              <w:rPr>
                <w:rFonts w:ascii="宋体" w:hAnsi="宋体" w:cs="Calibri"/>
                <w:sz w:val="24"/>
                <w:highlight w:val="none"/>
              </w:rPr>
            </w:pPr>
            <w:r>
              <w:rPr>
                <w:rFonts w:ascii="宋体" w:hAnsi="宋体" w:cs="Calibri"/>
                <w:sz w:val="24"/>
                <w:highlight w:val="none"/>
              </w:rPr>
              <w:t>开户银行</w:t>
            </w:r>
          </w:p>
        </w:tc>
        <w:tc>
          <w:tcPr>
            <w:tcW w:w="2064" w:type="dxa"/>
            <w:gridSpan w:val="2"/>
            <w:vAlign w:val="center"/>
          </w:tcPr>
          <w:p w14:paraId="5C7BC64A">
            <w:pPr>
              <w:spacing w:line="276" w:lineRule="auto"/>
              <w:jc w:val="center"/>
              <w:rPr>
                <w:rFonts w:ascii="宋体" w:hAnsi="宋体" w:cs="Calibri"/>
                <w:sz w:val="24"/>
                <w:highlight w:val="none"/>
              </w:rPr>
            </w:pPr>
          </w:p>
        </w:tc>
        <w:tc>
          <w:tcPr>
            <w:tcW w:w="1102" w:type="dxa"/>
            <w:vMerge w:val="continue"/>
            <w:vAlign w:val="center"/>
          </w:tcPr>
          <w:p w14:paraId="5C4BA954">
            <w:pPr>
              <w:spacing w:line="276" w:lineRule="auto"/>
              <w:jc w:val="center"/>
              <w:rPr>
                <w:rFonts w:ascii="宋体" w:hAnsi="宋体" w:cs="Calibri"/>
                <w:sz w:val="24"/>
                <w:highlight w:val="none"/>
              </w:rPr>
            </w:pPr>
          </w:p>
        </w:tc>
        <w:tc>
          <w:tcPr>
            <w:tcW w:w="1652" w:type="dxa"/>
            <w:vMerge w:val="continue"/>
            <w:vAlign w:val="center"/>
          </w:tcPr>
          <w:p w14:paraId="0FCB894F">
            <w:pPr>
              <w:tabs>
                <w:tab w:val="left" w:pos="690"/>
              </w:tabs>
              <w:spacing w:line="276" w:lineRule="auto"/>
              <w:jc w:val="center"/>
              <w:rPr>
                <w:rFonts w:ascii="宋体" w:hAnsi="宋体" w:cs="Calibri"/>
                <w:sz w:val="24"/>
                <w:highlight w:val="none"/>
              </w:rPr>
            </w:pPr>
          </w:p>
        </w:tc>
        <w:tc>
          <w:tcPr>
            <w:tcW w:w="2031" w:type="dxa"/>
            <w:vMerge w:val="continue"/>
            <w:vAlign w:val="center"/>
          </w:tcPr>
          <w:p w14:paraId="7897707D">
            <w:pPr>
              <w:tabs>
                <w:tab w:val="left" w:pos="690"/>
              </w:tabs>
              <w:spacing w:line="276" w:lineRule="auto"/>
              <w:jc w:val="center"/>
              <w:rPr>
                <w:rFonts w:ascii="宋体" w:hAnsi="宋体" w:cs="Calibri"/>
                <w:sz w:val="24"/>
                <w:highlight w:val="none"/>
              </w:rPr>
            </w:pPr>
          </w:p>
        </w:tc>
      </w:tr>
      <w:tr w14:paraId="082B1E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2170" w:type="dxa"/>
            <w:vAlign w:val="center"/>
          </w:tcPr>
          <w:p w14:paraId="1FFD0211">
            <w:pPr>
              <w:spacing w:line="276" w:lineRule="auto"/>
              <w:jc w:val="center"/>
              <w:rPr>
                <w:rFonts w:ascii="宋体" w:hAnsi="宋体" w:cs="Calibri"/>
                <w:sz w:val="24"/>
                <w:highlight w:val="none"/>
              </w:rPr>
            </w:pPr>
            <w:r>
              <w:rPr>
                <w:rFonts w:ascii="宋体" w:hAnsi="宋体" w:cs="Calibri"/>
                <w:sz w:val="24"/>
                <w:highlight w:val="none"/>
              </w:rPr>
              <w:t>银行账号</w:t>
            </w:r>
          </w:p>
        </w:tc>
        <w:tc>
          <w:tcPr>
            <w:tcW w:w="2064" w:type="dxa"/>
            <w:gridSpan w:val="2"/>
            <w:vAlign w:val="center"/>
          </w:tcPr>
          <w:p w14:paraId="1CD6CCC3">
            <w:pPr>
              <w:spacing w:line="276" w:lineRule="auto"/>
              <w:jc w:val="center"/>
              <w:rPr>
                <w:rFonts w:ascii="宋体" w:hAnsi="宋体" w:cs="Calibri"/>
                <w:sz w:val="24"/>
                <w:highlight w:val="none"/>
              </w:rPr>
            </w:pPr>
          </w:p>
        </w:tc>
        <w:tc>
          <w:tcPr>
            <w:tcW w:w="1102" w:type="dxa"/>
            <w:vMerge w:val="continue"/>
            <w:vAlign w:val="center"/>
          </w:tcPr>
          <w:p w14:paraId="2AE9B405">
            <w:pPr>
              <w:spacing w:line="276" w:lineRule="auto"/>
              <w:jc w:val="center"/>
              <w:rPr>
                <w:rFonts w:ascii="宋体" w:hAnsi="宋体" w:cs="Calibri"/>
                <w:sz w:val="24"/>
                <w:highlight w:val="none"/>
              </w:rPr>
            </w:pPr>
          </w:p>
        </w:tc>
        <w:tc>
          <w:tcPr>
            <w:tcW w:w="1652" w:type="dxa"/>
            <w:vMerge w:val="continue"/>
            <w:vAlign w:val="center"/>
          </w:tcPr>
          <w:p w14:paraId="7C30061E">
            <w:pPr>
              <w:tabs>
                <w:tab w:val="left" w:pos="690"/>
              </w:tabs>
              <w:spacing w:line="276" w:lineRule="auto"/>
              <w:jc w:val="center"/>
              <w:rPr>
                <w:rFonts w:ascii="宋体" w:hAnsi="宋体" w:cs="Calibri"/>
                <w:sz w:val="24"/>
                <w:highlight w:val="none"/>
              </w:rPr>
            </w:pPr>
          </w:p>
        </w:tc>
        <w:tc>
          <w:tcPr>
            <w:tcW w:w="2031" w:type="dxa"/>
            <w:vMerge w:val="continue"/>
            <w:vAlign w:val="center"/>
          </w:tcPr>
          <w:p w14:paraId="34FA1922">
            <w:pPr>
              <w:tabs>
                <w:tab w:val="left" w:pos="690"/>
              </w:tabs>
              <w:spacing w:line="276" w:lineRule="auto"/>
              <w:jc w:val="center"/>
              <w:rPr>
                <w:rFonts w:ascii="宋体" w:hAnsi="宋体" w:cs="Calibri"/>
                <w:sz w:val="24"/>
                <w:highlight w:val="none"/>
              </w:rPr>
            </w:pPr>
          </w:p>
        </w:tc>
      </w:tr>
      <w:tr w14:paraId="0F079F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43" w:hRule="atLeast"/>
        </w:trPr>
        <w:tc>
          <w:tcPr>
            <w:tcW w:w="9019" w:type="dxa"/>
            <w:gridSpan w:val="6"/>
            <w:vAlign w:val="center"/>
          </w:tcPr>
          <w:p w14:paraId="5FEF48BE">
            <w:pPr>
              <w:tabs>
                <w:tab w:val="left" w:pos="690"/>
              </w:tabs>
              <w:spacing w:line="276" w:lineRule="auto"/>
              <w:jc w:val="left"/>
              <w:rPr>
                <w:sz w:val="24"/>
                <w:szCs w:val="22"/>
                <w:highlight w:val="none"/>
              </w:rPr>
            </w:pPr>
            <w:r>
              <w:rPr>
                <w:sz w:val="24"/>
                <w:szCs w:val="22"/>
                <w:highlight w:val="none"/>
              </w:rPr>
              <w:t>经营范围</w:t>
            </w:r>
            <w:r>
              <w:rPr>
                <w:rFonts w:hint="eastAsia"/>
                <w:sz w:val="24"/>
                <w:szCs w:val="22"/>
                <w:highlight w:val="none"/>
              </w:rPr>
              <w:t>：</w:t>
            </w:r>
          </w:p>
          <w:p w14:paraId="51F63EF6">
            <w:pPr>
              <w:pStyle w:val="3"/>
              <w:rPr>
                <w:highlight w:val="none"/>
              </w:rPr>
            </w:pPr>
          </w:p>
          <w:p w14:paraId="4B407B93">
            <w:pPr>
              <w:rPr>
                <w:highlight w:val="none"/>
              </w:rPr>
            </w:pPr>
          </w:p>
          <w:p w14:paraId="7A304A91">
            <w:pPr>
              <w:pStyle w:val="3"/>
              <w:rPr>
                <w:highlight w:val="none"/>
              </w:rPr>
            </w:pPr>
          </w:p>
        </w:tc>
      </w:tr>
    </w:tbl>
    <w:p w14:paraId="7DA38140">
      <w:pPr>
        <w:pStyle w:val="11"/>
        <w:spacing w:line="560" w:lineRule="exact"/>
        <w:ind w:right="283" w:rightChars="135"/>
        <w:rPr>
          <w:rFonts w:ascii="宋体" w:hAnsi="宋体" w:eastAsia="宋体" w:cs="宋体"/>
          <w:sz w:val="24"/>
          <w:szCs w:val="24"/>
          <w:highlight w:val="none"/>
        </w:rPr>
      </w:pPr>
      <w:r>
        <w:rPr>
          <w:rFonts w:hint="eastAsia" w:ascii="宋体" w:hAnsi="宋体" w:eastAsia="宋体" w:cs="宋体"/>
          <w:sz w:val="24"/>
          <w:szCs w:val="24"/>
          <w:highlight w:val="none"/>
        </w:rPr>
        <w:t>投标人：（盖章）</w:t>
      </w:r>
    </w:p>
    <w:p w14:paraId="33B08B7C">
      <w:pPr>
        <w:spacing w:line="660" w:lineRule="exact"/>
        <w:rPr>
          <w:rFonts w:ascii="宋体" w:hAnsi="宋体" w:cs="宋体"/>
          <w:sz w:val="24"/>
          <w:szCs w:val="24"/>
          <w:highlight w:val="none"/>
        </w:rPr>
      </w:pPr>
      <w:r>
        <w:rPr>
          <w:rFonts w:hint="eastAsia" w:ascii="宋体" w:hAnsi="宋体" w:cs="宋体"/>
          <w:sz w:val="24"/>
          <w:szCs w:val="24"/>
          <w:highlight w:val="none"/>
        </w:rPr>
        <w:t>法定代表人（委托代理人）：（签字）</w:t>
      </w:r>
    </w:p>
    <w:p w14:paraId="423415DB">
      <w:pPr>
        <w:pStyle w:val="11"/>
        <w:spacing w:line="560" w:lineRule="exact"/>
        <w:ind w:right="283" w:rightChars="135"/>
        <w:rPr>
          <w:rFonts w:ascii="宋体" w:hAnsi="宋体" w:eastAsia="宋体" w:cs="宋体"/>
          <w:sz w:val="24"/>
          <w:szCs w:val="24"/>
          <w:highlight w:val="none"/>
        </w:rPr>
      </w:pPr>
      <w:r>
        <w:rPr>
          <w:rFonts w:hint="eastAsia" w:ascii="宋体" w:hAnsi="宋体" w:eastAsia="宋体" w:cs="宋体"/>
          <w:sz w:val="24"/>
          <w:szCs w:val="24"/>
          <w:highlight w:val="none"/>
        </w:rPr>
        <w:t>日期：    年    月   日</w:t>
      </w:r>
    </w:p>
    <w:p w14:paraId="04713590">
      <w:pPr>
        <w:pStyle w:val="18"/>
        <w:rPr>
          <w:rFonts w:ascii="宋体" w:hAnsi="宋体" w:cs="宋体"/>
          <w:sz w:val="24"/>
          <w:szCs w:val="24"/>
          <w:highlight w:val="none"/>
        </w:rPr>
      </w:pPr>
    </w:p>
    <w:p w14:paraId="6B301D38">
      <w:pPr>
        <w:pStyle w:val="14"/>
        <w:rPr>
          <w:rFonts w:ascii="Times New Roman" w:hAnsi="Times New Roman" w:eastAsia="宋体" w:cs="Times New Roman"/>
          <w:b/>
          <w:bCs/>
          <w:color w:val="000000"/>
          <w:sz w:val="24"/>
          <w:szCs w:val="24"/>
        </w:rPr>
      </w:pPr>
    </w:p>
    <w:p w14:paraId="78F0A321">
      <w:pPr>
        <w:pStyle w:val="14"/>
        <w:rPr>
          <w:rFonts w:ascii="Times New Roman" w:hAnsi="Times New Roman" w:eastAsia="宋体" w:cs="Times New Roman"/>
          <w:b/>
          <w:bCs/>
          <w:color w:val="000000"/>
          <w:sz w:val="24"/>
          <w:szCs w:val="24"/>
        </w:rPr>
      </w:pPr>
    </w:p>
    <w:p w14:paraId="54D6387F">
      <w:pPr>
        <w:pStyle w:val="14"/>
        <w:outlineLvl w:val="3"/>
        <w:rPr>
          <w:rFonts w:hint="eastAsia" w:ascii="Times New Roman" w:hAnsi="Times New Roman" w:eastAsia="宋体" w:cs="Times New Roman"/>
          <w:b/>
          <w:bCs/>
          <w:color w:val="000000"/>
          <w:sz w:val="24"/>
          <w:szCs w:val="24"/>
        </w:rPr>
      </w:pPr>
      <w:r>
        <w:rPr>
          <w:rFonts w:hAnsi="宋体" w:eastAsia="宋体" w:cs="宋体"/>
          <w:spacing w:val="-9"/>
          <w:sz w:val="24"/>
          <w:szCs w:val="24"/>
          <w14:textOutline w14:w="4356" w14:cap="flat" w14:cmpd="sng">
            <w14:solidFill>
              <w14:srgbClr w14:val="000000"/>
            </w14:solidFill>
            <w14:prstDash w14:val="solid"/>
            <w14:miter w14:val="0"/>
          </w14:textOutline>
        </w:rPr>
        <w:t>表</w:t>
      </w:r>
      <w:r>
        <w:rPr>
          <w:rFonts w:hAnsi="宋体" w:eastAsia="宋体" w:cs="宋体"/>
          <w:spacing w:val="-7"/>
          <w:sz w:val="24"/>
          <w:szCs w:val="24"/>
        </w:rPr>
        <w:t xml:space="preserve"> </w:t>
      </w:r>
      <w:r>
        <w:rPr>
          <w:rFonts w:hAnsi="宋体" w:eastAsia="宋体" w:cs="宋体"/>
          <w:spacing w:val="-7"/>
          <w:sz w:val="24"/>
          <w:szCs w:val="24"/>
          <w14:textOutline w14:w="4356" w14:cap="flat" w14:cmpd="sng">
            <w14:solidFill>
              <w14:srgbClr w14:val="000000"/>
            </w14:solidFill>
            <w14:prstDash w14:val="solid"/>
            <w14:miter w14:val="0"/>
          </w14:textOutline>
        </w:rPr>
        <w:t>2</w:t>
      </w:r>
      <w:r>
        <w:rPr>
          <w:rFonts w:hint="eastAsia" w:hAnsi="宋体" w:eastAsia="宋体" w:cs="宋体"/>
          <w:spacing w:val="-7"/>
          <w:sz w:val="24"/>
          <w:szCs w:val="24"/>
          <w14:textOutline w14:w="4356" w14:cap="flat" w14:cmpd="sng">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资产情况汇总表</w:t>
      </w:r>
    </w:p>
    <w:p w14:paraId="14935736">
      <w:pPr>
        <w:pStyle w:val="14"/>
        <w:outlineLvl w:val="3"/>
        <w:rPr>
          <w:rFonts w:hint="eastAsia" w:ascii="Times New Roman" w:hAnsi="Times New Roman" w:eastAsia="宋体" w:cs="Times New Roman"/>
          <w:b/>
          <w:bCs/>
          <w:color w:val="000000"/>
          <w:sz w:val="24"/>
          <w:szCs w:val="24"/>
        </w:rPr>
      </w:pPr>
    </w:p>
    <w:tbl>
      <w:tblPr>
        <w:tblStyle w:val="3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84"/>
        <w:gridCol w:w="1287"/>
        <w:gridCol w:w="1288"/>
        <w:gridCol w:w="1290"/>
      </w:tblGrid>
      <w:tr w14:paraId="29288C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449" w:type="dxa"/>
            <w:gridSpan w:val="4"/>
            <w:vAlign w:val="center"/>
          </w:tcPr>
          <w:p w14:paraId="36F67D10">
            <w:pPr>
              <w:spacing w:line="440" w:lineRule="exact"/>
              <w:jc w:val="center"/>
              <w:rPr>
                <w:rFonts w:ascii="宋体" w:hAnsi="宋体"/>
                <w:szCs w:val="24"/>
                <w:highlight w:val="none"/>
              </w:rPr>
            </w:pPr>
            <w:r>
              <w:rPr>
                <w:rFonts w:ascii="宋体" w:hAnsi="宋体" w:eastAsia="宋体"/>
                <w:color w:val="000000"/>
                <w:sz w:val="24"/>
                <w:szCs w:val="24"/>
                <w:highlight w:val="none"/>
                <w:u w:val="single"/>
              </w:rPr>
              <w:t xml:space="preserve">                   </w:t>
            </w:r>
            <w:r>
              <w:rPr>
                <w:rFonts w:hint="eastAsia" w:ascii="宋体" w:hAnsi="宋体" w:eastAsia="宋体"/>
                <w:color w:val="000000"/>
                <w:sz w:val="24"/>
                <w:szCs w:val="24"/>
                <w:highlight w:val="none"/>
              </w:rPr>
              <w:t>公司资产情况汇总表</w:t>
            </w:r>
          </w:p>
        </w:tc>
      </w:tr>
      <w:tr w14:paraId="727B73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13AD9074">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注册资金（万元）</w:t>
            </w:r>
          </w:p>
        </w:tc>
        <w:tc>
          <w:tcPr>
            <w:tcW w:w="3865" w:type="dxa"/>
            <w:gridSpan w:val="3"/>
          </w:tcPr>
          <w:p w14:paraId="048B63AC">
            <w:pPr>
              <w:spacing w:line="440" w:lineRule="exact"/>
              <w:jc w:val="center"/>
              <w:rPr>
                <w:rFonts w:ascii="宋体" w:hAnsi="宋体"/>
                <w:color w:val="000000"/>
                <w:sz w:val="24"/>
                <w:szCs w:val="24"/>
                <w:highlight w:val="none"/>
              </w:rPr>
            </w:pPr>
          </w:p>
        </w:tc>
      </w:tr>
      <w:tr w14:paraId="1271D6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05083AC6">
            <w:pPr>
              <w:spacing w:line="440" w:lineRule="exact"/>
              <w:jc w:val="center"/>
              <w:rPr>
                <w:rFonts w:ascii="宋体" w:hAnsi="宋体"/>
                <w:color w:val="000000"/>
                <w:sz w:val="24"/>
                <w:szCs w:val="24"/>
                <w:highlight w:val="none"/>
              </w:rPr>
            </w:pPr>
            <w:r>
              <w:rPr>
                <w:rFonts w:ascii="宋体" w:hAnsi="宋体" w:eastAsia="宋体"/>
                <w:color w:val="000000"/>
                <w:sz w:val="24"/>
                <w:szCs w:val="24"/>
                <w:highlight w:val="none"/>
              </w:rPr>
              <w:t>实收资金（万元）</w:t>
            </w:r>
          </w:p>
        </w:tc>
        <w:tc>
          <w:tcPr>
            <w:tcW w:w="3865" w:type="dxa"/>
            <w:gridSpan w:val="3"/>
          </w:tcPr>
          <w:p w14:paraId="27C3827E">
            <w:pPr>
              <w:spacing w:line="440" w:lineRule="exact"/>
              <w:jc w:val="center"/>
              <w:rPr>
                <w:rFonts w:ascii="宋体" w:hAnsi="宋体"/>
                <w:color w:val="000000"/>
                <w:sz w:val="24"/>
                <w:szCs w:val="24"/>
                <w:highlight w:val="none"/>
              </w:rPr>
            </w:pPr>
          </w:p>
        </w:tc>
      </w:tr>
      <w:tr w14:paraId="4390BE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3450AE9A">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年度资产情况</w:t>
            </w:r>
          </w:p>
        </w:tc>
        <w:tc>
          <w:tcPr>
            <w:tcW w:w="1287" w:type="dxa"/>
            <w:vAlign w:val="center"/>
          </w:tcPr>
          <w:p w14:paraId="164720DD">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202</w:t>
            </w:r>
            <w:r>
              <w:rPr>
                <w:rFonts w:hint="eastAsia" w:ascii="宋体" w:hAnsi="宋体" w:eastAsia="宋体"/>
                <w:color w:val="000000"/>
                <w:sz w:val="24"/>
                <w:szCs w:val="24"/>
                <w:highlight w:val="none"/>
                <w:lang w:val="en-US" w:eastAsia="zh-CN"/>
              </w:rPr>
              <w:t>2</w:t>
            </w:r>
            <w:r>
              <w:rPr>
                <w:rFonts w:hint="eastAsia" w:ascii="宋体" w:hAnsi="宋体" w:eastAsia="宋体"/>
                <w:color w:val="000000"/>
                <w:sz w:val="24"/>
                <w:szCs w:val="24"/>
                <w:highlight w:val="none"/>
              </w:rPr>
              <w:t>年</w:t>
            </w:r>
          </w:p>
        </w:tc>
        <w:tc>
          <w:tcPr>
            <w:tcW w:w="1288" w:type="dxa"/>
            <w:vAlign w:val="center"/>
          </w:tcPr>
          <w:p w14:paraId="41C48CBC">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202</w:t>
            </w:r>
            <w:r>
              <w:rPr>
                <w:rFonts w:hint="eastAsia" w:ascii="宋体" w:hAnsi="宋体" w:eastAsia="宋体"/>
                <w:color w:val="000000"/>
                <w:sz w:val="24"/>
                <w:szCs w:val="24"/>
                <w:highlight w:val="none"/>
                <w:lang w:val="en-US" w:eastAsia="zh-CN"/>
              </w:rPr>
              <w:t>3</w:t>
            </w:r>
            <w:r>
              <w:rPr>
                <w:rFonts w:hint="eastAsia" w:ascii="宋体" w:hAnsi="宋体" w:eastAsia="宋体"/>
                <w:color w:val="000000"/>
                <w:sz w:val="24"/>
                <w:szCs w:val="24"/>
                <w:highlight w:val="none"/>
              </w:rPr>
              <w:t>年</w:t>
            </w:r>
          </w:p>
        </w:tc>
        <w:tc>
          <w:tcPr>
            <w:tcW w:w="1288" w:type="dxa"/>
            <w:vAlign w:val="center"/>
          </w:tcPr>
          <w:p w14:paraId="2C57E8F5">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202</w:t>
            </w:r>
            <w:r>
              <w:rPr>
                <w:rFonts w:hint="eastAsia" w:ascii="宋体" w:hAnsi="宋体" w:eastAsia="宋体"/>
                <w:color w:val="000000"/>
                <w:sz w:val="24"/>
                <w:szCs w:val="24"/>
                <w:highlight w:val="none"/>
                <w:lang w:val="en-US" w:eastAsia="zh-CN"/>
              </w:rPr>
              <w:t>4</w:t>
            </w:r>
            <w:r>
              <w:rPr>
                <w:rFonts w:hint="eastAsia" w:ascii="宋体" w:hAnsi="宋体" w:eastAsia="宋体"/>
                <w:color w:val="000000"/>
                <w:sz w:val="24"/>
                <w:szCs w:val="24"/>
                <w:highlight w:val="none"/>
              </w:rPr>
              <w:t>年</w:t>
            </w:r>
          </w:p>
        </w:tc>
      </w:tr>
      <w:tr w14:paraId="08B3DB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22ED9568">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流动资产（万元）</w:t>
            </w:r>
          </w:p>
        </w:tc>
        <w:tc>
          <w:tcPr>
            <w:tcW w:w="1287" w:type="dxa"/>
          </w:tcPr>
          <w:p w14:paraId="0F8980BD">
            <w:pPr>
              <w:spacing w:line="440" w:lineRule="exact"/>
              <w:jc w:val="center"/>
              <w:rPr>
                <w:rFonts w:ascii="宋体" w:hAnsi="宋体"/>
                <w:color w:val="000000"/>
                <w:sz w:val="24"/>
                <w:szCs w:val="24"/>
                <w:highlight w:val="none"/>
              </w:rPr>
            </w:pPr>
          </w:p>
        </w:tc>
        <w:tc>
          <w:tcPr>
            <w:tcW w:w="1288" w:type="dxa"/>
          </w:tcPr>
          <w:p w14:paraId="291C90DA">
            <w:pPr>
              <w:spacing w:line="440" w:lineRule="exact"/>
              <w:jc w:val="center"/>
              <w:rPr>
                <w:rFonts w:ascii="宋体" w:hAnsi="宋体"/>
                <w:color w:val="000000"/>
                <w:sz w:val="24"/>
                <w:szCs w:val="24"/>
                <w:highlight w:val="none"/>
              </w:rPr>
            </w:pPr>
          </w:p>
        </w:tc>
        <w:tc>
          <w:tcPr>
            <w:tcW w:w="1288" w:type="dxa"/>
          </w:tcPr>
          <w:p w14:paraId="47EDCBE5">
            <w:pPr>
              <w:spacing w:line="440" w:lineRule="exact"/>
              <w:jc w:val="center"/>
              <w:rPr>
                <w:rFonts w:ascii="宋体" w:hAnsi="宋体"/>
                <w:color w:val="000000"/>
                <w:sz w:val="24"/>
                <w:szCs w:val="24"/>
                <w:highlight w:val="none"/>
              </w:rPr>
            </w:pPr>
          </w:p>
        </w:tc>
      </w:tr>
      <w:tr w14:paraId="7D7D46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7700FF47">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非流动资产（万元）</w:t>
            </w:r>
          </w:p>
        </w:tc>
        <w:tc>
          <w:tcPr>
            <w:tcW w:w="1287" w:type="dxa"/>
          </w:tcPr>
          <w:p w14:paraId="7C4E3409">
            <w:pPr>
              <w:spacing w:line="440" w:lineRule="exact"/>
              <w:jc w:val="center"/>
              <w:rPr>
                <w:rFonts w:ascii="宋体" w:hAnsi="宋体"/>
                <w:color w:val="000000"/>
                <w:sz w:val="24"/>
                <w:szCs w:val="24"/>
                <w:highlight w:val="none"/>
              </w:rPr>
            </w:pPr>
          </w:p>
        </w:tc>
        <w:tc>
          <w:tcPr>
            <w:tcW w:w="1288" w:type="dxa"/>
          </w:tcPr>
          <w:p w14:paraId="5F2F372D">
            <w:pPr>
              <w:spacing w:line="440" w:lineRule="exact"/>
              <w:jc w:val="center"/>
              <w:rPr>
                <w:rFonts w:ascii="宋体" w:hAnsi="宋体"/>
                <w:color w:val="000000"/>
                <w:sz w:val="24"/>
                <w:szCs w:val="24"/>
                <w:highlight w:val="none"/>
              </w:rPr>
            </w:pPr>
          </w:p>
        </w:tc>
        <w:tc>
          <w:tcPr>
            <w:tcW w:w="1288" w:type="dxa"/>
          </w:tcPr>
          <w:p w14:paraId="3164A792">
            <w:pPr>
              <w:spacing w:line="440" w:lineRule="exact"/>
              <w:jc w:val="center"/>
              <w:rPr>
                <w:rFonts w:ascii="宋体" w:hAnsi="宋体"/>
                <w:color w:val="000000"/>
                <w:sz w:val="24"/>
                <w:szCs w:val="24"/>
                <w:highlight w:val="none"/>
              </w:rPr>
            </w:pPr>
          </w:p>
        </w:tc>
      </w:tr>
      <w:tr w14:paraId="3784E2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4A170FD2">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营业收入（万元）</w:t>
            </w:r>
          </w:p>
        </w:tc>
        <w:tc>
          <w:tcPr>
            <w:tcW w:w="1287" w:type="dxa"/>
          </w:tcPr>
          <w:p w14:paraId="71C6D2C3">
            <w:pPr>
              <w:spacing w:line="440" w:lineRule="exact"/>
              <w:jc w:val="center"/>
              <w:rPr>
                <w:rFonts w:ascii="宋体" w:hAnsi="宋体"/>
                <w:color w:val="000000"/>
                <w:sz w:val="24"/>
                <w:szCs w:val="24"/>
                <w:highlight w:val="none"/>
              </w:rPr>
            </w:pPr>
          </w:p>
        </w:tc>
        <w:tc>
          <w:tcPr>
            <w:tcW w:w="1288" w:type="dxa"/>
          </w:tcPr>
          <w:p w14:paraId="73907D1F">
            <w:pPr>
              <w:spacing w:line="440" w:lineRule="exact"/>
              <w:jc w:val="center"/>
              <w:rPr>
                <w:rFonts w:ascii="宋体" w:hAnsi="宋体"/>
                <w:color w:val="000000"/>
                <w:sz w:val="24"/>
                <w:szCs w:val="24"/>
                <w:highlight w:val="none"/>
              </w:rPr>
            </w:pPr>
          </w:p>
        </w:tc>
        <w:tc>
          <w:tcPr>
            <w:tcW w:w="1288" w:type="dxa"/>
          </w:tcPr>
          <w:p w14:paraId="091CF8E3">
            <w:pPr>
              <w:spacing w:line="440" w:lineRule="exact"/>
              <w:jc w:val="center"/>
              <w:rPr>
                <w:rFonts w:ascii="宋体" w:hAnsi="宋体"/>
                <w:color w:val="000000"/>
                <w:sz w:val="24"/>
                <w:szCs w:val="24"/>
                <w:highlight w:val="none"/>
              </w:rPr>
            </w:pPr>
          </w:p>
        </w:tc>
      </w:tr>
      <w:tr w14:paraId="429482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7FE782AA">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年底资产总值（万元）</w:t>
            </w:r>
          </w:p>
        </w:tc>
        <w:tc>
          <w:tcPr>
            <w:tcW w:w="1287" w:type="dxa"/>
          </w:tcPr>
          <w:p w14:paraId="6F8CAB6A">
            <w:pPr>
              <w:spacing w:line="440" w:lineRule="exact"/>
              <w:jc w:val="center"/>
              <w:rPr>
                <w:rFonts w:ascii="宋体" w:hAnsi="宋体"/>
                <w:color w:val="000000"/>
                <w:sz w:val="24"/>
                <w:szCs w:val="24"/>
                <w:highlight w:val="none"/>
              </w:rPr>
            </w:pPr>
          </w:p>
        </w:tc>
        <w:tc>
          <w:tcPr>
            <w:tcW w:w="1288" w:type="dxa"/>
          </w:tcPr>
          <w:p w14:paraId="029904DC">
            <w:pPr>
              <w:spacing w:line="440" w:lineRule="exact"/>
              <w:jc w:val="center"/>
              <w:rPr>
                <w:rFonts w:ascii="宋体" w:hAnsi="宋体"/>
                <w:color w:val="000000"/>
                <w:sz w:val="24"/>
                <w:szCs w:val="24"/>
                <w:highlight w:val="none"/>
              </w:rPr>
            </w:pPr>
          </w:p>
        </w:tc>
        <w:tc>
          <w:tcPr>
            <w:tcW w:w="1288" w:type="dxa"/>
          </w:tcPr>
          <w:p w14:paraId="435C2F6F">
            <w:pPr>
              <w:spacing w:line="440" w:lineRule="exact"/>
              <w:jc w:val="center"/>
              <w:rPr>
                <w:rFonts w:ascii="宋体" w:hAnsi="宋体"/>
                <w:color w:val="000000"/>
                <w:sz w:val="24"/>
                <w:szCs w:val="24"/>
                <w:highlight w:val="none"/>
              </w:rPr>
            </w:pPr>
          </w:p>
        </w:tc>
      </w:tr>
      <w:tr w14:paraId="078DE0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564E1D90">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年底负债总值（万元）</w:t>
            </w:r>
          </w:p>
        </w:tc>
        <w:tc>
          <w:tcPr>
            <w:tcW w:w="1287" w:type="dxa"/>
          </w:tcPr>
          <w:p w14:paraId="0DD10C49">
            <w:pPr>
              <w:spacing w:line="440" w:lineRule="exact"/>
              <w:jc w:val="center"/>
              <w:rPr>
                <w:rFonts w:ascii="宋体" w:hAnsi="宋体"/>
                <w:color w:val="000000"/>
                <w:sz w:val="24"/>
                <w:szCs w:val="24"/>
                <w:highlight w:val="none"/>
              </w:rPr>
            </w:pPr>
          </w:p>
        </w:tc>
        <w:tc>
          <w:tcPr>
            <w:tcW w:w="1288" w:type="dxa"/>
          </w:tcPr>
          <w:p w14:paraId="27D1005F">
            <w:pPr>
              <w:spacing w:line="440" w:lineRule="exact"/>
              <w:jc w:val="center"/>
              <w:rPr>
                <w:rFonts w:ascii="宋体" w:hAnsi="宋体"/>
                <w:color w:val="000000"/>
                <w:sz w:val="24"/>
                <w:szCs w:val="24"/>
                <w:highlight w:val="none"/>
              </w:rPr>
            </w:pPr>
          </w:p>
        </w:tc>
        <w:tc>
          <w:tcPr>
            <w:tcW w:w="1288" w:type="dxa"/>
          </w:tcPr>
          <w:p w14:paraId="18080AAA">
            <w:pPr>
              <w:spacing w:line="440" w:lineRule="exact"/>
              <w:jc w:val="center"/>
              <w:rPr>
                <w:rFonts w:ascii="宋体" w:hAnsi="宋体"/>
                <w:color w:val="000000"/>
                <w:sz w:val="24"/>
                <w:szCs w:val="24"/>
                <w:highlight w:val="none"/>
              </w:rPr>
            </w:pPr>
          </w:p>
        </w:tc>
      </w:tr>
      <w:tr w14:paraId="6AE33E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68EC0498">
            <w:pPr>
              <w:spacing w:line="440" w:lineRule="exact"/>
              <w:jc w:val="center"/>
              <w:rPr>
                <w:rFonts w:ascii="宋体" w:hAnsi="宋体"/>
                <w:color w:val="000000"/>
                <w:sz w:val="24"/>
                <w:szCs w:val="24"/>
                <w:highlight w:val="none"/>
              </w:rPr>
            </w:pPr>
            <w:r>
              <w:rPr>
                <w:rFonts w:ascii="宋体" w:hAnsi="宋体" w:eastAsia="宋体"/>
                <w:color w:val="000000"/>
                <w:sz w:val="24"/>
                <w:szCs w:val="24"/>
                <w:highlight w:val="none"/>
              </w:rPr>
              <w:t>资产负债率</w:t>
            </w:r>
            <w:r>
              <w:rPr>
                <w:rFonts w:hint="eastAsia" w:ascii="宋体" w:hAnsi="宋体" w:eastAsia="宋体"/>
                <w:color w:val="000000"/>
                <w:sz w:val="24"/>
                <w:szCs w:val="24"/>
                <w:highlight w:val="none"/>
              </w:rPr>
              <w:t>（  %）</w:t>
            </w:r>
          </w:p>
        </w:tc>
        <w:tc>
          <w:tcPr>
            <w:tcW w:w="1287" w:type="dxa"/>
          </w:tcPr>
          <w:p w14:paraId="41791BBA">
            <w:pPr>
              <w:spacing w:line="440" w:lineRule="exact"/>
              <w:jc w:val="center"/>
              <w:rPr>
                <w:rFonts w:ascii="宋体" w:hAnsi="宋体"/>
                <w:color w:val="000000"/>
                <w:sz w:val="24"/>
                <w:szCs w:val="24"/>
                <w:highlight w:val="none"/>
              </w:rPr>
            </w:pPr>
          </w:p>
        </w:tc>
        <w:tc>
          <w:tcPr>
            <w:tcW w:w="1288" w:type="dxa"/>
          </w:tcPr>
          <w:p w14:paraId="5E29869C">
            <w:pPr>
              <w:spacing w:line="440" w:lineRule="exact"/>
              <w:jc w:val="center"/>
              <w:rPr>
                <w:rFonts w:ascii="宋体" w:hAnsi="宋体"/>
                <w:color w:val="000000"/>
                <w:sz w:val="24"/>
                <w:szCs w:val="24"/>
                <w:highlight w:val="none"/>
              </w:rPr>
            </w:pPr>
          </w:p>
        </w:tc>
        <w:tc>
          <w:tcPr>
            <w:tcW w:w="1288" w:type="dxa"/>
          </w:tcPr>
          <w:p w14:paraId="7A1DF8EB">
            <w:pPr>
              <w:spacing w:line="440" w:lineRule="exact"/>
              <w:jc w:val="center"/>
              <w:rPr>
                <w:rFonts w:ascii="宋体" w:hAnsi="宋体"/>
                <w:color w:val="000000"/>
                <w:sz w:val="24"/>
                <w:szCs w:val="24"/>
                <w:highlight w:val="none"/>
              </w:rPr>
            </w:pPr>
          </w:p>
        </w:tc>
      </w:tr>
      <w:tr w14:paraId="6A65B6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2AF268DC">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净利润（万元）</w:t>
            </w:r>
          </w:p>
        </w:tc>
        <w:tc>
          <w:tcPr>
            <w:tcW w:w="1287" w:type="dxa"/>
          </w:tcPr>
          <w:p w14:paraId="30AD9A83">
            <w:pPr>
              <w:spacing w:line="440" w:lineRule="exact"/>
              <w:jc w:val="center"/>
              <w:rPr>
                <w:rFonts w:ascii="宋体" w:hAnsi="宋体"/>
                <w:color w:val="000000"/>
                <w:sz w:val="24"/>
                <w:szCs w:val="24"/>
                <w:highlight w:val="none"/>
              </w:rPr>
            </w:pPr>
          </w:p>
        </w:tc>
        <w:tc>
          <w:tcPr>
            <w:tcW w:w="1288" w:type="dxa"/>
          </w:tcPr>
          <w:p w14:paraId="0F0D5E39">
            <w:pPr>
              <w:spacing w:line="440" w:lineRule="exact"/>
              <w:jc w:val="center"/>
              <w:rPr>
                <w:rFonts w:ascii="宋体" w:hAnsi="宋体"/>
                <w:color w:val="000000"/>
                <w:sz w:val="24"/>
                <w:szCs w:val="24"/>
                <w:highlight w:val="none"/>
              </w:rPr>
            </w:pPr>
          </w:p>
        </w:tc>
        <w:tc>
          <w:tcPr>
            <w:tcW w:w="1288" w:type="dxa"/>
          </w:tcPr>
          <w:p w14:paraId="0EE460E4">
            <w:pPr>
              <w:spacing w:line="440" w:lineRule="exact"/>
              <w:jc w:val="center"/>
              <w:rPr>
                <w:rFonts w:ascii="宋体" w:hAnsi="宋体"/>
                <w:color w:val="000000"/>
                <w:sz w:val="24"/>
                <w:szCs w:val="24"/>
                <w:highlight w:val="none"/>
              </w:rPr>
            </w:pPr>
          </w:p>
        </w:tc>
      </w:tr>
      <w:tr w14:paraId="0A60FA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5B14B596">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未分配利润（万元）</w:t>
            </w:r>
          </w:p>
        </w:tc>
        <w:tc>
          <w:tcPr>
            <w:tcW w:w="1287" w:type="dxa"/>
          </w:tcPr>
          <w:p w14:paraId="44871F99">
            <w:pPr>
              <w:spacing w:line="440" w:lineRule="exact"/>
              <w:jc w:val="center"/>
              <w:rPr>
                <w:rFonts w:ascii="宋体" w:hAnsi="宋体"/>
                <w:color w:val="000000"/>
                <w:sz w:val="24"/>
                <w:szCs w:val="24"/>
                <w:highlight w:val="none"/>
              </w:rPr>
            </w:pPr>
          </w:p>
        </w:tc>
        <w:tc>
          <w:tcPr>
            <w:tcW w:w="1288" w:type="dxa"/>
          </w:tcPr>
          <w:p w14:paraId="0ED3FDD6">
            <w:pPr>
              <w:spacing w:line="440" w:lineRule="exact"/>
              <w:jc w:val="center"/>
              <w:rPr>
                <w:rFonts w:ascii="宋体" w:hAnsi="宋体"/>
                <w:color w:val="000000"/>
                <w:sz w:val="24"/>
                <w:szCs w:val="24"/>
                <w:highlight w:val="none"/>
              </w:rPr>
            </w:pPr>
          </w:p>
        </w:tc>
        <w:tc>
          <w:tcPr>
            <w:tcW w:w="1288" w:type="dxa"/>
          </w:tcPr>
          <w:p w14:paraId="75BDB8A1">
            <w:pPr>
              <w:spacing w:line="440" w:lineRule="exact"/>
              <w:jc w:val="center"/>
              <w:rPr>
                <w:rFonts w:ascii="宋体" w:hAnsi="宋体"/>
                <w:color w:val="000000"/>
                <w:sz w:val="24"/>
                <w:szCs w:val="24"/>
                <w:highlight w:val="none"/>
              </w:rPr>
            </w:pPr>
          </w:p>
        </w:tc>
      </w:tr>
      <w:tr w14:paraId="46E3B8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45652DB8">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营运</w:t>
            </w:r>
            <w:r>
              <w:rPr>
                <w:rFonts w:ascii="宋体" w:hAnsi="宋体" w:eastAsia="宋体"/>
                <w:color w:val="000000"/>
                <w:sz w:val="24"/>
                <w:szCs w:val="24"/>
                <w:highlight w:val="none"/>
              </w:rPr>
              <w:t>资</w:t>
            </w:r>
            <w:r>
              <w:rPr>
                <w:rFonts w:hint="eastAsia" w:ascii="宋体" w:hAnsi="宋体" w:eastAsia="宋体"/>
                <w:color w:val="000000"/>
                <w:sz w:val="24"/>
                <w:szCs w:val="24"/>
                <w:highlight w:val="none"/>
              </w:rPr>
              <w:t>金</w:t>
            </w:r>
          </w:p>
        </w:tc>
        <w:tc>
          <w:tcPr>
            <w:tcW w:w="1287" w:type="dxa"/>
          </w:tcPr>
          <w:p w14:paraId="5597CEC0">
            <w:pPr>
              <w:spacing w:line="440" w:lineRule="exact"/>
              <w:jc w:val="center"/>
              <w:rPr>
                <w:rFonts w:ascii="宋体" w:hAnsi="宋体"/>
                <w:color w:val="000000"/>
                <w:sz w:val="24"/>
                <w:szCs w:val="24"/>
                <w:highlight w:val="none"/>
              </w:rPr>
            </w:pPr>
          </w:p>
        </w:tc>
        <w:tc>
          <w:tcPr>
            <w:tcW w:w="1288" w:type="dxa"/>
          </w:tcPr>
          <w:p w14:paraId="3BE36C99">
            <w:pPr>
              <w:spacing w:line="440" w:lineRule="exact"/>
              <w:jc w:val="center"/>
              <w:rPr>
                <w:rFonts w:ascii="宋体" w:hAnsi="宋体"/>
                <w:color w:val="000000"/>
                <w:sz w:val="24"/>
                <w:szCs w:val="24"/>
                <w:highlight w:val="none"/>
              </w:rPr>
            </w:pPr>
          </w:p>
        </w:tc>
        <w:tc>
          <w:tcPr>
            <w:tcW w:w="1288" w:type="dxa"/>
          </w:tcPr>
          <w:p w14:paraId="1ECA030C">
            <w:pPr>
              <w:spacing w:line="440" w:lineRule="exact"/>
              <w:jc w:val="center"/>
              <w:rPr>
                <w:rFonts w:ascii="宋体" w:hAnsi="宋体"/>
                <w:color w:val="000000"/>
                <w:sz w:val="24"/>
                <w:szCs w:val="24"/>
                <w:highlight w:val="none"/>
              </w:rPr>
            </w:pPr>
          </w:p>
        </w:tc>
      </w:tr>
      <w:tr w14:paraId="40095D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292BE738">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（本年营业收入-上年营业收入）÷上年营业收入</w:t>
            </w:r>
          </w:p>
        </w:tc>
        <w:tc>
          <w:tcPr>
            <w:tcW w:w="1287" w:type="dxa"/>
          </w:tcPr>
          <w:p w14:paraId="14521BB3">
            <w:pPr>
              <w:spacing w:line="440" w:lineRule="exact"/>
              <w:jc w:val="center"/>
              <w:rPr>
                <w:rFonts w:ascii="宋体" w:hAnsi="宋体"/>
                <w:color w:val="000000"/>
                <w:sz w:val="24"/>
                <w:szCs w:val="24"/>
                <w:highlight w:val="none"/>
              </w:rPr>
            </w:pPr>
          </w:p>
        </w:tc>
        <w:tc>
          <w:tcPr>
            <w:tcW w:w="1288" w:type="dxa"/>
          </w:tcPr>
          <w:p w14:paraId="2CFD5907">
            <w:pPr>
              <w:spacing w:line="440" w:lineRule="exact"/>
              <w:jc w:val="center"/>
              <w:rPr>
                <w:rFonts w:ascii="宋体" w:hAnsi="宋体"/>
                <w:color w:val="000000"/>
                <w:sz w:val="24"/>
                <w:szCs w:val="24"/>
                <w:highlight w:val="none"/>
              </w:rPr>
            </w:pPr>
          </w:p>
        </w:tc>
        <w:tc>
          <w:tcPr>
            <w:tcW w:w="1288" w:type="dxa"/>
          </w:tcPr>
          <w:p w14:paraId="0E4D2176">
            <w:pPr>
              <w:spacing w:line="440" w:lineRule="exact"/>
              <w:jc w:val="center"/>
              <w:rPr>
                <w:rFonts w:ascii="宋体" w:hAnsi="宋体"/>
                <w:color w:val="000000"/>
                <w:sz w:val="24"/>
                <w:szCs w:val="24"/>
                <w:highlight w:val="none"/>
              </w:rPr>
            </w:pPr>
          </w:p>
        </w:tc>
      </w:tr>
    </w:tbl>
    <w:p w14:paraId="31D18E00">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投标人：（盖章）</w:t>
      </w:r>
    </w:p>
    <w:p w14:paraId="4DAB8C93">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264188AE">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3CE91888">
      <w:pPr>
        <w:rPr>
          <w:rFonts w:ascii="宋体" w:hAnsi="Calibri" w:eastAsia="宋体" w:cs="宋体"/>
          <w:b/>
          <w:bCs/>
          <w:color w:val="000000"/>
          <w:sz w:val="28"/>
          <w:szCs w:val="20"/>
        </w:rPr>
        <w:sectPr>
          <w:footerReference r:id="rId8" w:type="first"/>
          <w:headerReference r:id="rId6" w:type="default"/>
          <w:footerReference r:id="rId7" w:type="default"/>
          <w:pgSz w:w="11906" w:h="16838"/>
          <w:pgMar w:top="1588" w:right="1418" w:bottom="1134" w:left="1418" w:header="851" w:footer="992" w:gutter="0"/>
          <w:cols w:space="720" w:num="1"/>
          <w:titlePg/>
          <w:docGrid w:type="lines" w:linePitch="312" w:charSpace="0"/>
        </w:sectPr>
      </w:pPr>
    </w:p>
    <w:p w14:paraId="165C5ACE">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hint="eastAsia" w:ascii="Times New Roman" w:hAnsi="Times New Roman" w:eastAsia="宋体" w:cs="Times New Roman"/>
          <w:b/>
          <w:bCs/>
          <w:color w:val="000000"/>
          <w:sz w:val="24"/>
          <w:szCs w:val="24"/>
          <w:lang w:val="en-US" w:eastAsia="zh-CN"/>
        </w:rPr>
        <w:t>3</w:t>
      </w:r>
      <w:r>
        <w:rPr>
          <w:rFonts w:hint="eastAsia" w:ascii="Times New Roman" w:hAnsi="Times New Roman" w:eastAsia="宋体" w:cs="Times New Roman"/>
          <w:b/>
          <w:bCs/>
          <w:color w:val="000000"/>
          <w:sz w:val="24"/>
          <w:szCs w:val="24"/>
        </w:rPr>
        <w:t xml:space="preserve"> </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2022年1月1日以来同类项目业绩一览表</w:t>
      </w:r>
    </w:p>
    <w:p w14:paraId="7014535F">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sz w:val="24"/>
          <w:u w:val="single"/>
        </w:rPr>
        <w:t>橡胶减震件疲劳性能检测工艺水平提升项目</w:t>
      </w:r>
      <w:r>
        <w:rPr>
          <w:rFonts w:ascii="宋体" w:hAnsi="宋体" w:eastAsia="宋体" w:cs="Times New Roman"/>
          <w:color w:val="000000"/>
          <w:sz w:val="24"/>
          <w:szCs w:val="24"/>
        </w:rPr>
        <w:t xml:space="preserve">                                                             </w:t>
      </w:r>
    </w:p>
    <w:tbl>
      <w:tblPr>
        <w:tblStyle w:val="30"/>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0"/>
        <w:gridCol w:w="2082"/>
        <w:gridCol w:w="1355"/>
        <w:gridCol w:w="826"/>
        <w:gridCol w:w="1320"/>
        <w:gridCol w:w="1023"/>
        <w:gridCol w:w="1590"/>
      </w:tblGrid>
      <w:tr w14:paraId="61903F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vAlign w:val="center"/>
          </w:tcPr>
          <w:p w14:paraId="56CF48BD">
            <w:pPr>
              <w:ind w:left="420" w:hanging="420"/>
              <w:jc w:val="center"/>
              <w:rPr>
                <w:rFonts w:ascii="宋体" w:hAnsi="Times New Roman" w:eastAsia="宋体" w:cs="Times New Roman"/>
                <w:b/>
                <w:szCs w:val="21"/>
              </w:rPr>
            </w:pPr>
            <w:r>
              <w:rPr>
                <w:rFonts w:hint="eastAsia" w:ascii="宋体" w:hAnsi="宋体" w:eastAsia="宋体" w:cs="Times New Roman"/>
                <w:b/>
                <w:szCs w:val="21"/>
              </w:rPr>
              <w:t>序号</w:t>
            </w:r>
          </w:p>
        </w:tc>
        <w:tc>
          <w:tcPr>
            <w:tcW w:w="2082" w:type="dxa"/>
            <w:vAlign w:val="center"/>
          </w:tcPr>
          <w:p w14:paraId="692663C8">
            <w:pPr>
              <w:ind w:left="420" w:hanging="420"/>
              <w:jc w:val="center"/>
              <w:rPr>
                <w:rFonts w:ascii="宋体" w:hAnsi="Times New Roman" w:eastAsia="宋体" w:cs="Times New Roman"/>
                <w:b/>
                <w:szCs w:val="21"/>
              </w:rPr>
            </w:pPr>
            <w:r>
              <w:rPr>
                <w:rFonts w:hint="eastAsia" w:ascii="宋体" w:hAnsi="宋体" w:eastAsia="宋体" w:cs="Times New Roman"/>
                <w:b/>
                <w:szCs w:val="21"/>
              </w:rPr>
              <w:t>采购单位</w:t>
            </w:r>
          </w:p>
        </w:tc>
        <w:tc>
          <w:tcPr>
            <w:tcW w:w="1355" w:type="dxa"/>
            <w:vAlign w:val="center"/>
          </w:tcPr>
          <w:p w14:paraId="00CEE9CB">
            <w:pPr>
              <w:ind w:left="420" w:hanging="420"/>
              <w:jc w:val="center"/>
              <w:rPr>
                <w:rFonts w:ascii="宋体" w:hAnsi="Times New Roman" w:eastAsia="宋体" w:cs="Times New Roman"/>
                <w:b/>
                <w:szCs w:val="21"/>
              </w:rPr>
            </w:pPr>
            <w:r>
              <w:rPr>
                <w:rFonts w:hint="eastAsia" w:ascii="宋体" w:hAnsi="宋体" w:eastAsia="宋体" w:cs="Times New Roman"/>
                <w:b/>
                <w:szCs w:val="21"/>
              </w:rPr>
              <w:t>项目名称</w:t>
            </w:r>
          </w:p>
          <w:p w14:paraId="1CEBC712">
            <w:pPr>
              <w:ind w:left="420" w:hanging="420"/>
              <w:jc w:val="center"/>
              <w:rPr>
                <w:rFonts w:ascii="宋体" w:hAnsi="Times New Roman" w:eastAsia="宋体" w:cs="Times New Roman"/>
                <w:b/>
                <w:szCs w:val="21"/>
              </w:rPr>
            </w:pPr>
            <w:r>
              <w:rPr>
                <w:rFonts w:hint="eastAsia" w:ascii="宋体" w:hAnsi="宋体" w:eastAsia="宋体" w:cs="Times New Roman"/>
                <w:b/>
                <w:szCs w:val="21"/>
              </w:rPr>
              <w:t>（万元）</w:t>
            </w:r>
          </w:p>
        </w:tc>
        <w:tc>
          <w:tcPr>
            <w:tcW w:w="826" w:type="dxa"/>
            <w:vAlign w:val="center"/>
          </w:tcPr>
          <w:p w14:paraId="1C40CB78">
            <w:pPr>
              <w:jc w:val="center"/>
              <w:rPr>
                <w:rFonts w:ascii="宋体" w:hAnsi="Times New Roman" w:eastAsia="宋体" w:cs="Times New Roman"/>
                <w:b/>
                <w:szCs w:val="21"/>
              </w:rPr>
            </w:pPr>
            <w:r>
              <w:rPr>
                <w:rFonts w:hint="eastAsia" w:ascii="宋体" w:hAnsi="宋体" w:eastAsia="宋体" w:cs="Times New Roman"/>
                <w:b/>
                <w:szCs w:val="21"/>
              </w:rPr>
              <w:t>数量</w:t>
            </w:r>
          </w:p>
        </w:tc>
        <w:tc>
          <w:tcPr>
            <w:tcW w:w="1320" w:type="dxa"/>
            <w:vAlign w:val="center"/>
          </w:tcPr>
          <w:p w14:paraId="7CCA75F9">
            <w:pPr>
              <w:jc w:val="center"/>
              <w:rPr>
                <w:rFonts w:ascii="宋体" w:hAnsi="Times New Roman" w:eastAsia="宋体" w:cs="Times New Roman"/>
                <w:b/>
                <w:szCs w:val="21"/>
              </w:rPr>
            </w:pPr>
            <w:r>
              <w:rPr>
                <w:rFonts w:hint="eastAsia" w:ascii="宋体" w:hAnsi="宋体" w:eastAsia="宋体" w:cs="Times New Roman"/>
                <w:b/>
                <w:szCs w:val="21"/>
              </w:rPr>
              <w:t>合同金额</w:t>
            </w:r>
          </w:p>
        </w:tc>
        <w:tc>
          <w:tcPr>
            <w:tcW w:w="1023" w:type="dxa"/>
            <w:vAlign w:val="center"/>
          </w:tcPr>
          <w:p w14:paraId="7E1CBC90">
            <w:pPr>
              <w:jc w:val="center"/>
              <w:rPr>
                <w:rFonts w:ascii="宋体" w:hAnsi="Times New Roman" w:eastAsia="宋体" w:cs="Times New Roman"/>
                <w:b/>
                <w:szCs w:val="21"/>
              </w:rPr>
            </w:pPr>
            <w:r>
              <w:rPr>
                <w:rFonts w:hint="eastAsia" w:ascii="宋体" w:hAnsi="宋体" w:eastAsia="宋体" w:cs="Times New Roman"/>
                <w:b/>
                <w:szCs w:val="21"/>
              </w:rPr>
              <w:t>合同签订时间</w:t>
            </w:r>
          </w:p>
        </w:tc>
        <w:tc>
          <w:tcPr>
            <w:tcW w:w="1590" w:type="dxa"/>
            <w:vAlign w:val="center"/>
          </w:tcPr>
          <w:p w14:paraId="2F7AE683">
            <w:pPr>
              <w:ind w:left="420" w:hanging="420"/>
              <w:jc w:val="center"/>
              <w:rPr>
                <w:rFonts w:ascii="宋体" w:hAnsi="Times New Roman" w:eastAsia="宋体" w:cs="Times New Roman"/>
                <w:b/>
                <w:szCs w:val="21"/>
              </w:rPr>
            </w:pPr>
            <w:r>
              <w:rPr>
                <w:rFonts w:hint="eastAsia" w:ascii="宋体" w:hAnsi="宋体" w:eastAsia="宋体" w:cs="Times New Roman"/>
                <w:b/>
                <w:szCs w:val="21"/>
              </w:rPr>
              <w:t>联系人及</w:t>
            </w:r>
          </w:p>
          <w:p w14:paraId="18E9EF5B">
            <w:pPr>
              <w:ind w:left="420" w:hanging="420"/>
              <w:jc w:val="center"/>
              <w:rPr>
                <w:rFonts w:ascii="宋体" w:hAnsi="Times New Roman" w:eastAsia="宋体" w:cs="Times New Roman"/>
                <w:b/>
                <w:szCs w:val="21"/>
              </w:rPr>
            </w:pPr>
            <w:r>
              <w:rPr>
                <w:rFonts w:hint="eastAsia" w:ascii="宋体" w:hAnsi="宋体" w:eastAsia="宋体" w:cs="Times New Roman"/>
                <w:b/>
                <w:szCs w:val="21"/>
              </w:rPr>
              <w:t>联系电话</w:t>
            </w:r>
          </w:p>
        </w:tc>
      </w:tr>
      <w:tr w14:paraId="076E58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75E6384A">
            <w:pPr>
              <w:ind w:left="420" w:hanging="420"/>
              <w:rPr>
                <w:rFonts w:ascii="宋体" w:hAnsi="Times New Roman" w:eastAsia="宋体" w:cs="Times New Roman"/>
                <w:b/>
                <w:szCs w:val="20"/>
              </w:rPr>
            </w:pPr>
          </w:p>
        </w:tc>
        <w:tc>
          <w:tcPr>
            <w:tcW w:w="2082" w:type="dxa"/>
          </w:tcPr>
          <w:p w14:paraId="1C0A5430">
            <w:pPr>
              <w:ind w:left="420" w:hanging="420"/>
              <w:rPr>
                <w:rFonts w:ascii="宋体" w:hAnsi="Times New Roman" w:eastAsia="宋体" w:cs="Times New Roman"/>
                <w:b/>
                <w:szCs w:val="20"/>
              </w:rPr>
            </w:pPr>
          </w:p>
        </w:tc>
        <w:tc>
          <w:tcPr>
            <w:tcW w:w="1355" w:type="dxa"/>
          </w:tcPr>
          <w:p w14:paraId="534C7F17">
            <w:pPr>
              <w:ind w:left="420" w:hanging="420"/>
              <w:rPr>
                <w:rFonts w:ascii="宋体" w:hAnsi="Times New Roman" w:eastAsia="宋体" w:cs="Times New Roman"/>
                <w:b/>
                <w:szCs w:val="20"/>
              </w:rPr>
            </w:pPr>
          </w:p>
        </w:tc>
        <w:tc>
          <w:tcPr>
            <w:tcW w:w="826" w:type="dxa"/>
          </w:tcPr>
          <w:p w14:paraId="38B48466">
            <w:pPr>
              <w:ind w:left="420" w:hanging="420"/>
              <w:rPr>
                <w:rFonts w:ascii="宋体" w:hAnsi="Times New Roman" w:eastAsia="宋体" w:cs="Times New Roman"/>
                <w:b/>
                <w:szCs w:val="20"/>
              </w:rPr>
            </w:pPr>
          </w:p>
        </w:tc>
        <w:tc>
          <w:tcPr>
            <w:tcW w:w="1320" w:type="dxa"/>
          </w:tcPr>
          <w:p w14:paraId="00481E3E">
            <w:pPr>
              <w:ind w:left="420" w:hanging="420"/>
              <w:rPr>
                <w:rFonts w:ascii="宋体" w:hAnsi="Times New Roman" w:eastAsia="宋体" w:cs="Times New Roman"/>
                <w:b/>
                <w:szCs w:val="20"/>
              </w:rPr>
            </w:pPr>
          </w:p>
        </w:tc>
        <w:tc>
          <w:tcPr>
            <w:tcW w:w="1023" w:type="dxa"/>
          </w:tcPr>
          <w:p w14:paraId="69BCD430">
            <w:pPr>
              <w:ind w:left="420" w:hanging="420"/>
              <w:rPr>
                <w:rFonts w:ascii="宋体" w:hAnsi="Times New Roman" w:eastAsia="宋体" w:cs="Times New Roman"/>
                <w:b/>
                <w:szCs w:val="20"/>
              </w:rPr>
            </w:pPr>
          </w:p>
        </w:tc>
        <w:tc>
          <w:tcPr>
            <w:tcW w:w="1590" w:type="dxa"/>
          </w:tcPr>
          <w:p w14:paraId="0C2520F7">
            <w:pPr>
              <w:ind w:left="420" w:hanging="420"/>
              <w:rPr>
                <w:rFonts w:ascii="宋体" w:hAnsi="Times New Roman" w:eastAsia="宋体" w:cs="Times New Roman"/>
                <w:b/>
                <w:szCs w:val="20"/>
              </w:rPr>
            </w:pPr>
          </w:p>
        </w:tc>
      </w:tr>
      <w:tr w14:paraId="4C2935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2F3F7BFD">
            <w:pPr>
              <w:ind w:left="420" w:hanging="420"/>
              <w:rPr>
                <w:rFonts w:ascii="宋体" w:hAnsi="Times New Roman" w:eastAsia="宋体" w:cs="Times New Roman"/>
                <w:b/>
                <w:szCs w:val="20"/>
              </w:rPr>
            </w:pPr>
          </w:p>
        </w:tc>
        <w:tc>
          <w:tcPr>
            <w:tcW w:w="2082" w:type="dxa"/>
          </w:tcPr>
          <w:p w14:paraId="31845AD9">
            <w:pPr>
              <w:ind w:left="420" w:hanging="420"/>
              <w:rPr>
                <w:rFonts w:ascii="宋体" w:hAnsi="Times New Roman" w:eastAsia="宋体" w:cs="Times New Roman"/>
                <w:b/>
                <w:szCs w:val="20"/>
              </w:rPr>
            </w:pPr>
          </w:p>
        </w:tc>
        <w:tc>
          <w:tcPr>
            <w:tcW w:w="1355" w:type="dxa"/>
          </w:tcPr>
          <w:p w14:paraId="3D9E0AAD">
            <w:pPr>
              <w:ind w:left="420" w:hanging="420"/>
              <w:rPr>
                <w:rFonts w:ascii="宋体" w:hAnsi="Times New Roman" w:eastAsia="宋体" w:cs="Times New Roman"/>
                <w:b/>
                <w:szCs w:val="20"/>
              </w:rPr>
            </w:pPr>
          </w:p>
        </w:tc>
        <w:tc>
          <w:tcPr>
            <w:tcW w:w="826" w:type="dxa"/>
          </w:tcPr>
          <w:p w14:paraId="730C7280">
            <w:pPr>
              <w:ind w:left="420" w:hanging="420"/>
              <w:rPr>
                <w:rFonts w:ascii="宋体" w:hAnsi="Times New Roman" w:eastAsia="宋体" w:cs="Times New Roman"/>
                <w:b/>
                <w:szCs w:val="20"/>
              </w:rPr>
            </w:pPr>
          </w:p>
        </w:tc>
        <w:tc>
          <w:tcPr>
            <w:tcW w:w="1320" w:type="dxa"/>
          </w:tcPr>
          <w:p w14:paraId="3F9188AB">
            <w:pPr>
              <w:ind w:left="420" w:hanging="420"/>
              <w:rPr>
                <w:rFonts w:ascii="宋体" w:hAnsi="Times New Roman" w:eastAsia="宋体" w:cs="Times New Roman"/>
                <w:b/>
                <w:szCs w:val="20"/>
              </w:rPr>
            </w:pPr>
          </w:p>
        </w:tc>
        <w:tc>
          <w:tcPr>
            <w:tcW w:w="1023" w:type="dxa"/>
          </w:tcPr>
          <w:p w14:paraId="4D34DED0">
            <w:pPr>
              <w:ind w:left="420" w:hanging="420"/>
              <w:rPr>
                <w:rFonts w:ascii="宋体" w:hAnsi="Times New Roman" w:eastAsia="宋体" w:cs="Times New Roman"/>
                <w:b/>
                <w:szCs w:val="20"/>
              </w:rPr>
            </w:pPr>
          </w:p>
        </w:tc>
        <w:tc>
          <w:tcPr>
            <w:tcW w:w="1590" w:type="dxa"/>
          </w:tcPr>
          <w:p w14:paraId="0054B17A">
            <w:pPr>
              <w:ind w:left="420" w:hanging="420"/>
              <w:rPr>
                <w:rFonts w:ascii="宋体" w:hAnsi="Times New Roman" w:eastAsia="宋体" w:cs="Times New Roman"/>
                <w:b/>
                <w:szCs w:val="20"/>
              </w:rPr>
            </w:pPr>
          </w:p>
        </w:tc>
      </w:tr>
      <w:tr w14:paraId="1F03FE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63FAACE3">
            <w:pPr>
              <w:ind w:left="420" w:hanging="420"/>
              <w:rPr>
                <w:rFonts w:ascii="宋体" w:hAnsi="Times New Roman" w:eastAsia="宋体" w:cs="Times New Roman"/>
                <w:b/>
                <w:szCs w:val="20"/>
              </w:rPr>
            </w:pPr>
          </w:p>
        </w:tc>
        <w:tc>
          <w:tcPr>
            <w:tcW w:w="2082" w:type="dxa"/>
          </w:tcPr>
          <w:p w14:paraId="22C77B6D">
            <w:pPr>
              <w:ind w:left="420" w:hanging="420"/>
              <w:rPr>
                <w:rFonts w:ascii="宋体" w:hAnsi="Times New Roman" w:eastAsia="宋体" w:cs="Times New Roman"/>
                <w:b/>
                <w:szCs w:val="20"/>
              </w:rPr>
            </w:pPr>
          </w:p>
        </w:tc>
        <w:tc>
          <w:tcPr>
            <w:tcW w:w="1355" w:type="dxa"/>
          </w:tcPr>
          <w:p w14:paraId="59D6BAD8">
            <w:pPr>
              <w:ind w:left="420" w:hanging="420"/>
              <w:rPr>
                <w:rFonts w:ascii="宋体" w:hAnsi="Times New Roman" w:eastAsia="宋体" w:cs="Times New Roman"/>
                <w:b/>
                <w:szCs w:val="20"/>
              </w:rPr>
            </w:pPr>
          </w:p>
        </w:tc>
        <w:tc>
          <w:tcPr>
            <w:tcW w:w="826" w:type="dxa"/>
          </w:tcPr>
          <w:p w14:paraId="1DCADDCB">
            <w:pPr>
              <w:ind w:left="420" w:hanging="420"/>
              <w:rPr>
                <w:rFonts w:ascii="宋体" w:hAnsi="Times New Roman" w:eastAsia="宋体" w:cs="Times New Roman"/>
                <w:b/>
                <w:szCs w:val="20"/>
              </w:rPr>
            </w:pPr>
          </w:p>
        </w:tc>
        <w:tc>
          <w:tcPr>
            <w:tcW w:w="1320" w:type="dxa"/>
          </w:tcPr>
          <w:p w14:paraId="0AAB68C0">
            <w:pPr>
              <w:ind w:left="420" w:hanging="420"/>
              <w:rPr>
                <w:rFonts w:ascii="宋体" w:hAnsi="Times New Roman" w:eastAsia="宋体" w:cs="Times New Roman"/>
                <w:b/>
                <w:szCs w:val="20"/>
              </w:rPr>
            </w:pPr>
          </w:p>
        </w:tc>
        <w:tc>
          <w:tcPr>
            <w:tcW w:w="1023" w:type="dxa"/>
          </w:tcPr>
          <w:p w14:paraId="6CDE4379">
            <w:pPr>
              <w:ind w:left="420" w:hanging="420"/>
              <w:rPr>
                <w:rFonts w:ascii="宋体" w:hAnsi="Times New Roman" w:eastAsia="宋体" w:cs="Times New Roman"/>
                <w:b/>
                <w:szCs w:val="20"/>
              </w:rPr>
            </w:pPr>
          </w:p>
        </w:tc>
        <w:tc>
          <w:tcPr>
            <w:tcW w:w="1590" w:type="dxa"/>
          </w:tcPr>
          <w:p w14:paraId="25CF5BDD">
            <w:pPr>
              <w:ind w:left="420" w:hanging="420"/>
              <w:rPr>
                <w:rFonts w:ascii="宋体" w:hAnsi="Times New Roman" w:eastAsia="宋体" w:cs="Times New Roman"/>
                <w:b/>
                <w:szCs w:val="20"/>
              </w:rPr>
            </w:pPr>
          </w:p>
        </w:tc>
      </w:tr>
      <w:tr w14:paraId="0C968A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773937D0">
            <w:pPr>
              <w:ind w:left="420" w:hanging="420"/>
              <w:rPr>
                <w:rFonts w:ascii="宋体" w:hAnsi="Times New Roman" w:eastAsia="宋体" w:cs="Times New Roman"/>
                <w:b/>
                <w:szCs w:val="20"/>
              </w:rPr>
            </w:pPr>
          </w:p>
        </w:tc>
        <w:tc>
          <w:tcPr>
            <w:tcW w:w="2082" w:type="dxa"/>
          </w:tcPr>
          <w:p w14:paraId="691F221E">
            <w:pPr>
              <w:ind w:left="420" w:hanging="420"/>
              <w:rPr>
                <w:rFonts w:ascii="宋体" w:hAnsi="Times New Roman" w:eastAsia="宋体" w:cs="Times New Roman"/>
                <w:b/>
                <w:szCs w:val="20"/>
              </w:rPr>
            </w:pPr>
          </w:p>
        </w:tc>
        <w:tc>
          <w:tcPr>
            <w:tcW w:w="1355" w:type="dxa"/>
          </w:tcPr>
          <w:p w14:paraId="6A6CC6F7">
            <w:pPr>
              <w:ind w:left="420" w:hanging="420"/>
              <w:rPr>
                <w:rFonts w:ascii="宋体" w:hAnsi="Times New Roman" w:eastAsia="宋体" w:cs="Times New Roman"/>
                <w:b/>
                <w:szCs w:val="20"/>
              </w:rPr>
            </w:pPr>
          </w:p>
        </w:tc>
        <w:tc>
          <w:tcPr>
            <w:tcW w:w="826" w:type="dxa"/>
          </w:tcPr>
          <w:p w14:paraId="6A19EB69">
            <w:pPr>
              <w:ind w:left="420" w:hanging="420"/>
              <w:rPr>
                <w:rFonts w:ascii="宋体" w:hAnsi="Times New Roman" w:eastAsia="宋体" w:cs="Times New Roman"/>
                <w:b/>
                <w:szCs w:val="20"/>
              </w:rPr>
            </w:pPr>
          </w:p>
        </w:tc>
        <w:tc>
          <w:tcPr>
            <w:tcW w:w="1320" w:type="dxa"/>
          </w:tcPr>
          <w:p w14:paraId="7F691ABE">
            <w:pPr>
              <w:ind w:left="420" w:hanging="420"/>
              <w:rPr>
                <w:rFonts w:ascii="宋体" w:hAnsi="Times New Roman" w:eastAsia="宋体" w:cs="Times New Roman"/>
                <w:b/>
                <w:szCs w:val="20"/>
              </w:rPr>
            </w:pPr>
          </w:p>
        </w:tc>
        <w:tc>
          <w:tcPr>
            <w:tcW w:w="1023" w:type="dxa"/>
          </w:tcPr>
          <w:p w14:paraId="7E33F809">
            <w:pPr>
              <w:ind w:left="420" w:hanging="420"/>
              <w:rPr>
                <w:rFonts w:ascii="宋体" w:hAnsi="Times New Roman" w:eastAsia="宋体" w:cs="Times New Roman"/>
                <w:b/>
                <w:szCs w:val="20"/>
              </w:rPr>
            </w:pPr>
          </w:p>
        </w:tc>
        <w:tc>
          <w:tcPr>
            <w:tcW w:w="1590" w:type="dxa"/>
          </w:tcPr>
          <w:p w14:paraId="2ABF6BC7">
            <w:pPr>
              <w:ind w:left="420" w:hanging="420"/>
              <w:rPr>
                <w:rFonts w:ascii="宋体" w:hAnsi="Times New Roman" w:eastAsia="宋体" w:cs="Times New Roman"/>
                <w:b/>
                <w:szCs w:val="20"/>
              </w:rPr>
            </w:pPr>
          </w:p>
        </w:tc>
      </w:tr>
      <w:tr w14:paraId="1807DD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064D6A10">
            <w:pPr>
              <w:ind w:left="420" w:hanging="420"/>
              <w:rPr>
                <w:rFonts w:ascii="宋体" w:hAnsi="Times New Roman" w:eastAsia="宋体" w:cs="Times New Roman"/>
                <w:b/>
                <w:szCs w:val="20"/>
              </w:rPr>
            </w:pPr>
          </w:p>
        </w:tc>
        <w:tc>
          <w:tcPr>
            <w:tcW w:w="2082" w:type="dxa"/>
          </w:tcPr>
          <w:p w14:paraId="62EA9571">
            <w:pPr>
              <w:ind w:left="420" w:hanging="420"/>
              <w:rPr>
                <w:rFonts w:ascii="宋体" w:hAnsi="Times New Roman" w:eastAsia="宋体" w:cs="Times New Roman"/>
                <w:b/>
                <w:szCs w:val="20"/>
              </w:rPr>
            </w:pPr>
          </w:p>
        </w:tc>
        <w:tc>
          <w:tcPr>
            <w:tcW w:w="1355" w:type="dxa"/>
          </w:tcPr>
          <w:p w14:paraId="5C7401A4">
            <w:pPr>
              <w:ind w:left="420" w:hanging="420"/>
              <w:rPr>
                <w:rFonts w:ascii="宋体" w:hAnsi="Times New Roman" w:eastAsia="宋体" w:cs="Times New Roman"/>
                <w:b/>
                <w:szCs w:val="20"/>
              </w:rPr>
            </w:pPr>
          </w:p>
        </w:tc>
        <w:tc>
          <w:tcPr>
            <w:tcW w:w="826" w:type="dxa"/>
          </w:tcPr>
          <w:p w14:paraId="696FD880">
            <w:pPr>
              <w:ind w:left="420" w:hanging="420"/>
              <w:rPr>
                <w:rFonts w:ascii="宋体" w:hAnsi="Times New Roman" w:eastAsia="宋体" w:cs="Times New Roman"/>
                <w:b/>
                <w:szCs w:val="20"/>
              </w:rPr>
            </w:pPr>
          </w:p>
        </w:tc>
        <w:tc>
          <w:tcPr>
            <w:tcW w:w="1320" w:type="dxa"/>
          </w:tcPr>
          <w:p w14:paraId="02D1A43C">
            <w:pPr>
              <w:ind w:left="420" w:hanging="420"/>
              <w:rPr>
                <w:rFonts w:ascii="宋体" w:hAnsi="Times New Roman" w:eastAsia="宋体" w:cs="Times New Roman"/>
                <w:b/>
                <w:szCs w:val="20"/>
              </w:rPr>
            </w:pPr>
          </w:p>
        </w:tc>
        <w:tc>
          <w:tcPr>
            <w:tcW w:w="1023" w:type="dxa"/>
          </w:tcPr>
          <w:p w14:paraId="3F963D55">
            <w:pPr>
              <w:ind w:left="420" w:hanging="420"/>
              <w:rPr>
                <w:rFonts w:ascii="宋体" w:hAnsi="Times New Roman" w:eastAsia="宋体" w:cs="Times New Roman"/>
                <w:b/>
                <w:szCs w:val="20"/>
              </w:rPr>
            </w:pPr>
          </w:p>
        </w:tc>
        <w:tc>
          <w:tcPr>
            <w:tcW w:w="1590" w:type="dxa"/>
          </w:tcPr>
          <w:p w14:paraId="01BBADD1">
            <w:pPr>
              <w:ind w:left="420" w:hanging="420"/>
              <w:rPr>
                <w:rFonts w:ascii="宋体" w:hAnsi="Times New Roman" w:eastAsia="宋体" w:cs="Times New Roman"/>
                <w:b/>
                <w:szCs w:val="20"/>
              </w:rPr>
            </w:pPr>
          </w:p>
        </w:tc>
      </w:tr>
      <w:tr w14:paraId="41A0F0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00C688C7">
            <w:pPr>
              <w:ind w:left="420" w:hanging="420"/>
              <w:rPr>
                <w:rFonts w:ascii="宋体" w:hAnsi="Times New Roman" w:eastAsia="宋体" w:cs="Times New Roman"/>
                <w:b/>
                <w:szCs w:val="20"/>
              </w:rPr>
            </w:pPr>
          </w:p>
        </w:tc>
        <w:tc>
          <w:tcPr>
            <w:tcW w:w="2082" w:type="dxa"/>
          </w:tcPr>
          <w:p w14:paraId="5B79ED2B">
            <w:pPr>
              <w:ind w:left="420" w:hanging="420"/>
              <w:rPr>
                <w:rFonts w:ascii="宋体" w:hAnsi="Times New Roman" w:eastAsia="宋体" w:cs="Times New Roman"/>
                <w:b/>
                <w:szCs w:val="20"/>
              </w:rPr>
            </w:pPr>
          </w:p>
        </w:tc>
        <w:tc>
          <w:tcPr>
            <w:tcW w:w="1355" w:type="dxa"/>
          </w:tcPr>
          <w:p w14:paraId="6F8C7145">
            <w:pPr>
              <w:ind w:left="420" w:hanging="420"/>
              <w:rPr>
                <w:rFonts w:ascii="宋体" w:hAnsi="Times New Roman" w:eastAsia="宋体" w:cs="Times New Roman"/>
                <w:b/>
                <w:szCs w:val="20"/>
              </w:rPr>
            </w:pPr>
          </w:p>
        </w:tc>
        <w:tc>
          <w:tcPr>
            <w:tcW w:w="826" w:type="dxa"/>
          </w:tcPr>
          <w:p w14:paraId="79E269E3">
            <w:pPr>
              <w:ind w:left="420" w:hanging="420"/>
              <w:rPr>
                <w:rFonts w:ascii="宋体" w:hAnsi="Times New Roman" w:eastAsia="宋体" w:cs="Times New Roman"/>
                <w:b/>
                <w:szCs w:val="20"/>
              </w:rPr>
            </w:pPr>
          </w:p>
        </w:tc>
        <w:tc>
          <w:tcPr>
            <w:tcW w:w="1320" w:type="dxa"/>
          </w:tcPr>
          <w:p w14:paraId="7E05132F">
            <w:pPr>
              <w:ind w:left="420" w:hanging="420"/>
              <w:rPr>
                <w:rFonts w:ascii="宋体" w:hAnsi="Times New Roman" w:eastAsia="宋体" w:cs="Times New Roman"/>
                <w:b/>
                <w:szCs w:val="20"/>
              </w:rPr>
            </w:pPr>
          </w:p>
        </w:tc>
        <w:tc>
          <w:tcPr>
            <w:tcW w:w="1023" w:type="dxa"/>
          </w:tcPr>
          <w:p w14:paraId="23BDFDAB">
            <w:pPr>
              <w:ind w:left="420" w:hanging="420"/>
              <w:rPr>
                <w:rFonts w:ascii="宋体" w:hAnsi="Times New Roman" w:eastAsia="宋体" w:cs="Times New Roman"/>
                <w:b/>
                <w:szCs w:val="20"/>
              </w:rPr>
            </w:pPr>
          </w:p>
        </w:tc>
        <w:tc>
          <w:tcPr>
            <w:tcW w:w="1590" w:type="dxa"/>
          </w:tcPr>
          <w:p w14:paraId="4AB94BE2">
            <w:pPr>
              <w:ind w:left="420" w:hanging="420"/>
              <w:rPr>
                <w:rFonts w:ascii="宋体" w:hAnsi="Times New Roman" w:eastAsia="宋体" w:cs="Times New Roman"/>
                <w:b/>
                <w:szCs w:val="20"/>
              </w:rPr>
            </w:pPr>
          </w:p>
        </w:tc>
      </w:tr>
      <w:tr w14:paraId="5805B4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564577B2">
            <w:pPr>
              <w:ind w:left="420" w:hanging="420"/>
              <w:rPr>
                <w:rFonts w:ascii="宋体" w:hAnsi="Times New Roman" w:eastAsia="宋体" w:cs="Times New Roman"/>
                <w:b/>
                <w:szCs w:val="20"/>
              </w:rPr>
            </w:pPr>
          </w:p>
        </w:tc>
        <w:tc>
          <w:tcPr>
            <w:tcW w:w="2082" w:type="dxa"/>
          </w:tcPr>
          <w:p w14:paraId="420DDBF4">
            <w:pPr>
              <w:ind w:left="420" w:hanging="420"/>
              <w:rPr>
                <w:rFonts w:ascii="宋体" w:hAnsi="Times New Roman" w:eastAsia="宋体" w:cs="Times New Roman"/>
                <w:b/>
                <w:szCs w:val="20"/>
              </w:rPr>
            </w:pPr>
          </w:p>
        </w:tc>
        <w:tc>
          <w:tcPr>
            <w:tcW w:w="1355" w:type="dxa"/>
          </w:tcPr>
          <w:p w14:paraId="28BBF5E3">
            <w:pPr>
              <w:ind w:left="420" w:hanging="420"/>
              <w:rPr>
                <w:rFonts w:ascii="宋体" w:hAnsi="Times New Roman" w:eastAsia="宋体" w:cs="Times New Roman"/>
                <w:b/>
                <w:szCs w:val="20"/>
              </w:rPr>
            </w:pPr>
          </w:p>
        </w:tc>
        <w:tc>
          <w:tcPr>
            <w:tcW w:w="826" w:type="dxa"/>
          </w:tcPr>
          <w:p w14:paraId="4DD4BB90">
            <w:pPr>
              <w:ind w:left="420" w:hanging="420"/>
              <w:rPr>
                <w:rFonts w:ascii="宋体" w:hAnsi="Times New Roman" w:eastAsia="宋体" w:cs="Times New Roman"/>
                <w:b/>
                <w:szCs w:val="20"/>
              </w:rPr>
            </w:pPr>
          </w:p>
        </w:tc>
        <w:tc>
          <w:tcPr>
            <w:tcW w:w="1320" w:type="dxa"/>
          </w:tcPr>
          <w:p w14:paraId="752C62B1">
            <w:pPr>
              <w:ind w:left="420" w:hanging="420"/>
              <w:rPr>
                <w:rFonts w:ascii="宋体" w:hAnsi="Times New Roman" w:eastAsia="宋体" w:cs="Times New Roman"/>
                <w:b/>
                <w:szCs w:val="20"/>
              </w:rPr>
            </w:pPr>
          </w:p>
        </w:tc>
        <w:tc>
          <w:tcPr>
            <w:tcW w:w="1023" w:type="dxa"/>
          </w:tcPr>
          <w:p w14:paraId="42D32945">
            <w:pPr>
              <w:ind w:left="420" w:hanging="420"/>
              <w:rPr>
                <w:rFonts w:ascii="宋体" w:hAnsi="Times New Roman" w:eastAsia="宋体" w:cs="Times New Roman"/>
                <w:b/>
                <w:szCs w:val="20"/>
              </w:rPr>
            </w:pPr>
          </w:p>
        </w:tc>
        <w:tc>
          <w:tcPr>
            <w:tcW w:w="1590" w:type="dxa"/>
          </w:tcPr>
          <w:p w14:paraId="39E31768">
            <w:pPr>
              <w:ind w:left="420" w:hanging="420"/>
              <w:rPr>
                <w:rFonts w:ascii="宋体" w:hAnsi="Times New Roman" w:eastAsia="宋体" w:cs="Times New Roman"/>
                <w:b/>
                <w:szCs w:val="20"/>
              </w:rPr>
            </w:pPr>
          </w:p>
        </w:tc>
      </w:tr>
      <w:tr w14:paraId="1B25C0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6DE54DD7">
            <w:pPr>
              <w:ind w:left="420" w:hanging="420"/>
              <w:rPr>
                <w:rFonts w:ascii="宋体" w:hAnsi="Times New Roman" w:eastAsia="宋体" w:cs="Times New Roman"/>
                <w:b/>
                <w:szCs w:val="20"/>
              </w:rPr>
            </w:pPr>
          </w:p>
        </w:tc>
        <w:tc>
          <w:tcPr>
            <w:tcW w:w="2082" w:type="dxa"/>
          </w:tcPr>
          <w:p w14:paraId="10E82D31">
            <w:pPr>
              <w:ind w:left="420" w:hanging="420"/>
              <w:rPr>
                <w:rFonts w:ascii="宋体" w:hAnsi="Times New Roman" w:eastAsia="宋体" w:cs="Times New Roman"/>
                <w:b/>
                <w:szCs w:val="20"/>
              </w:rPr>
            </w:pPr>
          </w:p>
        </w:tc>
        <w:tc>
          <w:tcPr>
            <w:tcW w:w="1355" w:type="dxa"/>
          </w:tcPr>
          <w:p w14:paraId="361A5C7C">
            <w:pPr>
              <w:ind w:left="420" w:hanging="420"/>
              <w:rPr>
                <w:rFonts w:ascii="宋体" w:hAnsi="Times New Roman" w:eastAsia="宋体" w:cs="Times New Roman"/>
                <w:b/>
                <w:szCs w:val="20"/>
              </w:rPr>
            </w:pPr>
          </w:p>
        </w:tc>
        <w:tc>
          <w:tcPr>
            <w:tcW w:w="826" w:type="dxa"/>
          </w:tcPr>
          <w:p w14:paraId="2C5AD6EB">
            <w:pPr>
              <w:ind w:left="420" w:hanging="420"/>
              <w:rPr>
                <w:rFonts w:ascii="宋体" w:hAnsi="Times New Roman" w:eastAsia="宋体" w:cs="Times New Roman"/>
                <w:b/>
                <w:szCs w:val="20"/>
              </w:rPr>
            </w:pPr>
          </w:p>
        </w:tc>
        <w:tc>
          <w:tcPr>
            <w:tcW w:w="1320" w:type="dxa"/>
          </w:tcPr>
          <w:p w14:paraId="33F3AEFE">
            <w:pPr>
              <w:ind w:left="420" w:hanging="420"/>
              <w:rPr>
                <w:rFonts w:ascii="宋体" w:hAnsi="Times New Roman" w:eastAsia="宋体" w:cs="Times New Roman"/>
                <w:b/>
                <w:szCs w:val="20"/>
              </w:rPr>
            </w:pPr>
          </w:p>
        </w:tc>
        <w:tc>
          <w:tcPr>
            <w:tcW w:w="1023" w:type="dxa"/>
          </w:tcPr>
          <w:p w14:paraId="268D13E7">
            <w:pPr>
              <w:ind w:left="420" w:hanging="420"/>
              <w:rPr>
                <w:rFonts w:ascii="宋体" w:hAnsi="Times New Roman" w:eastAsia="宋体" w:cs="Times New Roman"/>
                <w:b/>
                <w:szCs w:val="20"/>
              </w:rPr>
            </w:pPr>
          </w:p>
        </w:tc>
        <w:tc>
          <w:tcPr>
            <w:tcW w:w="1590" w:type="dxa"/>
          </w:tcPr>
          <w:p w14:paraId="0D413F4A">
            <w:pPr>
              <w:ind w:left="420" w:hanging="420"/>
              <w:rPr>
                <w:rFonts w:ascii="宋体" w:hAnsi="Times New Roman" w:eastAsia="宋体" w:cs="Times New Roman"/>
                <w:b/>
                <w:szCs w:val="20"/>
              </w:rPr>
            </w:pPr>
          </w:p>
        </w:tc>
      </w:tr>
      <w:tr w14:paraId="7F2B08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1255731E">
            <w:pPr>
              <w:ind w:left="420" w:hanging="420"/>
              <w:rPr>
                <w:rFonts w:ascii="宋体" w:hAnsi="Times New Roman" w:eastAsia="宋体" w:cs="Times New Roman"/>
                <w:b/>
                <w:szCs w:val="20"/>
              </w:rPr>
            </w:pPr>
          </w:p>
        </w:tc>
        <w:tc>
          <w:tcPr>
            <w:tcW w:w="2082" w:type="dxa"/>
          </w:tcPr>
          <w:p w14:paraId="732E1039">
            <w:pPr>
              <w:ind w:left="420" w:hanging="420"/>
              <w:rPr>
                <w:rFonts w:ascii="宋体" w:hAnsi="Times New Roman" w:eastAsia="宋体" w:cs="Times New Roman"/>
                <w:b/>
                <w:szCs w:val="20"/>
              </w:rPr>
            </w:pPr>
          </w:p>
        </w:tc>
        <w:tc>
          <w:tcPr>
            <w:tcW w:w="1355" w:type="dxa"/>
          </w:tcPr>
          <w:p w14:paraId="4931621A">
            <w:pPr>
              <w:ind w:left="420" w:hanging="420"/>
              <w:rPr>
                <w:rFonts w:ascii="宋体" w:hAnsi="Times New Roman" w:eastAsia="宋体" w:cs="Times New Roman"/>
                <w:b/>
                <w:szCs w:val="20"/>
              </w:rPr>
            </w:pPr>
          </w:p>
        </w:tc>
        <w:tc>
          <w:tcPr>
            <w:tcW w:w="826" w:type="dxa"/>
          </w:tcPr>
          <w:p w14:paraId="068D61FB">
            <w:pPr>
              <w:ind w:left="420" w:hanging="420"/>
              <w:rPr>
                <w:rFonts w:ascii="宋体" w:hAnsi="Times New Roman" w:eastAsia="宋体" w:cs="Times New Roman"/>
                <w:b/>
                <w:szCs w:val="20"/>
              </w:rPr>
            </w:pPr>
          </w:p>
        </w:tc>
        <w:tc>
          <w:tcPr>
            <w:tcW w:w="1320" w:type="dxa"/>
          </w:tcPr>
          <w:p w14:paraId="78F48830">
            <w:pPr>
              <w:ind w:left="420" w:hanging="420"/>
              <w:rPr>
                <w:rFonts w:ascii="宋体" w:hAnsi="Times New Roman" w:eastAsia="宋体" w:cs="Times New Roman"/>
                <w:b/>
                <w:szCs w:val="20"/>
              </w:rPr>
            </w:pPr>
          </w:p>
        </w:tc>
        <w:tc>
          <w:tcPr>
            <w:tcW w:w="1023" w:type="dxa"/>
          </w:tcPr>
          <w:p w14:paraId="58198782">
            <w:pPr>
              <w:ind w:left="420" w:hanging="420"/>
              <w:rPr>
                <w:rFonts w:ascii="宋体" w:hAnsi="Times New Roman" w:eastAsia="宋体" w:cs="Times New Roman"/>
                <w:b/>
                <w:szCs w:val="20"/>
              </w:rPr>
            </w:pPr>
          </w:p>
        </w:tc>
        <w:tc>
          <w:tcPr>
            <w:tcW w:w="1590" w:type="dxa"/>
          </w:tcPr>
          <w:p w14:paraId="6670599F">
            <w:pPr>
              <w:ind w:left="420" w:hanging="420"/>
              <w:rPr>
                <w:rFonts w:ascii="宋体" w:hAnsi="Times New Roman" w:eastAsia="宋体" w:cs="Times New Roman"/>
                <w:b/>
                <w:szCs w:val="20"/>
              </w:rPr>
            </w:pPr>
          </w:p>
        </w:tc>
      </w:tr>
      <w:tr w14:paraId="3B8EE6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3103F4A0">
            <w:pPr>
              <w:ind w:left="420" w:hanging="420"/>
              <w:rPr>
                <w:rFonts w:ascii="宋体" w:hAnsi="Times New Roman" w:eastAsia="宋体" w:cs="Times New Roman"/>
                <w:b/>
                <w:szCs w:val="20"/>
              </w:rPr>
            </w:pPr>
          </w:p>
        </w:tc>
        <w:tc>
          <w:tcPr>
            <w:tcW w:w="2082" w:type="dxa"/>
          </w:tcPr>
          <w:p w14:paraId="7FCC7291">
            <w:pPr>
              <w:ind w:left="420" w:hanging="420"/>
              <w:rPr>
                <w:rFonts w:ascii="宋体" w:hAnsi="Times New Roman" w:eastAsia="宋体" w:cs="Times New Roman"/>
                <w:b/>
                <w:szCs w:val="20"/>
              </w:rPr>
            </w:pPr>
          </w:p>
        </w:tc>
        <w:tc>
          <w:tcPr>
            <w:tcW w:w="1355" w:type="dxa"/>
          </w:tcPr>
          <w:p w14:paraId="615419B6">
            <w:pPr>
              <w:ind w:left="420" w:hanging="420"/>
              <w:rPr>
                <w:rFonts w:ascii="宋体" w:hAnsi="Times New Roman" w:eastAsia="宋体" w:cs="Times New Roman"/>
                <w:b/>
                <w:szCs w:val="20"/>
              </w:rPr>
            </w:pPr>
          </w:p>
        </w:tc>
        <w:tc>
          <w:tcPr>
            <w:tcW w:w="826" w:type="dxa"/>
          </w:tcPr>
          <w:p w14:paraId="726B50D4">
            <w:pPr>
              <w:ind w:left="420" w:hanging="420"/>
              <w:rPr>
                <w:rFonts w:ascii="宋体" w:hAnsi="Times New Roman" w:eastAsia="宋体" w:cs="Times New Roman"/>
                <w:b/>
                <w:szCs w:val="20"/>
              </w:rPr>
            </w:pPr>
          </w:p>
        </w:tc>
        <w:tc>
          <w:tcPr>
            <w:tcW w:w="1320" w:type="dxa"/>
          </w:tcPr>
          <w:p w14:paraId="1A08BC92">
            <w:pPr>
              <w:ind w:left="420" w:hanging="420"/>
              <w:rPr>
                <w:rFonts w:ascii="宋体" w:hAnsi="Times New Roman" w:eastAsia="宋体" w:cs="Times New Roman"/>
                <w:b/>
                <w:szCs w:val="20"/>
              </w:rPr>
            </w:pPr>
          </w:p>
        </w:tc>
        <w:tc>
          <w:tcPr>
            <w:tcW w:w="1023" w:type="dxa"/>
          </w:tcPr>
          <w:p w14:paraId="5C36E1B6">
            <w:pPr>
              <w:ind w:left="420" w:hanging="420"/>
              <w:rPr>
                <w:rFonts w:ascii="宋体" w:hAnsi="Times New Roman" w:eastAsia="宋体" w:cs="Times New Roman"/>
                <w:b/>
                <w:szCs w:val="20"/>
              </w:rPr>
            </w:pPr>
          </w:p>
        </w:tc>
        <w:tc>
          <w:tcPr>
            <w:tcW w:w="1590" w:type="dxa"/>
          </w:tcPr>
          <w:p w14:paraId="407DF78E">
            <w:pPr>
              <w:ind w:left="420" w:hanging="420"/>
              <w:rPr>
                <w:rFonts w:ascii="宋体" w:hAnsi="Times New Roman" w:eastAsia="宋体" w:cs="Times New Roman"/>
                <w:b/>
                <w:szCs w:val="20"/>
              </w:rPr>
            </w:pPr>
          </w:p>
        </w:tc>
      </w:tr>
      <w:tr w14:paraId="2C3E7F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7437C16B">
            <w:pPr>
              <w:ind w:left="420" w:hanging="420"/>
              <w:rPr>
                <w:rFonts w:ascii="宋体" w:hAnsi="Times New Roman" w:eastAsia="宋体" w:cs="Times New Roman"/>
                <w:b/>
                <w:szCs w:val="20"/>
              </w:rPr>
            </w:pPr>
          </w:p>
        </w:tc>
        <w:tc>
          <w:tcPr>
            <w:tcW w:w="2082" w:type="dxa"/>
          </w:tcPr>
          <w:p w14:paraId="1A042C5F">
            <w:pPr>
              <w:ind w:left="420" w:hanging="420"/>
              <w:rPr>
                <w:rFonts w:ascii="宋体" w:hAnsi="Times New Roman" w:eastAsia="宋体" w:cs="Times New Roman"/>
                <w:b/>
                <w:szCs w:val="20"/>
              </w:rPr>
            </w:pPr>
          </w:p>
        </w:tc>
        <w:tc>
          <w:tcPr>
            <w:tcW w:w="1355" w:type="dxa"/>
          </w:tcPr>
          <w:p w14:paraId="2D26EDCA">
            <w:pPr>
              <w:ind w:left="420" w:hanging="420"/>
              <w:rPr>
                <w:rFonts w:ascii="宋体" w:hAnsi="Times New Roman" w:eastAsia="宋体" w:cs="Times New Roman"/>
                <w:b/>
                <w:szCs w:val="20"/>
              </w:rPr>
            </w:pPr>
          </w:p>
        </w:tc>
        <w:tc>
          <w:tcPr>
            <w:tcW w:w="826" w:type="dxa"/>
          </w:tcPr>
          <w:p w14:paraId="497D177A">
            <w:pPr>
              <w:ind w:left="420" w:hanging="420"/>
              <w:rPr>
                <w:rFonts w:ascii="宋体" w:hAnsi="Times New Roman" w:eastAsia="宋体" w:cs="Times New Roman"/>
                <w:b/>
                <w:szCs w:val="20"/>
              </w:rPr>
            </w:pPr>
          </w:p>
        </w:tc>
        <w:tc>
          <w:tcPr>
            <w:tcW w:w="1320" w:type="dxa"/>
          </w:tcPr>
          <w:p w14:paraId="5EFA8CE5">
            <w:pPr>
              <w:ind w:left="420" w:hanging="420"/>
              <w:rPr>
                <w:rFonts w:ascii="宋体" w:hAnsi="Times New Roman" w:eastAsia="宋体" w:cs="Times New Roman"/>
                <w:b/>
                <w:szCs w:val="20"/>
              </w:rPr>
            </w:pPr>
          </w:p>
        </w:tc>
        <w:tc>
          <w:tcPr>
            <w:tcW w:w="1023" w:type="dxa"/>
          </w:tcPr>
          <w:p w14:paraId="4CFC0468">
            <w:pPr>
              <w:ind w:left="420" w:hanging="420"/>
              <w:rPr>
                <w:rFonts w:ascii="宋体" w:hAnsi="Times New Roman" w:eastAsia="宋体" w:cs="Times New Roman"/>
                <w:b/>
                <w:szCs w:val="20"/>
              </w:rPr>
            </w:pPr>
          </w:p>
        </w:tc>
        <w:tc>
          <w:tcPr>
            <w:tcW w:w="1590" w:type="dxa"/>
          </w:tcPr>
          <w:p w14:paraId="7B41F41A">
            <w:pPr>
              <w:ind w:left="420" w:hanging="420"/>
              <w:rPr>
                <w:rFonts w:ascii="宋体" w:hAnsi="Times New Roman" w:eastAsia="宋体" w:cs="Times New Roman"/>
                <w:b/>
                <w:szCs w:val="20"/>
              </w:rPr>
            </w:pPr>
          </w:p>
        </w:tc>
      </w:tr>
      <w:tr w14:paraId="60EE19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74C0A7CE">
            <w:pPr>
              <w:ind w:left="420" w:hanging="420"/>
              <w:rPr>
                <w:rFonts w:ascii="宋体" w:hAnsi="Times New Roman" w:eastAsia="宋体" w:cs="Times New Roman"/>
                <w:b/>
                <w:szCs w:val="20"/>
              </w:rPr>
            </w:pPr>
          </w:p>
        </w:tc>
        <w:tc>
          <w:tcPr>
            <w:tcW w:w="2082" w:type="dxa"/>
          </w:tcPr>
          <w:p w14:paraId="1DF2920F">
            <w:pPr>
              <w:ind w:left="420" w:hanging="420"/>
              <w:rPr>
                <w:rFonts w:ascii="宋体" w:hAnsi="Times New Roman" w:eastAsia="宋体" w:cs="Times New Roman"/>
                <w:b/>
                <w:szCs w:val="20"/>
              </w:rPr>
            </w:pPr>
          </w:p>
        </w:tc>
        <w:tc>
          <w:tcPr>
            <w:tcW w:w="1355" w:type="dxa"/>
          </w:tcPr>
          <w:p w14:paraId="7DDA059D">
            <w:pPr>
              <w:ind w:left="420" w:hanging="420"/>
              <w:rPr>
                <w:rFonts w:ascii="宋体" w:hAnsi="Times New Roman" w:eastAsia="宋体" w:cs="Times New Roman"/>
                <w:b/>
                <w:szCs w:val="20"/>
              </w:rPr>
            </w:pPr>
          </w:p>
        </w:tc>
        <w:tc>
          <w:tcPr>
            <w:tcW w:w="826" w:type="dxa"/>
          </w:tcPr>
          <w:p w14:paraId="301652C5">
            <w:pPr>
              <w:ind w:left="420" w:hanging="420"/>
              <w:rPr>
                <w:rFonts w:ascii="宋体" w:hAnsi="Times New Roman" w:eastAsia="宋体" w:cs="Times New Roman"/>
                <w:b/>
                <w:szCs w:val="20"/>
              </w:rPr>
            </w:pPr>
          </w:p>
        </w:tc>
        <w:tc>
          <w:tcPr>
            <w:tcW w:w="1320" w:type="dxa"/>
          </w:tcPr>
          <w:p w14:paraId="6372176C">
            <w:pPr>
              <w:ind w:left="420" w:hanging="420"/>
              <w:rPr>
                <w:rFonts w:ascii="宋体" w:hAnsi="Times New Roman" w:eastAsia="宋体" w:cs="Times New Roman"/>
                <w:b/>
                <w:szCs w:val="20"/>
              </w:rPr>
            </w:pPr>
          </w:p>
        </w:tc>
        <w:tc>
          <w:tcPr>
            <w:tcW w:w="1023" w:type="dxa"/>
          </w:tcPr>
          <w:p w14:paraId="2AF96B7E">
            <w:pPr>
              <w:ind w:left="420" w:hanging="420"/>
              <w:rPr>
                <w:rFonts w:ascii="宋体" w:hAnsi="Times New Roman" w:eastAsia="宋体" w:cs="Times New Roman"/>
                <w:b/>
                <w:szCs w:val="20"/>
              </w:rPr>
            </w:pPr>
          </w:p>
        </w:tc>
        <w:tc>
          <w:tcPr>
            <w:tcW w:w="1590" w:type="dxa"/>
          </w:tcPr>
          <w:p w14:paraId="3D9D91C5">
            <w:pPr>
              <w:ind w:left="420" w:hanging="420"/>
              <w:rPr>
                <w:rFonts w:ascii="宋体" w:hAnsi="Times New Roman" w:eastAsia="宋体" w:cs="Times New Roman"/>
                <w:b/>
                <w:szCs w:val="20"/>
              </w:rPr>
            </w:pPr>
          </w:p>
        </w:tc>
      </w:tr>
      <w:tr w14:paraId="532104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297" w:type="dxa"/>
            <w:gridSpan w:val="3"/>
          </w:tcPr>
          <w:p w14:paraId="29670C0C">
            <w:pPr>
              <w:ind w:left="420" w:hanging="420"/>
              <w:rPr>
                <w:rFonts w:ascii="宋体" w:hAnsi="Times New Roman" w:eastAsia="宋体" w:cs="Times New Roman"/>
                <w:b/>
                <w:szCs w:val="20"/>
              </w:rPr>
            </w:pPr>
            <w:r>
              <w:rPr>
                <w:rFonts w:hint="eastAsia" w:ascii="宋体" w:hAnsi="宋体" w:eastAsia="宋体" w:cs="宋体"/>
                <w:sz w:val="24"/>
                <w:szCs w:val="24"/>
                <w:highlight w:val="yellow"/>
              </w:rPr>
              <w:t>2022年1月1日</w:t>
            </w:r>
            <w:r>
              <w:rPr>
                <w:rFonts w:ascii="宋体" w:hAnsi="宋体" w:eastAsia="宋体" w:cs="宋体"/>
                <w:sz w:val="24"/>
                <w:szCs w:val="24"/>
                <w:highlight w:val="yellow"/>
              </w:rPr>
              <w:t>至今所有业绩合同总额汇总（必填）</w:t>
            </w:r>
          </w:p>
        </w:tc>
        <w:tc>
          <w:tcPr>
            <w:tcW w:w="826" w:type="dxa"/>
          </w:tcPr>
          <w:p w14:paraId="7145F0BD">
            <w:pPr>
              <w:ind w:left="420" w:hanging="420"/>
              <w:rPr>
                <w:rFonts w:ascii="宋体" w:hAnsi="Times New Roman" w:eastAsia="宋体" w:cs="Times New Roman"/>
                <w:b/>
                <w:szCs w:val="20"/>
              </w:rPr>
            </w:pPr>
          </w:p>
        </w:tc>
        <w:tc>
          <w:tcPr>
            <w:tcW w:w="1320" w:type="dxa"/>
          </w:tcPr>
          <w:p w14:paraId="23316E56">
            <w:pPr>
              <w:ind w:left="420" w:hanging="420"/>
              <w:rPr>
                <w:rFonts w:ascii="宋体" w:hAnsi="Times New Roman" w:eastAsia="宋体" w:cs="Times New Roman"/>
                <w:b/>
                <w:szCs w:val="20"/>
              </w:rPr>
            </w:pPr>
          </w:p>
        </w:tc>
        <w:tc>
          <w:tcPr>
            <w:tcW w:w="1023" w:type="dxa"/>
          </w:tcPr>
          <w:p w14:paraId="3A628D78">
            <w:pPr>
              <w:ind w:left="420" w:hanging="420"/>
              <w:rPr>
                <w:rFonts w:ascii="宋体" w:hAnsi="Times New Roman" w:eastAsia="宋体" w:cs="Times New Roman"/>
                <w:b/>
                <w:szCs w:val="20"/>
              </w:rPr>
            </w:pPr>
          </w:p>
        </w:tc>
        <w:tc>
          <w:tcPr>
            <w:tcW w:w="1590" w:type="dxa"/>
          </w:tcPr>
          <w:p w14:paraId="71D9FF38">
            <w:pPr>
              <w:ind w:left="420" w:hanging="420"/>
              <w:rPr>
                <w:rFonts w:ascii="宋体" w:hAnsi="Times New Roman" w:eastAsia="宋体" w:cs="Times New Roman"/>
                <w:b/>
                <w:szCs w:val="20"/>
              </w:rPr>
            </w:pPr>
          </w:p>
        </w:tc>
      </w:tr>
    </w:tbl>
    <w:p w14:paraId="34ACDD4C">
      <w:pPr>
        <w:spacing w:line="240" w:lineRule="atLeast"/>
        <w:rPr>
          <w:rFonts w:ascii="宋体" w:hAnsi="Calibri" w:eastAsia="宋体" w:cs="Times New Roman"/>
          <w:sz w:val="24"/>
          <w:szCs w:val="20"/>
        </w:rPr>
      </w:pPr>
      <w:r>
        <w:rPr>
          <w:rFonts w:hint="eastAsia" w:ascii="宋体" w:hAnsi="宋体" w:eastAsia="宋体" w:cs="Times New Roman"/>
          <w:sz w:val="24"/>
          <w:szCs w:val="20"/>
        </w:rPr>
        <w:t>注：</w:t>
      </w:r>
      <w:r>
        <w:rPr>
          <w:rFonts w:hint="eastAsia" w:ascii="宋体" w:hAnsi="宋体" w:eastAsia="宋体" w:cs="宋体"/>
          <w:kern w:val="0"/>
          <w:sz w:val="24"/>
          <w:szCs w:val="20"/>
        </w:rPr>
        <w:t>提供2022年1月1日以来同类产品的制造销售业绩（用户名单、联系方式）</w:t>
      </w:r>
      <w:r>
        <w:rPr>
          <w:rFonts w:hint="eastAsia" w:ascii="宋体" w:hAnsi="宋体" w:eastAsia="宋体" w:cs="Times New Roman"/>
          <w:sz w:val="24"/>
          <w:szCs w:val="20"/>
        </w:rPr>
        <w:t>，并附合同复印件。</w:t>
      </w:r>
      <w:r>
        <w:rPr>
          <w:rFonts w:hint="eastAsia" w:ascii="宋体" w:hAnsi="宋体" w:eastAsia="宋体" w:cs="宋体"/>
          <w:kern w:val="0"/>
          <w:sz w:val="24"/>
          <w:szCs w:val="20"/>
        </w:rPr>
        <w:t>该同类项目业绩一览表</w:t>
      </w:r>
      <w:r>
        <w:rPr>
          <w:rFonts w:hint="eastAsia" w:ascii="宋体" w:hAnsi="宋体" w:eastAsia="宋体" w:cs="宋体"/>
          <w:b/>
          <w:bCs/>
          <w:kern w:val="0"/>
          <w:sz w:val="24"/>
          <w:szCs w:val="20"/>
        </w:rPr>
        <w:t>必须如实填写，应全尽全</w:t>
      </w:r>
      <w:r>
        <w:rPr>
          <w:rFonts w:hint="eastAsia" w:ascii="宋体" w:hAnsi="宋体" w:eastAsia="宋体" w:cs="宋体"/>
          <w:kern w:val="0"/>
          <w:sz w:val="24"/>
          <w:szCs w:val="20"/>
        </w:rPr>
        <w:t>；一览表最终的所有业绩</w:t>
      </w:r>
      <w:r>
        <w:rPr>
          <w:rFonts w:hint="eastAsia" w:ascii="宋体" w:hAnsi="宋体" w:eastAsia="宋体" w:cs="宋体"/>
          <w:b/>
          <w:bCs/>
          <w:kern w:val="0"/>
          <w:sz w:val="24"/>
          <w:szCs w:val="20"/>
        </w:rPr>
        <w:t>合同总额汇总必填</w:t>
      </w:r>
      <w:r>
        <w:rPr>
          <w:rFonts w:hint="eastAsia" w:ascii="宋体" w:hAnsi="宋体" w:eastAsia="宋体" w:cs="宋体"/>
          <w:kern w:val="0"/>
          <w:sz w:val="24"/>
          <w:szCs w:val="20"/>
        </w:rPr>
        <w:t>，此项很重要，数据将影响现场评标专家组对投标单位的业绩考评。若未提供相应业绩证明，根据技术标评分规则，将影响现场评标专家组对投标单位业绩判定打分</w:t>
      </w:r>
      <w:r>
        <w:rPr>
          <w:rFonts w:hint="eastAsia" w:ascii="宋体" w:hAnsi="宋体" w:eastAsia="宋体" w:cs="Times New Roman"/>
          <w:sz w:val="24"/>
          <w:szCs w:val="20"/>
        </w:rPr>
        <w:t>。</w:t>
      </w:r>
    </w:p>
    <w:p w14:paraId="66B2827A">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6944624D">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7F7C17F5">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56B01919">
      <w:pPr>
        <w:rPr>
          <w:rFonts w:ascii="宋体" w:hAnsi="Calibri" w:eastAsia="宋体" w:cs="宋体"/>
          <w:b/>
          <w:bCs/>
          <w:color w:val="000000"/>
          <w:sz w:val="28"/>
        </w:rPr>
      </w:pPr>
    </w:p>
    <w:p w14:paraId="3683CA04">
      <w:pPr>
        <w:rPr>
          <w:rFonts w:ascii="宋体" w:hAnsi="Calibri" w:eastAsia="宋体" w:cs="宋体"/>
          <w:b/>
          <w:bCs/>
          <w:color w:val="000000"/>
          <w:sz w:val="28"/>
        </w:rPr>
        <w:sectPr>
          <w:pgSz w:w="11906" w:h="16838"/>
          <w:pgMar w:top="1588" w:right="1418" w:bottom="1134" w:left="1418" w:header="851" w:footer="992" w:gutter="0"/>
          <w:cols w:space="720" w:num="1"/>
          <w:titlePg/>
          <w:docGrid w:type="lines" w:linePitch="312" w:charSpace="0"/>
        </w:sectPr>
      </w:pPr>
    </w:p>
    <w:p w14:paraId="7F7233A4">
      <w:pPr>
        <w:pStyle w:val="14"/>
        <w:outlineLvl w:val="2"/>
        <w:rPr>
          <w:rFonts w:hAnsi="宋体" w:eastAsia="宋体" w:cs="宋体"/>
          <w:b/>
          <w:bCs/>
          <w:color w:val="000000"/>
          <w:sz w:val="24"/>
          <w:szCs w:val="24"/>
        </w:rPr>
      </w:pPr>
      <w:r>
        <w:rPr>
          <w:rFonts w:hint="eastAsia" w:hAnsi="宋体" w:eastAsia="宋体" w:cs="宋体"/>
          <w:b/>
          <w:bCs/>
          <w:color w:val="000000"/>
          <w:sz w:val="24"/>
          <w:szCs w:val="24"/>
          <w:highlight w:val="none"/>
        </w:rPr>
        <w:t>附件</w:t>
      </w:r>
      <w:r>
        <w:rPr>
          <w:rFonts w:hint="eastAsia" w:hAnsi="宋体" w:cs="宋体"/>
          <w:b/>
          <w:bCs/>
          <w:color w:val="000000"/>
          <w:sz w:val="24"/>
          <w:szCs w:val="24"/>
          <w:highlight w:val="none"/>
          <w:lang w:val="en-US" w:eastAsia="zh-CN"/>
        </w:rPr>
        <w:t>4</w:t>
      </w:r>
      <w:r>
        <w:rPr>
          <w:rFonts w:hint="eastAsia" w:hAnsi="宋体" w:eastAsia="宋体" w:cs="宋体"/>
          <w:b/>
          <w:bCs/>
          <w:color w:val="000000"/>
          <w:sz w:val="24"/>
          <w:szCs w:val="24"/>
          <w:highlight w:val="none"/>
        </w:rPr>
        <w:t xml:space="preserve"> </w:t>
      </w:r>
      <w:r>
        <w:rPr>
          <w:rFonts w:hint="eastAsia" w:hAnsi="宋体" w:eastAsia="宋体" w:cs="宋体"/>
          <w:b/>
          <w:bCs/>
          <w:color w:val="000000"/>
          <w:sz w:val="24"/>
          <w:szCs w:val="24"/>
        </w:rPr>
        <w:t>SRM非生产供应商注册操作手册</w:t>
      </w:r>
    </w:p>
    <w:p w14:paraId="053BD63F">
      <w:pPr>
        <w:adjustRightInd w:val="0"/>
        <w:snapToGrid w:val="0"/>
        <w:jc w:val="left"/>
        <w:rPr>
          <w:rFonts w:ascii="宋体" w:hAnsi="宋体" w:eastAsia="宋体" w:cs="宋体"/>
          <w:sz w:val="24"/>
          <w:szCs w:val="24"/>
        </w:rPr>
      </w:pPr>
    </w:p>
    <w:p w14:paraId="391ADFBC">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14:paraId="71650608">
      <w:pPr>
        <w:adjustRightInd w:val="0"/>
        <w:snapToGrid w:val="0"/>
        <w:spacing w:line="360" w:lineRule="auto"/>
        <w:jc w:val="left"/>
        <w:rPr>
          <w:rFonts w:ascii="宋体" w:hAnsi="宋体" w:eastAsia="宋体" w:cs="宋体"/>
          <w:sz w:val="24"/>
          <w:szCs w:val="24"/>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lang w:val="en-US" w:eastAsia="zh-CN"/>
        </w:rPr>
        <w:t>s</w:t>
      </w:r>
      <w:r>
        <w:rPr>
          <w:rFonts w:ascii="宋体" w:hAnsi="宋体" w:eastAsia="宋体" w:cs="宋体"/>
          <w:sz w:val="24"/>
          <w:szCs w:val="24"/>
        </w:rPr>
        <w:t>://ecaitong.sinotruk.com:8012/#/login</w:t>
      </w:r>
      <w:r>
        <w:rPr>
          <w:rFonts w:ascii="宋体" w:hAnsi="宋体" w:eastAsia="宋体" w:cs="宋体"/>
          <w:sz w:val="24"/>
          <w:szCs w:val="24"/>
        </w:rPr>
        <w:fldChar w:fldCharType="end"/>
      </w:r>
    </w:p>
    <w:p w14:paraId="2C189A2E">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1.点击立即注册</w:t>
      </w:r>
    </w:p>
    <w:p w14:paraId="1671563F">
      <w:pPr>
        <w:snapToGrid w:val="0"/>
        <w:spacing w:line="312" w:lineRule="auto"/>
      </w:pPr>
      <w:r>
        <w:drawing>
          <wp:inline distT="0" distB="0" distL="0" distR="0">
            <wp:extent cx="5760085" cy="2933065"/>
            <wp:effectExtent l="0" t="0" r="5715" b="635"/>
            <wp:docPr id="1026" name="picture" descr="descript"/>
            <wp:cNvGraphicFramePr/>
            <a:graphic xmlns:a="http://schemas.openxmlformats.org/drawingml/2006/main">
              <a:graphicData uri="http://schemas.openxmlformats.org/drawingml/2006/picture">
                <pic:pic xmlns:pic="http://schemas.openxmlformats.org/drawingml/2006/picture">
                  <pic:nvPicPr>
                    <pic:cNvPr id="1026" name="picture" descr="descript"/>
                    <pic:cNvPicPr/>
                  </pic:nvPicPr>
                  <pic:blipFill>
                    <a:blip r:embed="rId15" cstate="print"/>
                    <a:srcRect/>
                    <a:stretch>
                      <a:fillRect/>
                    </a:stretch>
                  </pic:blipFill>
                  <pic:spPr>
                    <a:xfrm>
                      <a:off x="0" y="0"/>
                      <a:ext cx="5760085" cy="2933065"/>
                    </a:xfrm>
                    <a:prstGeom prst="rect">
                      <a:avLst/>
                    </a:prstGeom>
                  </pic:spPr>
                </pic:pic>
              </a:graphicData>
            </a:graphic>
          </wp:inline>
        </w:drawing>
      </w:r>
    </w:p>
    <w:p w14:paraId="1F092F83">
      <w:pPr>
        <w:spacing w:line="360" w:lineRule="auto"/>
        <w:rPr>
          <w:rFonts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14:paraId="664B60BE">
      <w:pPr>
        <w:snapToGrid w:val="0"/>
        <w:spacing w:line="312" w:lineRule="auto"/>
      </w:pPr>
      <w:r>
        <w:drawing>
          <wp:inline distT="0" distB="0" distL="0" distR="0">
            <wp:extent cx="5760085" cy="2766695"/>
            <wp:effectExtent l="0" t="0" r="5715" b="1905"/>
            <wp:docPr id="1027" name="picture" descr="descript"/>
            <wp:cNvGraphicFramePr/>
            <a:graphic xmlns:a="http://schemas.openxmlformats.org/drawingml/2006/main">
              <a:graphicData uri="http://schemas.openxmlformats.org/drawingml/2006/picture">
                <pic:pic xmlns:pic="http://schemas.openxmlformats.org/drawingml/2006/picture">
                  <pic:nvPicPr>
                    <pic:cNvPr id="1027" name="picture" descr="descript"/>
                    <pic:cNvPicPr/>
                  </pic:nvPicPr>
                  <pic:blipFill>
                    <a:blip r:embed="rId16" cstate="print"/>
                    <a:srcRect/>
                    <a:stretch>
                      <a:fillRect/>
                    </a:stretch>
                  </pic:blipFill>
                  <pic:spPr>
                    <a:xfrm>
                      <a:off x="0" y="0"/>
                      <a:ext cx="5760085" cy="2766695"/>
                    </a:xfrm>
                    <a:prstGeom prst="rect">
                      <a:avLst/>
                    </a:prstGeom>
                  </pic:spPr>
                </pic:pic>
              </a:graphicData>
            </a:graphic>
          </wp:inline>
        </w:drawing>
      </w:r>
    </w:p>
    <w:p w14:paraId="7C3311B5">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13D6993F">
      <w:pPr>
        <w:snapToGrid w:val="0"/>
        <w:spacing w:line="312" w:lineRule="auto"/>
      </w:pPr>
      <w:r>
        <w:drawing>
          <wp:inline distT="0" distB="0" distL="0" distR="0">
            <wp:extent cx="5760085" cy="2869565"/>
            <wp:effectExtent l="0" t="0" r="5715" b="635"/>
            <wp:docPr id="1028" name="picture" descr="descript"/>
            <wp:cNvGraphicFramePr/>
            <a:graphic xmlns:a="http://schemas.openxmlformats.org/drawingml/2006/main">
              <a:graphicData uri="http://schemas.openxmlformats.org/drawingml/2006/picture">
                <pic:pic xmlns:pic="http://schemas.openxmlformats.org/drawingml/2006/picture">
                  <pic:nvPicPr>
                    <pic:cNvPr id="1028" name="picture" descr="descript"/>
                    <pic:cNvPicPr/>
                  </pic:nvPicPr>
                  <pic:blipFill>
                    <a:blip r:embed="rId17" cstate="print"/>
                    <a:srcRect/>
                    <a:stretch>
                      <a:fillRect/>
                    </a:stretch>
                  </pic:blipFill>
                  <pic:spPr>
                    <a:xfrm>
                      <a:off x="0" y="0"/>
                      <a:ext cx="5760085" cy="2869565"/>
                    </a:xfrm>
                    <a:prstGeom prst="rect">
                      <a:avLst/>
                    </a:prstGeom>
                  </pic:spPr>
                </pic:pic>
              </a:graphicData>
            </a:graphic>
          </wp:inline>
        </w:drawing>
      </w:r>
    </w:p>
    <w:p w14:paraId="0D20E3A1">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0B89FC17">
      <w:pPr>
        <w:snapToGrid w:val="0"/>
        <w:spacing w:line="312" w:lineRule="auto"/>
      </w:pPr>
      <w:r>
        <w:drawing>
          <wp:inline distT="0" distB="0" distL="0" distR="0">
            <wp:extent cx="5760085" cy="2853055"/>
            <wp:effectExtent l="0" t="0" r="5715" b="4445"/>
            <wp:docPr id="1029" name="picture" descr="descript"/>
            <wp:cNvGraphicFramePr/>
            <a:graphic xmlns:a="http://schemas.openxmlformats.org/drawingml/2006/main">
              <a:graphicData uri="http://schemas.openxmlformats.org/drawingml/2006/picture">
                <pic:pic xmlns:pic="http://schemas.openxmlformats.org/drawingml/2006/picture">
                  <pic:nvPicPr>
                    <pic:cNvPr id="1029" name="picture" descr="descript"/>
                    <pic:cNvPicPr/>
                  </pic:nvPicPr>
                  <pic:blipFill>
                    <a:blip r:embed="rId18" cstate="print"/>
                    <a:srcRect/>
                    <a:stretch>
                      <a:fillRect/>
                    </a:stretch>
                  </pic:blipFill>
                  <pic:spPr>
                    <a:xfrm>
                      <a:off x="0" y="0"/>
                      <a:ext cx="5760085" cy="2853055"/>
                    </a:xfrm>
                    <a:prstGeom prst="rect">
                      <a:avLst/>
                    </a:prstGeom>
                  </pic:spPr>
                </pic:pic>
              </a:graphicData>
            </a:graphic>
          </wp:inline>
        </w:drawing>
      </w:r>
    </w:p>
    <w:p w14:paraId="17346439">
      <w:pPr>
        <w:numPr>
          <w:ilvl w:val="0"/>
          <w:numId w:val="14"/>
        </w:numPr>
        <w:spacing w:line="360" w:lineRule="auto"/>
        <w:rPr>
          <w:rFonts w:ascii="宋体" w:hAnsi="宋体" w:eastAsia="宋体" w:cs="宋体"/>
          <w:color w:val="000000"/>
          <w:sz w:val="24"/>
          <w:szCs w:val="28"/>
        </w:rPr>
      </w:pPr>
      <w:r>
        <w:rPr>
          <w:rFonts w:ascii="宋体" w:hAnsi="宋体" w:eastAsia="宋体" w:cs="宋体"/>
          <w:color w:val="000000"/>
          <w:sz w:val="24"/>
          <w:szCs w:val="28"/>
        </w:rPr>
        <w:t>按要求填写所有信息，注意非生产类要填写合作单位，最后提交审批</w:t>
      </w:r>
    </w:p>
    <w:p w14:paraId="344240B0">
      <w:pPr>
        <w:pStyle w:val="14"/>
        <w:numPr>
          <w:ilvl w:val="0"/>
          <w:numId w:val="0"/>
        </w:numPr>
      </w:pPr>
    </w:p>
    <w:p w14:paraId="589FEC2E">
      <w:pPr>
        <w:rPr>
          <w:rFonts w:ascii="宋体" w:hAnsi="宋体" w:eastAsia="宋体" w:cs="宋体"/>
          <w:color w:val="000000"/>
        </w:rPr>
      </w:pPr>
    </w:p>
    <w:p w14:paraId="1255D244">
      <w:r>
        <w:drawing>
          <wp:inline distT="0" distB="0" distL="0" distR="0">
            <wp:extent cx="5760085" cy="2809875"/>
            <wp:effectExtent l="0" t="0" r="5715" b="9525"/>
            <wp:docPr id="1030" name="picture" descr="descript"/>
            <wp:cNvGraphicFramePr/>
            <a:graphic xmlns:a="http://schemas.openxmlformats.org/drawingml/2006/main">
              <a:graphicData uri="http://schemas.openxmlformats.org/drawingml/2006/picture">
                <pic:pic xmlns:pic="http://schemas.openxmlformats.org/drawingml/2006/picture">
                  <pic:nvPicPr>
                    <pic:cNvPr id="1030" name="picture" descr="descript"/>
                    <pic:cNvPicPr/>
                  </pic:nvPicPr>
                  <pic:blipFill>
                    <a:blip r:embed="rId19" cstate="print"/>
                    <a:srcRect/>
                    <a:stretch>
                      <a:fillRect/>
                    </a:stretch>
                  </pic:blipFill>
                  <pic:spPr>
                    <a:xfrm>
                      <a:off x="0" y="0"/>
                      <a:ext cx="5760085" cy="2809875"/>
                    </a:xfrm>
                    <a:prstGeom prst="rect">
                      <a:avLst/>
                    </a:prstGeom>
                  </pic:spPr>
                </pic:pic>
              </a:graphicData>
            </a:graphic>
          </wp:inline>
        </w:drawing>
      </w:r>
    </w:p>
    <w:p w14:paraId="5F803865">
      <w:pPr>
        <w:pStyle w:val="14"/>
      </w:pPr>
      <w:r>
        <w:drawing>
          <wp:inline distT="0" distB="0" distL="0" distR="0">
            <wp:extent cx="5760085" cy="2820035"/>
            <wp:effectExtent l="0" t="0" r="5715" b="12065"/>
            <wp:docPr id="1031" name="picture" descr="descript"/>
            <wp:cNvGraphicFramePr/>
            <a:graphic xmlns:a="http://schemas.openxmlformats.org/drawingml/2006/main">
              <a:graphicData uri="http://schemas.openxmlformats.org/drawingml/2006/picture">
                <pic:pic xmlns:pic="http://schemas.openxmlformats.org/drawingml/2006/picture">
                  <pic:nvPicPr>
                    <pic:cNvPr id="1031" name="picture" descr="descript"/>
                    <pic:cNvPicPr/>
                  </pic:nvPicPr>
                  <pic:blipFill>
                    <a:blip r:embed="rId20" cstate="print"/>
                    <a:srcRect/>
                    <a:stretch>
                      <a:fillRect/>
                    </a:stretch>
                  </pic:blipFill>
                  <pic:spPr>
                    <a:xfrm>
                      <a:off x="0" y="0"/>
                      <a:ext cx="5760085" cy="2820035"/>
                    </a:xfrm>
                    <a:prstGeom prst="rect">
                      <a:avLst/>
                    </a:prstGeom>
                  </pic:spPr>
                </pic:pic>
              </a:graphicData>
            </a:graphic>
          </wp:inline>
        </w:drawing>
      </w:r>
    </w:p>
    <w:p w14:paraId="1B088E0A">
      <w:pPr>
        <w:pStyle w:val="14"/>
      </w:pPr>
    </w:p>
    <w:p w14:paraId="7AAAB53F">
      <w:pPr>
        <w:pStyle w:val="14"/>
      </w:pPr>
    </w:p>
    <w:p w14:paraId="1E4FAFDD">
      <w:pPr>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注：</w:t>
      </w:r>
    </w:p>
    <w:p w14:paraId="721A68E1">
      <w:pPr>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1.“项目名称”和“采购形式编号”见投标须知前附表1.1；</w:t>
      </w:r>
    </w:p>
    <w:p w14:paraId="7A367765">
      <w:pPr>
        <w:pStyle w:val="14"/>
        <w:rPr>
          <w:highlight w:val="none"/>
        </w:rPr>
      </w:pPr>
      <w:r>
        <w:rPr>
          <w:rFonts w:hint="eastAsia" w:hAnsi="宋体" w:eastAsia="宋体" w:cs="宋体"/>
          <w:b/>
          <w:bCs/>
          <w:color w:val="000000"/>
          <w:sz w:val="24"/>
          <w:szCs w:val="28"/>
          <w:highlight w:val="none"/>
        </w:rPr>
        <w:t>2.配套能力“供货类别”填“直管单位非生产招标 / 服务 / 培训教学”，业务主管部门选择“组织人力与企业管理部”。</w:t>
      </w:r>
    </w:p>
    <w:p w14:paraId="47BDE8BA">
      <w:pPr>
        <w:pStyle w:val="14"/>
        <w:sectPr>
          <w:headerReference r:id="rId10" w:type="first"/>
          <w:footerReference r:id="rId12" w:type="first"/>
          <w:headerReference r:id="rId9" w:type="default"/>
          <w:footerReference r:id="rId11" w:type="default"/>
          <w:pgSz w:w="11906" w:h="16838"/>
          <w:pgMar w:top="1588" w:right="1418" w:bottom="1134" w:left="1418" w:header="851" w:footer="992" w:gutter="0"/>
          <w:cols w:space="720" w:num="1"/>
          <w:titlePg/>
          <w:docGrid w:type="lines" w:linePitch="312" w:charSpace="0"/>
        </w:sectPr>
      </w:pPr>
    </w:p>
    <w:p w14:paraId="75321FE7">
      <w:pPr>
        <w:pStyle w:val="14"/>
        <w:outlineLvl w:val="2"/>
        <w:rPr>
          <w:rFonts w:hAnsi="宋体" w:eastAsia="宋体" w:cs="Times New Roman"/>
          <w:b/>
          <w:color w:val="000000"/>
          <w:sz w:val="24"/>
          <w:szCs w:val="24"/>
        </w:rPr>
      </w:pPr>
      <w:r>
        <w:rPr>
          <w:rFonts w:hint="eastAsia" w:hAnsi="宋体" w:eastAsia="宋体" w:cs="宋体"/>
          <w:b/>
          <w:bCs/>
          <w:color w:val="000000"/>
          <w:sz w:val="24"/>
          <w:szCs w:val="24"/>
        </w:rPr>
        <w:t>附件</w:t>
      </w:r>
      <w:r>
        <w:rPr>
          <w:rFonts w:hint="eastAsia" w:hAnsi="宋体" w:cs="宋体"/>
          <w:b/>
          <w:bCs/>
          <w:color w:val="000000"/>
          <w:sz w:val="24"/>
          <w:szCs w:val="24"/>
          <w:lang w:val="en-US" w:eastAsia="zh-CN"/>
        </w:rPr>
        <w:t>5</w:t>
      </w:r>
      <w:r>
        <w:rPr>
          <w:rFonts w:hint="eastAsia" w:hAnsi="宋体" w:eastAsia="宋体" w:cs="宋体"/>
          <w:b/>
          <w:bCs/>
          <w:color w:val="000000"/>
          <w:sz w:val="24"/>
          <w:szCs w:val="24"/>
        </w:rPr>
        <w:t xml:space="preserve"> </w:t>
      </w:r>
      <w:r>
        <w:rPr>
          <w:rFonts w:hint="eastAsia" w:hAnsi="宋体" w:eastAsia="宋体" w:cs="Times New Roman"/>
          <w:b/>
          <w:color w:val="000000"/>
          <w:sz w:val="24"/>
          <w:szCs w:val="24"/>
        </w:rPr>
        <w:t>SRM系统供应商用户手册</w:t>
      </w:r>
    </w:p>
    <w:p w14:paraId="42C7FA7F">
      <w:pPr>
        <w:spacing w:line="360" w:lineRule="auto"/>
        <w:rPr>
          <w:rFonts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37"/>
          <w:rFonts w:hint="eastAsia" w:ascii="宋体" w:hAnsi="宋体" w:eastAsia="宋体" w:cs="宋体"/>
          <w:sz w:val="24"/>
          <w:szCs w:val="24"/>
        </w:rPr>
        <w:t>http</w:t>
      </w:r>
      <w:r>
        <w:rPr>
          <w:rStyle w:val="37"/>
          <w:rFonts w:hint="eastAsia" w:ascii="宋体" w:hAnsi="宋体" w:eastAsia="宋体" w:cs="宋体"/>
          <w:sz w:val="24"/>
          <w:szCs w:val="24"/>
          <w:lang w:val="en-US" w:eastAsia="zh-CN"/>
        </w:rPr>
        <w:t>s</w:t>
      </w:r>
      <w:r>
        <w:rPr>
          <w:rStyle w:val="37"/>
          <w:rFonts w:hint="eastAsia" w:ascii="宋体" w:hAnsi="宋体" w:eastAsia="宋体" w:cs="宋体"/>
          <w:sz w:val="24"/>
          <w:szCs w:val="24"/>
        </w:rPr>
        <w:t>://ecaitong.sinotruk.com:8012/</w:t>
      </w:r>
      <w:r>
        <w:rPr>
          <w:rStyle w:val="37"/>
          <w:rFonts w:hint="eastAsia" w:ascii="宋体" w:hAnsi="宋体" w:eastAsia="宋体" w:cs="宋体"/>
          <w:sz w:val="24"/>
          <w:szCs w:val="24"/>
        </w:rPr>
        <w:fldChar w:fldCharType="end"/>
      </w:r>
    </w:p>
    <w:p w14:paraId="530785C0">
      <w:pPr>
        <w:spacing w:line="360" w:lineRule="auto"/>
        <w:rPr>
          <w:rFonts w:ascii="宋体" w:hAnsi="宋体" w:eastAsia="宋体" w:cs="宋体"/>
          <w:sz w:val="24"/>
          <w:szCs w:val="24"/>
        </w:rPr>
      </w:pPr>
      <w:r>
        <w:rPr>
          <w:rFonts w:hint="eastAsia" w:ascii="宋体" w:hAnsi="宋体" w:eastAsia="宋体" w:cs="宋体"/>
          <w:color w:val="000000"/>
          <w:sz w:val="24"/>
          <w:szCs w:val="24"/>
        </w:rPr>
        <w:t>用 户 名：gys+供应商代码</w:t>
      </w:r>
      <w:r>
        <w:rPr>
          <w:rFonts w:hint="eastAsia" w:ascii="宋体" w:hAnsi="宋体" w:eastAsia="宋体" w:cs="宋体"/>
          <w:color w:val="000000"/>
          <w:sz w:val="24"/>
          <w:szCs w:val="24"/>
          <w:highlight w:val="none"/>
        </w:rPr>
        <w:t>（</w:t>
      </w:r>
      <w:r>
        <w:rPr>
          <w:rFonts w:hint="eastAsia" w:ascii="宋体" w:hAnsi="宋体" w:eastAsia="宋体" w:cs="宋体"/>
          <w:color w:val="FF0000"/>
          <w:sz w:val="24"/>
          <w:szCs w:val="24"/>
          <w:highlight w:val="none"/>
        </w:rPr>
        <w:t>注意：注册完毕后，用户名不要用手机号登录</w:t>
      </w:r>
      <w:r>
        <w:rPr>
          <w:rFonts w:hint="eastAsia" w:ascii="宋体" w:hAnsi="宋体" w:eastAsia="宋体" w:cs="宋体"/>
          <w:color w:val="000000"/>
          <w:sz w:val="24"/>
          <w:szCs w:val="24"/>
          <w:highlight w:val="none"/>
        </w:rPr>
        <w:t>）</w:t>
      </w:r>
    </w:p>
    <w:p w14:paraId="6DCAB955">
      <w:pPr>
        <w:spacing w:line="360" w:lineRule="auto"/>
        <w:rPr>
          <w:rFonts w:ascii="宋体" w:hAnsi="宋体" w:eastAsia="宋体" w:cs="宋体"/>
          <w:sz w:val="24"/>
          <w:szCs w:val="24"/>
        </w:rPr>
      </w:pPr>
      <w:r>
        <w:rPr>
          <w:rFonts w:hint="eastAsia" w:ascii="宋体" w:hAnsi="宋体" w:eastAsia="宋体" w:cs="宋体"/>
          <w:color w:val="000000"/>
          <w:sz w:val="24"/>
          <w:szCs w:val="24"/>
        </w:rPr>
        <w:t>初始密码：scm@2022</w:t>
      </w:r>
    </w:p>
    <w:p w14:paraId="25E144F2">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25FB5006">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1156D1DB">
      <w:pPr>
        <w:spacing w:line="360" w:lineRule="auto"/>
        <w:rPr>
          <w:rFonts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36E1500B">
      <w:r>
        <w:drawing>
          <wp:inline distT="0" distB="0" distL="0" distR="0">
            <wp:extent cx="5760085" cy="2269490"/>
            <wp:effectExtent l="0" t="0" r="5715" b="3810"/>
            <wp:docPr id="1032" name="picture" descr="descript"/>
            <wp:cNvGraphicFramePr/>
            <a:graphic xmlns:a="http://schemas.openxmlformats.org/drawingml/2006/main">
              <a:graphicData uri="http://schemas.openxmlformats.org/drawingml/2006/picture">
                <pic:pic xmlns:pic="http://schemas.openxmlformats.org/drawingml/2006/picture">
                  <pic:nvPicPr>
                    <pic:cNvPr id="1032" name="picture" descr="descript"/>
                    <pic:cNvPicPr/>
                  </pic:nvPicPr>
                  <pic:blipFill>
                    <a:blip r:embed="rId21" cstate="print"/>
                    <a:srcRect/>
                    <a:stretch>
                      <a:fillRect/>
                    </a:stretch>
                  </pic:blipFill>
                  <pic:spPr>
                    <a:xfrm>
                      <a:off x="0" y="0"/>
                      <a:ext cx="5760085" cy="2269490"/>
                    </a:xfrm>
                    <a:prstGeom prst="rect">
                      <a:avLst/>
                    </a:prstGeom>
                  </pic:spPr>
                </pic:pic>
              </a:graphicData>
            </a:graphic>
          </wp:inline>
        </w:drawing>
      </w:r>
    </w:p>
    <w:p w14:paraId="2EA616EE"/>
    <w:p w14:paraId="34921A37">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14:paraId="178807BA">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14:paraId="1DC9D0B5">
      <w:pPr>
        <w:rPr>
          <w:rFonts w:ascii="宋体" w:hAnsi="宋体" w:eastAsia="宋体" w:cs="宋体"/>
          <w:color w:val="000000"/>
        </w:rPr>
      </w:pPr>
      <w:r>
        <w:rPr>
          <w:rFonts w:ascii="宋体" w:hAnsi="宋体" w:eastAsia="宋体" w:cs="宋体"/>
          <w:color w:val="000000"/>
        </w:rPr>
        <w:drawing>
          <wp:inline distT="0" distB="0" distL="0" distR="0">
            <wp:extent cx="5760085" cy="2125345"/>
            <wp:effectExtent l="0" t="0" r="5715" b="8255"/>
            <wp:docPr id="1033" name="picture" descr="descript"/>
            <wp:cNvGraphicFramePr/>
            <a:graphic xmlns:a="http://schemas.openxmlformats.org/drawingml/2006/main">
              <a:graphicData uri="http://schemas.openxmlformats.org/drawingml/2006/picture">
                <pic:pic xmlns:pic="http://schemas.openxmlformats.org/drawingml/2006/picture">
                  <pic:nvPicPr>
                    <pic:cNvPr id="1033" name="picture" descr="descript"/>
                    <pic:cNvPicPr/>
                  </pic:nvPicPr>
                  <pic:blipFill>
                    <a:blip r:embed="rId22" cstate="print"/>
                    <a:srcRect/>
                    <a:stretch>
                      <a:fillRect/>
                    </a:stretch>
                  </pic:blipFill>
                  <pic:spPr>
                    <a:xfrm>
                      <a:off x="0" y="0"/>
                      <a:ext cx="5760085" cy="2125345"/>
                    </a:xfrm>
                    <a:prstGeom prst="rect">
                      <a:avLst/>
                    </a:prstGeom>
                  </pic:spPr>
                </pic:pic>
              </a:graphicData>
            </a:graphic>
          </wp:inline>
        </w:drawing>
      </w:r>
    </w:p>
    <w:p w14:paraId="27165F46">
      <w:pPr>
        <w:spacing w:line="360" w:lineRule="auto"/>
        <w:rPr>
          <w:rFonts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14:paraId="027B20F0">
      <w:pPr>
        <w:pStyle w:val="14"/>
        <w:rPr>
          <w:rFonts w:hint="eastAsia" w:eastAsia="宋体"/>
          <w:lang w:eastAsia="zh-CN"/>
        </w:rPr>
      </w:pPr>
      <w:r>
        <w:rPr>
          <w:rFonts w:hint="eastAsia" w:hAnsi="宋体" w:eastAsia="宋体" w:cs="宋体"/>
          <w:b/>
          <w:bCs/>
          <w:color w:val="000000"/>
          <w:sz w:val="24"/>
          <w:szCs w:val="28"/>
          <w:highlight w:val="yellow"/>
        </w:rPr>
        <w:t>注意：系统内的投标报价单位为“万元”，如开标现场发现填错报价，即直接淘汰</w:t>
      </w:r>
      <w:r>
        <w:rPr>
          <w:rFonts w:hint="eastAsia" w:hAnsi="宋体" w:eastAsia="宋体" w:cs="宋体"/>
          <w:b/>
          <w:bCs/>
          <w:color w:val="000000"/>
          <w:sz w:val="24"/>
          <w:szCs w:val="28"/>
          <w:highlight w:val="yellow"/>
          <w:lang w:eastAsia="zh-CN"/>
        </w:rPr>
        <w:t>。</w:t>
      </w:r>
    </w:p>
    <w:p w14:paraId="59566CEC">
      <w:pPr>
        <w:ind w:left="425" w:hanging="425"/>
        <w:outlineLvl w:val="9"/>
        <w:rPr>
          <w:rFonts w:eastAsia="Arial" w:cs="Arial"/>
          <w:color w:val="000000"/>
        </w:rPr>
      </w:pPr>
      <w:r>
        <w:rPr>
          <w:rFonts w:eastAsia="Arial" w:cs="Arial"/>
          <w:color w:val="000000"/>
        </w:rPr>
        <w:drawing>
          <wp:inline distT="0" distB="0" distL="0" distR="0">
            <wp:extent cx="5490210" cy="2668905"/>
            <wp:effectExtent l="0" t="0" r="8890" b="10795"/>
            <wp:docPr id="1034" name="picture" descr="descript"/>
            <wp:cNvGraphicFramePr/>
            <a:graphic xmlns:a="http://schemas.openxmlformats.org/drawingml/2006/main">
              <a:graphicData uri="http://schemas.openxmlformats.org/drawingml/2006/picture">
                <pic:pic xmlns:pic="http://schemas.openxmlformats.org/drawingml/2006/picture">
                  <pic:nvPicPr>
                    <pic:cNvPr id="1034" name="picture" descr="descript"/>
                    <pic:cNvPicPr/>
                  </pic:nvPicPr>
                  <pic:blipFill>
                    <a:blip r:embed="rId23" cstate="print"/>
                    <a:srcRect/>
                    <a:stretch>
                      <a:fillRect/>
                    </a:stretch>
                  </pic:blipFill>
                  <pic:spPr>
                    <a:xfrm>
                      <a:off x="0" y="0"/>
                      <a:ext cx="5490210" cy="2668905"/>
                    </a:xfrm>
                    <a:prstGeom prst="rect">
                      <a:avLst/>
                    </a:prstGeom>
                  </pic:spPr>
                </pic:pic>
              </a:graphicData>
            </a:graphic>
          </wp:inline>
        </w:drawing>
      </w:r>
    </w:p>
    <w:p w14:paraId="51A0E87D">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14:paraId="62F2D7E3">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14:paraId="58E5F685">
      <w:pPr>
        <w:spacing w:line="360" w:lineRule="auto"/>
        <w:rPr>
          <w:rFonts w:ascii="宋体" w:hAnsi="宋体" w:eastAsia="宋体" w:cs="宋体"/>
          <w:sz w:val="24"/>
          <w:szCs w:val="24"/>
        </w:rPr>
      </w:pPr>
      <w:r>
        <w:rPr>
          <w:rFonts w:ascii="宋体" w:hAnsi="宋体" w:eastAsia="宋体" w:cs="宋体"/>
          <w:color w:val="000000"/>
          <w:sz w:val="24"/>
          <w:szCs w:val="24"/>
        </w:rPr>
        <w:t>点击编辑按钮进入系统，上传技术标澄清函。</w:t>
      </w:r>
    </w:p>
    <w:p w14:paraId="5D4411EA">
      <w:pPr>
        <w:spacing w:line="360" w:lineRule="auto"/>
        <w:rPr>
          <w:rFonts w:ascii="Arial" w:hAnsi="Arial" w:eastAsia="Arial" w:cs="Arial"/>
          <w:color w:val="000000"/>
          <w:sz w:val="28"/>
        </w:rPr>
      </w:pPr>
      <w:r>
        <w:rPr>
          <w:rFonts w:ascii="宋体" w:hAnsi="宋体" w:eastAsia="宋体" w:cs="宋体"/>
          <w:color w:val="000000"/>
          <w:sz w:val="24"/>
          <w:szCs w:val="24"/>
        </w:rPr>
        <w:t>开标之后所有投标的供应商都可编辑提交，技术标入围之后</w:t>
      </w:r>
      <w:r>
        <w:rPr>
          <w:rFonts w:hint="eastAsia" w:ascii="宋体" w:hAnsi="宋体" w:eastAsia="宋体" w:cs="宋体"/>
          <w:color w:val="000000"/>
          <w:sz w:val="24"/>
          <w:szCs w:val="24"/>
        </w:rPr>
        <w:t xml:space="preserve"> </w:t>
      </w:r>
      <w:r>
        <w:rPr>
          <w:rFonts w:ascii="宋体" w:hAnsi="宋体" w:eastAsia="宋体" w:cs="宋体"/>
          <w:color w:val="000000"/>
          <w:sz w:val="24"/>
          <w:szCs w:val="24"/>
        </w:rPr>
        <w:t>都不可编辑</w:t>
      </w:r>
      <w:r>
        <w:rPr>
          <w:rFonts w:ascii="Arial" w:hAnsi="Arial" w:eastAsia="Arial" w:cs="Arial"/>
          <w:color w:val="000000"/>
          <w:sz w:val="28"/>
        </w:rPr>
        <w:drawing>
          <wp:inline distT="0" distB="0" distL="0" distR="0">
            <wp:extent cx="5490210" cy="1991995"/>
            <wp:effectExtent l="0" t="0" r="8890" b="1905"/>
            <wp:docPr id="1035" name="picture" descr="descript"/>
            <wp:cNvGraphicFramePr/>
            <a:graphic xmlns:a="http://schemas.openxmlformats.org/drawingml/2006/main">
              <a:graphicData uri="http://schemas.openxmlformats.org/drawingml/2006/picture">
                <pic:pic xmlns:pic="http://schemas.openxmlformats.org/drawingml/2006/picture">
                  <pic:nvPicPr>
                    <pic:cNvPr id="1035" name="picture" descr="descript"/>
                    <pic:cNvPicPr/>
                  </pic:nvPicPr>
                  <pic:blipFill>
                    <a:blip r:embed="rId24" cstate="print"/>
                    <a:srcRect/>
                    <a:stretch>
                      <a:fillRect/>
                    </a:stretch>
                  </pic:blipFill>
                  <pic:spPr>
                    <a:xfrm>
                      <a:off x="0" y="0"/>
                      <a:ext cx="5490210" cy="1992629"/>
                    </a:xfrm>
                    <a:prstGeom prst="rect">
                      <a:avLst/>
                    </a:prstGeom>
                  </pic:spPr>
                </pic:pic>
              </a:graphicData>
            </a:graphic>
          </wp:inline>
        </w:drawing>
      </w:r>
    </w:p>
    <w:p w14:paraId="5E86920D">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14:paraId="09613E69">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14:paraId="40F3E93D">
      <w:pPr>
        <w:spacing w:line="360" w:lineRule="auto"/>
        <w:rPr>
          <w:rFonts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14:paraId="33E2BA08">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14:paraId="137827AE">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14:paraId="544B0C42">
      <w:pPr>
        <w:spacing w:line="360" w:lineRule="auto"/>
        <w:rPr>
          <w:rFonts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6CD8DECA">
      <w:pPr>
        <w:ind w:left="425" w:hanging="425"/>
        <w:outlineLvl w:val="9"/>
        <w:rPr>
          <w:rFonts w:eastAsia="Arial" w:cs="Arial"/>
          <w:color w:val="000000"/>
        </w:rPr>
      </w:pPr>
      <w:r>
        <w:rPr>
          <w:rFonts w:eastAsia="Arial" w:cs="Arial"/>
          <w:color w:val="000000"/>
        </w:rPr>
        <w:drawing>
          <wp:inline distT="0" distB="0" distL="0" distR="0">
            <wp:extent cx="5490210" cy="2544445"/>
            <wp:effectExtent l="0" t="0" r="8890" b="8255"/>
            <wp:docPr id="1036" name="picture" descr="descript"/>
            <wp:cNvGraphicFramePr/>
            <a:graphic xmlns:a="http://schemas.openxmlformats.org/drawingml/2006/main">
              <a:graphicData uri="http://schemas.openxmlformats.org/drawingml/2006/picture">
                <pic:pic xmlns:pic="http://schemas.openxmlformats.org/drawingml/2006/picture">
                  <pic:nvPicPr>
                    <pic:cNvPr id="1036" name="picture" descr="descript"/>
                    <pic:cNvPicPr/>
                  </pic:nvPicPr>
                  <pic:blipFill>
                    <a:blip r:embed="rId25" cstate="print"/>
                    <a:srcRect/>
                    <a:stretch>
                      <a:fillRect/>
                    </a:stretch>
                  </pic:blipFill>
                  <pic:spPr>
                    <a:xfrm>
                      <a:off x="0" y="0"/>
                      <a:ext cx="5490210" cy="2544445"/>
                    </a:xfrm>
                    <a:prstGeom prst="rect">
                      <a:avLst/>
                    </a:prstGeom>
                  </pic:spPr>
                </pic:pic>
              </a:graphicData>
            </a:graphic>
          </wp:inline>
        </w:drawing>
      </w:r>
    </w:p>
    <w:p w14:paraId="3FC94DB8">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14:paraId="1247BF3A">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14:paraId="3626DFEA">
      <w:pPr>
        <w:spacing w:line="360" w:lineRule="auto"/>
        <w:rPr>
          <w:rFonts w:ascii="宋体" w:hAnsi="宋体" w:eastAsia="宋体" w:cs="宋体"/>
          <w:sz w:val="24"/>
          <w:szCs w:val="24"/>
        </w:rPr>
      </w:pPr>
      <w:r>
        <w:rPr>
          <w:rFonts w:ascii="宋体" w:hAnsi="宋体" w:eastAsia="宋体" w:cs="宋体"/>
          <w:color w:val="000000"/>
          <w:sz w:val="24"/>
          <w:szCs w:val="24"/>
        </w:rPr>
        <w:t>点击查看进入查看中标项目详情</w:t>
      </w:r>
    </w:p>
    <w:p w14:paraId="3203EB1C">
      <w:r>
        <w:drawing>
          <wp:inline distT="0" distB="0" distL="0" distR="0">
            <wp:extent cx="5760085" cy="1956435"/>
            <wp:effectExtent l="0" t="0" r="5715" b="12065"/>
            <wp:docPr id="1037" name="picture" descr="descript"/>
            <wp:cNvGraphicFramePr/>
            <a:graphic xmlns:a="http://schemas.openxmlformats.org/drawingml/2006/main">
              <a:graphicData uri="http://schemas.openxmlformats.org/drawingml/2006/picture">
                <pic:pic xmlns:pic="http://schemas.openxmlformats.org/drawingml/2006/picture">
                  <pic:nvPicPr>
                    <pic:cNvPr id="1037" name="picture" descr="descript"/>
                    <pic:cNvPicPr/>
                  </pic:nvPicPr>
                  <pic:blipFill>
                    <a:blip r:embed="rId26" cstate="print"/>
                    <a:srcRect/>
                    <a:stretch>
                      <a:fillRect/>
                    </a:stretch>
                  </pic:blipFill>
                  <pic:spPr>
                    <a:xfrm>
                      <a:off x="0" y="0"/>
                      <a:ext cx="5760085" cy="1956435"/>
                    </a:xfrm>
                    <a:prstGeom prst="rect">
                      <a:avLst/>
                    </a:prstGeom>
                  </pic:spPr>
                </pic:pic>
              </a:graphicData>
            </a:graphic>
          </wp:inline>
        </w:drawing>
      </w:r>
    </w:p>
    <w:p w14:paraId="1BA320C9">
      <w:pPr>
        <w:pStyle w:val="14"/>
        <w:rPr>
          <w:rFonts w:hAnsi="宋体" w:eastAsia="宋体" w:cs="Times New Roman"/>
          <w:b/>
          <w:color w:val="000000"/>
          <w:sz w:val="24"/>
          <w:szCs w:val="24"/>
        </w:rPr>
      </w:pPr>
    </w:p>
    <w:p w14:paraId="380218D1">
      <w:pPr>
        <w:pStyle w:val="14"/>
        <w:rPr>
          <w:rFonts w:hAnsi="宋体" w:eastAsia="宋体" w:cs="Times New Roman"/>
          <w:b/>
          <w:color w:val="000000"/>
          <w:sz w:val="24"/>
          <w:szCs w:val="24"/>
        </w:rPr>
      </w:pPr>
    </w:p>
    <w:p w14:paraId="66308F9E">
      <w:pPr>
        <w:pStyle w:val="76"/>
        <w:rPr>
          <w:rFonts w:hint="default" w:hAnsi="宋体"/>
          <w:sz w:val="24"/>
          <w:lang w:val="en-US"/>
        </w:rPr>
      </w:pPr>
    </w:p>
    <w:sectPr>
      <w:pgSz w:w="11906" w:h="16838"/>
      <w:pgMar w:top="1588" w:right="1418" w:bottom="1134" w:left="1418"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楷体_GB2312">
    <w:altName w:val="楷体"/>
    <w:panose1 w:val="00000000000000000000"/>
    <w:charset w:val="86"/>
    <w:family w:val="modern"/>
    <w:pitch w:val="default"/>
    <w:sig w:usb0="00000000" w:usb1="00000000" w:usb2="00000016" w:usb3="00000000" w:csb0="00040001" w:csb1="00000000"/>
  </w:font>
  <w:font w:name="楷体">
    <w:panose1 w:val="02010609060101010101"/>
    <w:charset w:val="86"/>
    <w:family w:val="auto"/>
    <w:pitch w:val="default"/>
    <w:sig w:usb0="800002BF" w:usb1="38CF7CFA" w:usb2="00000016" w:usb3="00000000" w:csb0="00040001" w:csb1="00000000"/>
  </w:font>
  <w:font w:name="等线">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14:paraId="10E4B243">
        <w:pPr>
          <w:pStyle w:val="18"/>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03BF48">
    <w:pPr>
      <w:pStyle w:val="18"/>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E84C72">
    <w:pPr>
      <w:pStyle w:val="18"/>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4" name="文本框 102"/>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0F383292">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2"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d0knKMwBAACUAwAADgAAAAAAAAABACAAAAAfAQAAZHJzL2Uy&#10;b0RvYy54bWxQSwUGAAAAAAYABgBZAQAAXQUAAAAA&#10;">
              <v:fill on="f" focussize="0,0"/>
              <v:stroke on="f"/>
              <v:imagedata o:title=""/>
              <o:lock v:ext="edit" aspectratio="f"/>
              <v:textbox inset="0mm,0mm,0mm,0mm" style="mso-fit-shape-to-text:t;">
                <w:txbxContent>
                  <w:p w14:paraId="0F383292">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94BB72">
    <w:pPr>
      <w:pStyle w:val="18"/>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5" name="文本框 103"/>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42C7F0CB">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3"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lHSZgMwBAACUAwAADgAAAAAAAAABACAAAAAfAQAAZHJzL2Uy&#10;b0RvYy54bWxQSwUGAAAAAAYABgBZAQAAXQUAAAAA&#10;">
              <v:fill on="f" focussize="0,0"/>
              <v:stroke on="f"/>
              <v:imagedata o:title=""/>
              <o:lock v:ext="edit" aspectratio="f"/>
              <v:textbox inset="0mm,0mm,0mm,0mm" style="mso-fit-shape-to-text:t;">
                <w:txbxContent>
                  <w:p w14:paraId="42C7F0CB">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AC3543">
    <w:pPr>
      <w:spacing w:line="194" w:lineRule="auto"/>
      <w:rPr>
        <w:rFonts w:ascii="等线" w:hAnsi="等线" w:eastAsia="等线" w:cs="等线"/>
        <w:sz w:val="17"/>
        <w:szCs w:val="17"/>
      </w:rPr>
    </w:pPr>
    <w:r>
      <w:rPr>
        <w:sz w:val="17"/>
      </w:rP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8" name="文本框 116"/>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0D378E2">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6"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KYkYsbKAQAAlAMAAA4AAAAAAAAAAQAgAAAAHwEAAGRycy9lMm9E&#10;b2MueG1sUEsFBgAAAAAGAAYAWQEAAFsFAAAAAA==&#10;">
              <v:fill on="f" focussize="0,0"/>
              <v:stroke on="f"/>
              <v:imagedata o:title=""/>
              <o:lock v:ext="edit" aspectratio="f"/>
              <v:textbox inset="0mm,0mm,0mm,0mm" style="mso-fit-shape-to-text:t;">
                <w:txbxContent>
                  <w:p w14:paraId="20D378E2">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48649D">
    <w:pPr>
      <w:pStyle w:val="18"/>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9" name="文本框 117"/>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1302BC99">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7"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Ll1uVLQAAAABQEAAA8AAAAAAAAAAQAgAAAAIgAAAGRycy9kb3ducmV2&#10;LnhtbFBLAQIUABQAAAAIAIdO4kBFGdxuywEAAJQDAAAOAAAAAAAAAAEAIAAAAB8BAABkcnMvZTJv&#10;RG9jLnhtbFBLBQYAAAAABgAGAFkBAABcBQAAAAA=&#10;">
              <v:fill on="f" focussize="0,0"/>
              <v:stroke on="f"/>
              <v:imagedata o:title=""/>
              <o:lock v:ext="edit" aspectratio="f"/>
              <v:textbox inset="0mm,0mm,0mm,0mm" style="mso-fit-shape-to-text:t;">
                <w:txbxContent>
                  <w:p w14:paraId="1302BC99">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8A41F0">
    <w:pPr>
      <w:pStyle w:val="19"/>
      <w:ind w:firstLine="360"/>
      <w:jc w:val="right"/>
    </w:pPr>
    <w:r>
      <w:rPr>
        <w:rFonts w:hint="eastAsia"/>
      </w:rPr>
      <w:t>中国重型汽车集团*</w:t>
    </w:r>
    <w:r>
      <w:t>*****</w:t>
    </w:r>
    <w:r>
      <w:rPr>
        <w:rFonts w:hint="eastAsia"/>
      </w:rPr>
      <w:t>采购项目招标书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2F124D">
    <w:pPr>
      <w:pStyle w:val="19"/>
      <w:pBdr>
        <w:bottom w:val="none" w:color="auto" w:sz="0" w:space="1"/>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410578">
    <w:pPr>
      <w:pStyle w:val="19"/>
    </w:pPr>
  </w:p>
  <w:p w14:paraId="3AC74D7F">
    <w:pPr>
      <w:pStyle w:val="19"/>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FABCCA">
    <w:pPr>
      <w:pStyle w:val="1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3852671"/>
    <w:multiLevelType w:val="singleLevel"/>
    <w:tmpl w:val="93852671"/>
    <w:lvl w:ilvl="0" w:tentative="0">
      <w:start w:val="1"/>
      <w:numFmt w:val="decimal"/>
      <w:lvlText w:val="%1."/>
      <w:lvlJc w:val="left"/>
      <w:pPr>
        <w:ind w:left="425" w:hanging="425"/>
      </w:pPr>
      <w:rPr>
        <w:rFonts w:hint="default"/>
      </w:rPr>
    </w:lvl>
  </w:abstractNum>
  <w:abstractNum w:abstractNumId="1">
    <w:nsid w:val="B12C4597"/>
    <w:multiLevelType w:val="singleLevel"/>
    <w:tmpl w:val="B12C4597"/>
    <w:lvl w:ilvl="0" w:tentative="0">
      <w:start w:val="1"/>
      <w:numFmt w:val="decimal"/>
      <w:lvlText w:val="%1."/>
      <w:lvlJc w:val="left"/>
      <w:pPr>
        <w:ind w:left="425" w:hanging="425"/>
      </w:pPr>
      <w:rPr>
        <w:rFonts w:hint="default"/>
        <w:highlight w:val="none"/>
      </w:rPr>
    </w:lvl>
  </w:abstractNum>
  <w:abstractNum w:abstractNumId="2">
    <w:nsid w:val="BD4C6742"/>
    <w:multiLevelType w:val="singleLevel"/>
    <w:tmpl w:val="BD4C6742"/>
    <w:lvl w:ilvl="0" w:tentative="0">
      <w:start w:val="1"/>
      <w:numFmt w:val="decimal"/>
      <w:lvlText w:val="%1."/>
      <w:lvlJc w:val="left"/>
      <w:pPr>
        <w:ind w:left="425" w:hanging="425"/>
      </w:pPr>
      <w:rPr>
        <w:rFonts w:hint="default"/>
      </w:rPr>
    </w:lvl>
  </w:abstractNum>
  <w:abstractNum w:abstractNumId="3">
    <w:nsid w:val="00000003"/>
    <w:multiLevelType w:val="singleLevel"/>
    <w:tmpl w:val="00000003"/>
    <w:lvl w:ilvl="0" w:tentative="0">
      <w:start w:val="5"/>
      <w:numFmt w:val="decimal"/>
      <w:lvlText w:val="%1."/>
      <w:lvlJc w:val="left"/>
      <w:pPr>
        <w:tabs>
          <w:tab w:val="left" w:pos="312"/>
        </w:tabs>
      </w:pPr>
    </w:lvl>
  </w:abstractNum>
  <w:abstractNum w:abstractNumId="4">
    <w:nsid w:val="06882CE3"/>
    <w:multiLevelType w:val="multilevel"/>
    <w:tmpl w:val="06882CE3"/>
    <w:lvl w:ilvl="0" w:tentative="0">
      <w:start w:val="1"/>
      <w:numFmt w:val="decimal"/>
      <w:pStyle w:val="75"/>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5">
    <w:nsid w:val="178D3D0E"/>
    <w:multiLevelType w:val="multilevel"/>
    <w:tmpl w:val="178D3D0E"/>
    <w:lvl w:ilvl="0" w:tentative="0">
      <w:start w:val="1"/>
      <w:numFmt w:val="bullet"/>
      <w:pStyle w:val="91"/>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6">
    <w:nsid w:val="1E7B065C"/>
    <w:multiLevelType w:val="multilevel"/>
    <w:tmpl w:val="1E7B065C"/>
    <w:lvl w:ilvl="0" w:tentative="0">
      <w:start w:val="1"/>
      <w:numFmt w:val="decimal"/>
      <w:pStyle w:val="96"/>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7">
    <w:nsid w:val="3CF6EF77"/>
    <w:multiLevelType w:val="singleLevel"/>
    <w:tmpl w:val="3CF6EF77"/>
    <w:lvl w:ilvl="0" w:tentative="0">
      <w:start w:val="1"/>
      <w:numFmt w:val="decimal"/>
      <w:lvlText w:val="%1."/>
      <w:lvlJc w:val="left"/>
      <w:pPr>
        <w:ind w:left="425" w:hanging="425"/>
      </w:pPr>
      <w:rPr>
        <w:rFonts w:hint="default"/>
        <w:highlight w:val="none"/>
      </w:rPr>
    </w:lvl>
  </w:abstractNum>
  <w:abstractNum w:abstractNumId="8">
    <w:nsid w:val="4CB32FC8"/>
    <w:multiLevelType w:val="multilevel"/>
    <w:tmpl w:val="4CB32FC8"/>
    <w:lvl w:ilvl="0" w:tentative="0">
      <w:start w:val="1"/>
      <w:numFmt w:val="upperLetter"/>
      <w:pStyle w:val="6"/>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9">
    <w:nsid w:val="520018B0"/>
    <w:multiLevelType w:val="multilevel"/>
    <w:tmpl w:val="520018B0"/>
    <w:lvl w:ilvl="0" w:tentative="0">
      <w:start w:val="1"/>
      <w:numFmt w:val="decimal"/>
      <w:pStyle w:val="74"/>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10">
    <w:nsid w:val="560F40FB"/>
    <w:multiLevelType w:val="multilevel"/>
    <w:tmpl w:val="560F40FB"/>
    <w:lvl w:ilvl="0" w:tentative="0">
      <w:start w:val="1"/>
      <w:numFmt w:val="lowerLetter"/>
      <w:pStyle w:val="101"/>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11">
    <w:nsid w:val="56D20133"/>
    <w:multiLevelType w:val="multilevel"/>
    <w:tmpl w:val="56D20133"/>
    <w:lvl w:ilvl="0" w:tentative="0">
      <w:start w:val="1"/>
      <w:numFmt w:val="chineseCountingThousand"/>
      <w:pStyle w:val="73"/>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12">
    <w:nsid w:val="656A6EAE"/>
    <w:multiLevelType w:val="multilevel"/>
    <w:tmpl w:val="656A6EAE"/>
    <w:lvl w:ilvl="0" w:tentative="0">
      <w:start w:val="1"/>
      <w:numFmt w:val="chineseCountingThousand"/>
      <w:pStyle w:val="72"/>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num w:numId="1">
    <w:abstractNumId w:val="8"/>
  </w:num>
  <w:num w:numId="2">
    <w:abstractNumId w:val="12"/>
  </w:num>
  <w:num w:numId="3">
    <w:abstractNumId w:val="11"/>
  </w:num>
  <w:num w:numId="4">
    <w:abstractNumId w:val="9"/>
  </w:num>
  <w:num w:numId="5">
    <w:abstractNumId w:val="4"/>
  </w:num>
  <w:num w:numId="6">
    <w:abstractNumId w:val="5"/>
  </w:num>
  <w:num w:numId="7">
    <w:abstractNumId w:val="6"/>
  </w:num>
  <w:num w:numId="8">
    <w:abstractNumId w:val="10"/>
  </w:num>
  <w:num w:numId="9">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num>
  <w:num w:numId="11">
    <w:abstractNumId w:val="1"/>
  </w:num>
  <w:num w:numId="12">
    <w:abstractNumId w:val="0"/>
  </w:num>
  <w:num w:numId="13">
    <w:abstractNumId w:val="7"/>
  </w:num>
  <w:num w:numId="1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32E0"/>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2CC3DCA"/>
    <w:rsid w:val="02FE76EF"/>
    <w:rsid w:val="03681C3C"/>
    <w:rsid w:val="03F033B0"/>
    <w:rsid w:val="057C1D39"/>
    <w:rsid w:val="05891259"/>
    <w:rsid w:val="08633479"/>
    <w:rsid w:val="0CB51572"/>
    <w:rsid w:val="0E2A25FC"/>
    <w:rsid w:val="0E4D31E3"/>
    <w:rsid w:val="10DC2AA3"/>
    <w:rsid w:val="10FA7C8C"/>
    <w:rsid w:val="11E92B94"/>
    <w:rsid w:val="130B198F"/>
    <w:rsid w:val="16A918E4"/>
    <w:rsid w:val="17D966D6"/>
    <w:rsid w:val="1BC71D3B"/>
    <w:rsid w:val="1C59115B"/>
    <w:rsid w:val="1FB23E60"/>
    <w:rsid w:val="22C5630B"/>
    <w:rsid w:val="23EC0BA6"/>
    <w:rsid w:val="24701A48"/>
    <w:rsid w:val="268B0052"/>
    <w:rsid w:val="27743C90"/>
    <w:rsid w:val="29CA2459"/>
    <w:rsid w:val="2B271A58"/>
    <w:rsid w:val="2B6304A7"/>
    <w:rsid w:val="2CF6734C"/>
    <w:rsid w:val="2D663463"/>
    <w:rsid w:val="2EF96EE4"/>
    <w:rsid w:val="36254FE4"/>
    <w:rsid w:val="372F61E0"/>
    <w:rsid w:val="39322FCA"/>
    <w:rsid w:val="3A343E19"/>
    <w:rsid w:val="3AB90991"/>
    <w:rsid w:val="3B706131"/>
    <w:rsid w:val="3E6F041E"/>
    <w:rsid w:val="4275481E"/>
    <w:rsid w:val="428B617A"/>
    <w:rsid w:val="433D7BDC"/>
    <w:rsid w:val="437E1813"/>
    <w:rsid w:val="45BD47FC"/>
    <w:rsid w:val="45CC5FB2"/>
    <w:rsid w:val="469011FB"/>
    <w:rsid w:val="46B75BA8"/>
    <w:rsid w:val="48C97955"/>
    <w:rsid w:val="49880C8F"/>
    <w:rsid w:val="4A8835F7"/>
    <w:rsid w:val="4B592E71"/>
    <w:rsid w:val="52B9239A"/>
    <w:rsid w:val="54226F25"/>
    <w:rsid w:val="54BD78FD"/>
    <w:rsid w:val="571E5A0F"/>
    <w:rsid w:val="58A86DDE"/>
    <w:rsid w:val="59154AD7"/>
    <w:rsid w:val="5ADF548D"/>
    <w:rsid w:val="5D5C60B4"/>
    <w:rsid w:val="63F04A69"/>
    <w:rsid w:val="66A50B1E"/>
    <w:rsid w:val="67B2063C"/>
    <w:rsid w:val="67C97AC3"/>
    <w:rsid w:val="67E30EC1"/>
    <w:rsid w:val="6A4E3B2B"/>
    <w:rsid w:val="6B481C3B"/>
    <w:rsid w:val="6C1331A3"/>
    <w:rsid w:val="6CA84BC1"/>
    <w:rsid w:val="6D3E4756"/>
    <w:rsid w:val="6FC523EB"/>
    <w:rsid w:val="72895F2E"/>
    <w:rsid w:val="72C02EBE"/>
    <w:rsid w:val="72C507AD"/>
    <w:rsid w:val="72D028D8"/>
    <w:rsid w:val="745D47C3"/>
    <w:rsid w:val="75D84470"/>
    <w:rsid w:val="76AC3757"/>
    <w:rsid w:val="7CB93F8E"/>
    <w:rsid w:val="7CF66B46"/>
    <w:rsid w:val="7DBD28B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unhideWhenUsed="0" w:uiPriority="98"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unhideWhenUsed="0" w:uiPriority="98"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unhideWhenUsed="0" w:uiPriority="98" w:name="Body Text First Indent"/>
    <w:lsdException w:qFormat="1" w:unhideWhenUsed="0" w:uiPriority="0" w:semiHidden="0" w:name="Body Text First Indent 2"/>
    <w:lsdException w:unhideWhenUsed="0" w:uiPriority="98" w:name="Note Heading"/>
    <w:lsdException w:unhideWhenUsed="0" w:uiPriority="98" w:name="Body Text 2"/>
    <w:lsdException w:unhideWhenUsed="0" w:uiPriority="98"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98"/>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67"/>
    <w:semiHidden/>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69"/>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43"/>
    <w:semiHidden/>
    <w:qFormat/>
    <w:uiPriority w:val="0"/>
    <w:pPr>
      <w:keepNext/>
      <w:keepLines/>
      <w:spacing w:line="416" w:lineRule="auto"/>
      <w:outlineLvl w:val="2"/>
    </w:pPr>
    <w:rPr>
      <w:b/>
      <w:bCs/>
      <w:sz w:val="32"/>
      <w:szCs w:val="32"/>
    </w:rPr>
  </w:style>
  <w:style w:type="paragraph" w:styleId="5">
    <w:name w:val="heading 4"/>
    <w:basedOn w:val="1"/>
    <w:next w:val="1"/>
    <w:link w:val="77"/>
    <w:semiHidden/>
    <w:qFormat/>
    <w:uiPriority w:val="0"/>
    <w:pPr>
      <w:keepNext/>
      <w:keepLines/>
      <w:spacing w:line="360" w:lineRule="auto"/>
      <w:outlineLvl w:val="3"/>
    </w:pPr>
    <w:rPr>
      <w:rFonts w:ascii="Arial" w:hAnsi="Arial"/>
      <w:b/>
      <w:bCs/>
      <w:szCs w:val="28"/>
    </w:rPr>
  </w:style>
  <w:style w:type="paragraph" w:styleId="6">
    <w:name w:val="heading 5"/>
    <w:basedOn w:val="1"/>
    <w:next w:val="1"/>
    <w:link w:val="78"/>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2">
    <w:name w:val="Default Paragraph Font"/>
    <w:semiHidden/>
    <w:unhideWhenUsed/>
    <w:qFormat/>
    <w:uiPriority w:val="1"/>
  </w:style>
  <w:style w:type="table" w:default="1" w:styleId="30">
    <w:name w:val="Normal Table"/>
    <w:semiHidden/>
    <w:unhideWhenUsed/>
    <w:qFormat/>
    <w:uiPriority w:val="99"/>
    <w:tblPr>
      <w:tblCellMar>
        <w:top w:w="0" w:type="dxa"/>
        <w:left w:w="108" w:type="dxa"/>
        <w:bottom w:w="0" w:type="dxa"/>
        <w:right w:w="108" w:type="dxa"/>
      </w:tblCellMar>
    </w:tblPr>
  </w:style>
  <w:style w:type="paragraph" w:styleId="7">
    <w:name w:val="E-mail Signature"/>
    <w:basedOn w:val="1"/>
    <w:link w:val="104"/>
    <w:semiHidden/>
    <w:qFormat/>
    <w:uiPriority w:val="99"/>
    <w:pPr>
      <w:spacing w:after="200" w:line="276" w:lineRule="auto"/>
      <w:jc w:val="left"/>
    </w:pPr>
    <w:rPr>
      <w:rFonts w:ascii="Calibri" w:hAnsi="Calibri"/>
      <w:kern w:val="0"/>
      <w:szCs w:val="21"/>
    </w:rPr>
  </w:style>
  <w:style w:type="paragraph" w:styleId="8">
    <w:name w:val="caption"/>
    <w:basedOn w:val="1"/>
    <w:next w:val="1"/>
    <w:semiHidden/>
    <w:qFormat/>
    <w:uiPriority w:val="98"/>
    <w:pPr>
      <w:spacing w:before="152" w:after="160"/>
    </w:pPr>
    <w:rPr>
      <w:rFonts w:ascii="Arial" w:hAnsi="Arial" w:eastAsia="黑体" w:cs="Arial"/>
      <w:sz w:val="20"/>
    </w:rPr>
  </w:style>
  <w:style w:type="paragraph" w:styleId="9">
    <w:name w:val="Document Map"/>
    <w:basedOn w:val="1"/>
    <w:link w:val="93"/>
    <w:semiHidden/>
    <w:qFormat/>
    <w:uiPriority w:val="0"/>
    <w:pPr>
      <w:adjustRightInd w:val="0"/>
      <w:spacing w:line="312" w:lineRule="atLeast"/>
      <w:textAlignment w:val="baseline"/>
    </w:pPr>
    <w:rPr>
      <w:rFonts w:ascii="宋体"/>
      <w:kern w:val="0"/>
      <w:sz w:val="18"/>
      <w:szCs w:val="18"/>
    </w:rPr>
  </w:style>
  <w:style w:type="paragraph" w:styleId="10">
    <w:name w:val="annotation text"/>
    <w:basedOn w:val="1"/>
    <w:link w:val="45"/>
    <w:qFormat/>
    <w:uiPriority w:val="99"/>
    <w:pPr>
      <w:jc w:val="left"/>
    </w:pPr>
  </w:style>
  <w:style w:type="paragraph" w:styleId="11">
    <w:name w:val="Body Text"/>
    <w:basedOn w:val="1"/>
    <w:link w:val="41"/>
    <w:semiHidden/>
    <w:qFormat/>
    <w:uiPriority w:val="98"/>
    <w:rPr>
      <w:rFonts w:ascii="仿宋_GB2312" w:eastAsia="仿宋_GB2312"/>
      <w:sz w:val="32"/>
    </w:rPr>
  </w:style>
  <w:style w:type="paragraph" w:styleId="12">
    <w:name w:val="Body Text Indent"/>
    <w:basedOn w:val="1"/>
    <w:next w:val="1"/>
    <w:link w:val="48"/>
    <w:semiHidden/>
    <w:qFormat/>
    <w:uiPriority w:val="0"/>
    <w:pPr>
      <w:spacing w:after="120"/>
      <w:ind w:left="420" w:leftChars="200"/>
    </w:pPr>
    <w:rPr>
      <w:rFonts w:ascii="Calibri" w:hAnsi="Calibri"/>
      <w:szCs w:val="22"/>
    </w:rPr>
  </w:style>
  <w:style w:type="paragraph" w:styleId="13">
    <w:name w:val="toc 3"/>
    <w:basedOn w:val="1"/>
    <w:next w:val="1"/>
    <w:semiHidden/>
    <w:qFormat/>
    <w:uiPriority w:val="39"/>
    <w:pPr>
      <w:adjustRightInd w:val="0"/>
      <w:spacing w:line="312" w:lineRule="atLeast"/>
      <w:ind w:left="840" w:leftChars="400"/>
      <w:textAlignment w:val="baseline"/>
    </w:pPr>
    <w:rPr>
      <w:kern w:val="0"/>
      <w:sz w:val="24"/>
    </w:rPr>
  </w:style>
  <w:style w:type="paragraph" w:styleId="14">
    <w:name w:val="Plain Text"/>
    <w:basedOn w:val="1"/>
    <w:link w:val="50"/>
    <w:qFormat/>
    <w:uiPriority w:val="0"/>
    <w:rPr>
      <w:rFonts w:ascii="宋体" w:hAnsi="Courier New"/>
    </w:rPr>
  </w:style>
  <w:style w:type="paragraph" w:styleId="15">
    <w:name w:val="Date"/>
    <w:basedOn w:val="1"/>
    <w:next w:val="1"/>
    <w:link w:val="87"/>
    <w:semiHidden/>
    <w:qFormat/>
    <w:uiPriority w:val="0"/>
    <w:pPr>
      <w:adjustRightInd w:val="0"/>
      <w:spacing w:line="312" w:lineRule="atLeast"/>
      <w:ind w:left="100" w:leftChars="2500"/>
      <w:textAlignment w:val="baseline"/>
    </w:pPr>
    <w:rPr>
      <w:kern w:val="0"/>
      <w:sz w:val="24"/>
    </w:rPr>
  </w:style>
  <w:style w:type="paragraph" w:styleId="16">
    <w:name w:val="Body Text Indent 2"/>
    <w:basedOn w:val="1"/>
    <w:link w:val="86"/>
    <w:semiHidden/>
    <w:qFormat/>
    <w:uiPriority w:val="0"/>
    <w:pPr>
      <w:adjustRightInd w:val="0"/>
      <w:spacing w:after="120" w:line="480" w:lineRule="auto"/>
      <w:ind w:left="420" w:leftChars="200"/>
      <w:textAlignment w:val="baseline"/>
    </w:pPr>
    <w:rPr>
      <w:kern w:val="0"/>
      <w:sz w:val="24"/>
    </w:rPr>
  </w:style>
  <w:style w:type="paragraph" w:styleId="17">
    <w:name w:val="Balloon Text"/>
    <w:basedOn w:val="1"/>
    <w:link w:val="47"/>
    <w:semiHidden/>
    <w:qFormat/>
    <w:uiPriority w:val="0"/>
    <w:rPr>
      <w:sz w:val="18"/>
      <w:szCs w:val="18"/>
    </w:rPr>
  </w:style>
  <w:style w:type="paragraph" w:styleId="18">
    <w:name w:val="footer"/>
    <w:basedOn w:val="1"/>
    <w:link w:val="42"/>
    <w:semiHidden/>
    <w:qFormat/>
    <w:uiPriority w:val="0"/>
    <w:pPr>
      <w:tabs>
        <w:tab w:val="center" w:pos="4153"/>
        <w:tab w:val="right" w:pos="8306"/>
      </w:tabs>
      <w:snapToGrid w:val="0"/>
      <w:jc w:val="left"/>
    </w:pPr>
    <w:rPr>
      <w:sz w:val="18"/>
      <w:szCs w:val="18"/>
    </w:rPr>
  </w:style>
  <w:style w:type="paragraph" w:styleId="19">
    <w:name w:val="header"/>
    <w:basedOn w:val="1"/>
    <w:link w:val="52"/>
    <w:semiHidden/>
    <w:qFormat/>
    <w:uiPriority w:val="0"/>
    <w:pPr>
      <w:pBdr>
        <w:bottom w:val="single" w:color="auto" w:sz="6" w:space="1"/>
      </w:pBdr>
      <w:tabs>
        <w:tab w:val="center" w:pos="4153"/>
        <w:tab w:val="right" w:pos="8306"/>
      </w:tabs>
      <w:snapToGrid w:val="0"/>
      <w:jc w:val="center"/>
    </w:pPr>
    <w:rPr>
      <w:sz w:val="18"/>
      <w:szCs w:val="18"/>
    </w:rPr>
  </w:style>
  <w:style w:type="paragraph" w:styleId="20">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1">
    <w:name w:val="List"/>
    <w:basedOn w:val="1"/>
    <w:qFormat/>
    <w:uiPriority w:val="0"/>
    <w:pPr>
      <w:ind w:left="200" w:hanging="200" w:hangingChars="200"/>
    </w:pPr>
    <w:rPr>
      <w:szCs w:val="21"/>
    </w:rPr>
  </w:style>
  <w:style w:type="paragraph" w:styleId="22">
    <w:name w:val="Body Text Indent 3"/>
    <w:basedOn w:val="1"/>
    <w:link w:val="83"/>
    <w:semiHidden/>
    <w:qFormat/>
    <w:uiPriority w:val="0"/>
    <w:pPr>
      <w:spacing w:line="360" w:lineRule="auto"/>
      <w:ind w:left="1347" w:leftChars="413" w:hanging="480" w:hangingChars="200"/>
    </w:pPr>
    <w:rPr>
      <w:rFonts w:ascii="宋体" w:hAnsi="宋体"/>
      <w:color w:val="FF0000"/>
      <w:sz w:val="24"/>
      <w:szCs w:val="24"/>
    </w:rPr>
  </w:style>
  <w:style w:type="paragraph" w:styleId="23">
    <w:name w:val="index 9"/>
    <w:basedOn w:val="1"/>
    <w:next w:val="1"/>
    <w:autoRedefine/>
    <w:semiHidden/>
    <w:qFormat/>
    <w:uiPriority w:val="98"/>
    <w:pPr>
      <w:ind w:left="1600" w:leftChars="1600"/>
    </w:pPr>
  </w:style>
  <w:style w:type="paragraph" w:styleId="24">
    <w:name w:val="toc 2"/>
    <w:basedOn w:val="1"/>
    <w:next w:val="1"/>
    <w:qFormat/>
    <w:uiPriority w:val="39"/>
    <w:pPr>
      <w:ind w:left="420" w:leftChars="200"/>
    </w:pPr>
  </w:style>
  <w:style w:type="paragraph" w:styleId="25">
    <w:name w:val="Message Header"/>
    <w:basedOn w:val="1"/>
    <w:link w:val="108"/>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6">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27">
    <w:name w:val="Title"/>
    <w:basedOn w:val="1"/>
    <w:next w:val="1"/>
    <w:link w:val="70"/>
    <w:semiHidden/>
    <w:qFormat/>
    <w:uiPriority w:val="0"/>
    <w:pPr>
      <w:spacing w:before="240" w:after="60"/>
      <w:jc w:val="center"/>
      <w:outlineLvl w:val="0"/>
    </w:pPr>
    <w:rPr>
      <w:rFonts w:eastAsia="黑体" w:asciiTheme="majorHAnsi" w:hAnsiTheme="majorHAnsi" w:cstheme="majorBidi"/>
      <w:b/>
      <w:bCs/>
      <w:sz w:val="36"/>
      <w:szCs w:val="32"/>
    </w:rPr>
  </w:style>
  <w:style w:type="paragraph" w:styleId="28">
    <w:name w:val="annotation subject"/>
    <w:basedOn w:val="10"/>
    <w:next w:val="10"/>
    <w:link w:val="53"/>
    <w:semiHidden/>
    <w:qFormat/>
    <w:uiPriority w:val="98"/>
    <w:rPr>
      <w:b/>
      <w:bCs/>
    </w:rPr>
  </w:style>
  <w:style w:type="paragraph" w:styleId="29">
    <w:name w:val="Body Text First Indent 2"/>
    <w:basedOn w:val="12"/>
    <w:next w:val="24"/>
    <w:qFormat/>
    <w:uiPriority w:val="0"/>
    <w:pPr>
      <w:spacing w:line="276" w:lineRule="auto"/>
      <w:ind w:left="200" w:firstLine="200" w:firstLineChars="200"/>
      <w:jc w:val="left"/>
    </w:pPr>
  </w:style>
  <w:style w:type="table" w:styleId="31">
    <w:name w:val="Table Grid"/>
    <w:basedOn w:val="3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3">
    <w:name w:val="Strong"/>
    <w:semiHidden/>
    <w:qFormat/>
    <w:uiPriority w:val="98"/>
    <w:rPr>
      <w:b/>
    </w:rPr>
  </w:style>
  <w:style w:type="character" w:styleId="34">
    <w:name w:val="page number"/>
    <w:basedOn w:val="32"/>
    <w:semiHidden/>
    <w:qFormat/>
    <w:uiPriority w:val="0"/>
  </w:style>
  <w:style w:type="character" w:styleId="35">
    <w:name w:val="FollowedHyperlink"/>
    <w:semiHidden/>
    <w:qFormat/>
    <w:uiPriority w:val="98"/>
    <w:rPr>
      <w:color w:val="800080"/>
      <w:u w:val="single"/>
    </w:rPr>
  </w:style>
  <w:style w:type="character" w:styleId="36">
    <w:name w:val="Emphasis"/>
    <w:semiHidden/>
    <w:qFormat/>
    <w:uiPriority w:val="98"/>
    <w:rPr>
      <w:i/>
      <w:iCs/>
    </w:rPr>
  </w:style>
  <w:style w:type="character" w:styleId="37">
    <w:name w:val="Hyperlink"/>
    <w:basedOn w:val="32"/>
    <w:qFormat/>
    <w:uiPriority w:val="99"/>
    <w:rPr>
      <w:rFonts w:cs="Times New Roman"/>
      <w:color w:val="1F4F88"/>
      <w:u w:val="none"/>
    </w:rPr>
  </w:style>
  <w:style w:type="character" w:styleId="38">
    <w:name w:val="annotation reference"/>
    <w:semiHidden/>
    <w:qFormat/>
    <w:uiPriority w:val="98"/>
    <w:rPr>
      <w:sz w:val="21"/>
      <w:szCs w:val="21"/>
    </w:rPr>
  </w:style>
  <w:style w:type="character" w:customStyle="1" w:styleId="39">
    <w:name w:val="Char Char3"/>
    <w:semiHidden/>
    <w:qFormat/>
    <w:uiPriority w:val="98"/>
    <w:rPr>
      <w:rFonts w:ascii="宋体" w:hAnsi="Courier New" w:eastAsia="宋体"/>
      <w:kern w:val="2"/>
      <w:sz w:val="21"/>
      <w:lang w:val="en-US" w:eastAsia="zh-CN" w:bidi="ar-SA"/>
    </w:rPr>
  </w:style>
  <w:style w:type="character" w:customStyle="1" w:styleId="40">
    <w:name w:val="纯文本 Char"/>
    <w:semiHidden/>
    <w:qFormat/>
    <w:uiPriority w:val="98"/>
    <w:rPr>
      <w:rFonts w:ascii="宋体" w:hAnsi="Courier New" w:eastAsia="宋体"/>
      <w:kern w:val="2"/>
      <w:sz w:val="21"/>
      <w:lang w:val="en-US" w:eastAsia="zh-CN" w:bidi="ar-SA"/>
    </w:rPr>
  </w:style>
  <w:style w:type="character" w:customStyle="1" w:styleId="41">
    <w:name w:val="正文文本 字符"/>
    <w:link w:val="11"/>
    <w:semiHidden/>
    <w:qFormat/>
    <w:uiPriority w:val="98"/>
    <w:rPr>
      <w:rFonts w:ascii="仿宋_GB2312" w:eastAsia="仿宋_GB2312"/>
      <w:kern w:val="2"/>
      <w:sz w:val="32"/>
    </w:rPr>
  </w:style>
  <w:style w:type="character" w:customStyle="1" w:styleId="42">
    <w:name w:val="页脚 字符"/>
    <w:link w:val="18"/>
    <w:semiHidden/>
    <w:qFormat/>
    <w:uiPriority w:val="0"/>
    <w:rPr>
      <w:kern w:val="2"/>
      <w:sz w:val="18"/>
      <w:szCs w:val="18"/>
    </w:rPr>
  </w:style>
  <w:style w:type="character" w:customStyle="1" w:styleId="43">
    <w:name w:val="标题 3 字符"/>
    <w:link w:val="4"/>
    <w:semiHidden/>
    <w:qFormat/>
    <w:uiPriority w:val="0"/>
    <w:rPr>
      <w:b/>
      <w:bCs/>
      <w:kern w:val="2"/>
      <w:sz w:val="32"/>
      <w:szCs w:val="32"/>
    </w:rPr>
  </w:style>
  <w:style w:type="character" w:customStyle="1" w:styleId="44">
    <w:name w:val="正文文本 Char"/>
    <w:semiHidden/>
    <w:qFormat/>
    <w:uiPriority w:val="98"/>
    <w:rPr>
      <w:rFonts w:ascii="仿宋_GB2312" w:eastAsia="仿宋_GB2312"/>
      <w:kern w:val="2"/>
      <w:sz w:val="32"/>
    </w:rPr>
  </w:style>
  <w:style w:type="character" w:customStyle="1" w:styleId="45">
    <w:name w:val="批注文字 字符"/>
    <w:link w:val="10"/>
    <w:qFormat/>
    <w:uiPriority w:val="99"/>
    <w:rPr>
      <w:kern w:val="2"/>
      <w:sz w:val="21"/>
    </w:rPr>
  </w:style>
  <w:style w:type="character" w:customStyle="1" w:styleId="46">
    <w:name w:val="apple-converted-space"/>
    <w:basedOn w:val="32"/>
    <w:semiHidden/>
    <w:qFormat/>
    <w:uiPriority w:val="98"/>
  </w:style>
  <w:style w:type="character" w:customStyle="1" w:styleId="47">
    <w:name w:val="批注框文本 字符"/>
    <w:link w:val="17"/>
    <w:semiHidden/>
    <w:qFormat/>
    <w:uiPriority w:val="98"/>
    <w:rPr>
      <w:kern w:val="2"/>
      <w:sz w:val="18"/>
      <w:szCs w:val="18"/>
    </w:rPr>
  </w:style>
  <w:style w:type="character" w:customStyle="1" w:styleId="48">
    <w:name w:val="正文文本缩进 字符"/>
    <w:link w:val="12"/>
    <w:semiHidden/>
    <w:qFormat/>
    <w:uiPriority w:val="0"/>
    <w:rPr>
      <w:rFonts w:ascii="Calibri" w:hAnsi="Calibri"/>
      <w:kern w:val="2"/>
      <w:sz w:val="21"/>
      <w:szCs w:val="22"/>
    </w:rPr>
  </w:style>
  <w:style w:type="character" w:customStyle="1" w:styleId="49">
    <w:name w:val="Char Char5"/>
    <w:semiHidden/>
    <w:qFormat/>
    <w:uiPriority w:val="98"/>
    <w:rPr>
      <w:rFonts w:ascii="宋体" w:hAnsi="Courier New" w:eastAsia="宋体"/>
      <w:kern w:val="2"/>
      <w:sz w:val="21"/>
      <w:lang w:val="en-US" w:eastAsia="zh-CN" w:bidi="ar-SA"/>
    </w:rPr>
  </w:style>
  <w:style w:type="character" w:customStyle="1" w:styleId="50">
    <w:name w:val="纯文本 字符1"/>
    <w:link w:val="14"/>
    <w:semiHidden/>
    <w:qFormat/>
    <w:uiPriority w:val="0"/>
    <w:rPr>
      <w:rFonts w:ascii="宋体" w:hAnsi="Courier New"/>
      <w:kern w:val="2"/>
      <w:sz w:val="21"/>
    </w:rPr>
  </w:style>
  <w:style w:type="character" w:customStyle="1" w:styleId="51">
    <w:name w:val="纯文本 字符"/>
    <w:semiHidden/>
    <w:qFormat/>
    <w:uiPriority w:val="98"/>
    <w:rPr>
      <w:rFonts w:ascii="宋体" w:hAnsi="Courier New" w:eastAsia="宋体"/>
    </w:rPr>
  </w:style>
  <w:style w:type="character" w:customStyle="1" w:styleId="52">
    <w:name w:val="页眉 字符"/>
    <w:link w:val="19"/>
    <w:semiHidden/>
    <w:qFormat/>
    <w:uiPriority w:val="0"/>
    <w:rPr>
      <w:kern w:val="2"/>
      <w:sz w:val="18"/>
      <w:szCs w:val="18"/>
    </w:rPr>
  </w:style>
  <w:style w:type="character" w:customStyle="1" w:styleId="53">
    <w:name w:val="批注主题 字符"/>
    <w:link w:val="28"/>
    <w:semiHidden/>
    <w:qFormat/>
    <w:uiPriority w:val="98"/>
    <w:rPr>
      <w:b/>
      <w:bCs/>
      <w:kern w:val="2"/>
      <w:sz w:val="21"/>
    </w:rPr>
  </w:style>
  <w:style w:type="character" w:customStyle="1" w:styleId="54">
    <w:name w:val="Char Char2"/>
    <w:semiHidden/>
    <w:qFormat/>
    <w:uiPriority w:val="98"/>
    <w:rPr>
      <w:rFonts w:ascii="宋体" w:hAnsi="Courier New" w:cs="宋体"/>
      <w:kern w:val="2"/>
      <w:sz w:val="21"/>
      <w:szCs w:val="21"/>
    </w:rPr>
  </w:style>
  <w:style w:type="character" w:customStyle="1" w:styleId="55">
    <w:name w:val="HTML Markup"/>
    <w:semiHidden/>
    <w:qFormat/>
    <w:uiPriority w:val="98"/>
    <w:rPr>
      <w:vanish/>
      <w:color w:val="FF0000"/>
    </w:rPr>
  </w:style>
  <w:style w:type="character" w:customStyle="1" w:styleId="56">
    <w:name w:val="纯文本 Char3"/>
    <w:semiHidden/>
    <w:qFormat/>
    <w:uiPriority w:val="98"/>
    <w:rPr>
      <w:rFonts w:ascii="宋体" w:hAnsi="Courier New" w:eastAsia="宋体"/>
      <w:kern w:val="2"/>
      <w:sz w:val="21"/>
      <w:lang w:val="en-US" w:eastAsia="zh-CN" w:bidi="ar-SA"/>
    </w:rPr>
  </w:style>
  <w:style w:type="character" w:customStyle="1" w:styleId="57">
    <w:name w:val="正文文本缩进 Char"/>
    <w:link w:val="58"/>
    <w:semiHidden/>
    <w:qFormat/>
    <w:uiPriority w:val="98"/>
    <w:rPr>
      <w:kern w:val="2"/>
      <w:sz w:val="21"/>
    </w:rPr>
  </w:style>
  <w:style w:type="paragraph" w:customStyle="1" w:styleId="58">
    <w:name w:val="正文文本缩进1"/>
    <w:basedOn w:val="1"/>
    <w:link w:val="57"/>
    <w:semiHidden/>
    <w:qFormat/>
    <w:uiPriority w:val="98"/>
    <w:pPr>
      <w:spacing w:after="120"/>
      <w:ind w:left="420" w:leftChars="200"/>
    </w:pPr>
  </w:style>
  <w:style w:type="paragraph" w:customStyle="1" w:styleId="59">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0">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1">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2">
    <w:name w:val="List Paragraph"/>
    <w:basedOn w:val="1"/>
    <w:semiHidden/>
    <w:qFormat/>
    <w:uiPriority w:val="98"/>
    <w:pPr>
      <w:ind w:firstLine="420" w:firstLineChars="200"/>
    </w:pPr>
    <w:rPr>
      <w:rFonts w:ascii="Calibri" w:hAnsi="Calibri"/>
      <w:szCs w:val="22"/>
    </w:rPr>
  </w:style>
  <w:style w:type="paragraph" w:customStyle="1" w:styleId="63">
    <w:name w:val="列出段落1"/>
    <w:basedOn w:val="1"/>
    <w:semiHidden/>
    <w:qFormat/>
    <w:uiPriority w:val="98"/>
    <w:pPr>
      <w:ind w:firstLine="420" w:firstLineChars="200"/>
    </w:pPr>
    <w:rPr>
      <w:rFonts w:ascii="Calibri" w:hAnsi="Calibri"/>
      <w:szCs w:val="22"/>
    </w:rPr>
  </w:style>
  <w:style w:type="paragraph" w:customStyle="1" w:styleId="64">
    <w:name w:val="二级列表 Char"/>
    <w:basedOn w:val="1"/>
    <w:semiHidden/>
    <w:qFormat/>
    <w:uiPriority w:val="98"/>
    <w:rPr>
      <w:rFonts w:ascii="Calibri" w:hAnsi="Calibri"/>
    </w:rPr>
  </w:style>
  <w:style w:type="paragraph" w:customStyle="1" w:styleId="65">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character" w:customStyle="1" w:styleId="66">
    <w:name w:val="style61"/>
    <w:semiHidden/>
    <w:qFormat/>
    <w:uiPriority w:val="98"/>
  </w:style>
  <w:style w:type="character" w:customStyle="1" w:styleId="67">
    <w:name w:val="标题 1 字符"/>
    <w:basedOn w:val="32"/>
    <w:link w:val="2"/>
    <w:semiHidden/>
    <w:qFormat/>
    <w:uiPriority w:val="0"/>
    <w:rPr>
      <w:b/>
      <w:bCs/>
      <w:kern w:val="44"/>
      <w:sz w:val="44"/>
      <w:szCs w:val="44"/>
    </w:rPr>
  </w:style>
  <w:style w:type="paragraph" w:customStyle="1" w:styleId="68">
    <w:name w:val="TOC 标题1"/>
    <w:basedOn w:val="2"/>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69">
    <w:name w:val="标题 2 字符"/>
    <w:basedOn w:val="32"/>
    <w:link w:val="3"/>
    <w:semiHidden/>
    <w:qFormat/>
    <w:uiPriority w:val="0"/>
    <w:rPr>
      <w:rFonts w:asciiTheme="majorHAnsi" w:hAnsiTheme="majorHAnsi" w:eastAsiaTheme="majorEastAsia" w:cstheme="majorBidi"/>
      <w:b/>
      <w:bCs/>
      <w:kern w:val="2"/>
      <w:sz w:val="32"/>
      <w:szCs w:val="32"/>
    </w:rPr>
  </w:style>
  <w:style w:type="character" w:customStyle="1" w:styleId="70">
    <w:name w:val="标题 字符"/>
    <w:basedOn w:val="32"/>
    <w:link w:val="27"/>
    <w:semiHidden/>
    <w:qFormat/>
    <w:uiPriority w:val="0"/>
    <w:rPr>
      <w:rFonts w:eastAsia="黑体" w:asciiTheme="majorHAnsi" w:hAnsiTheme="majorHAnsi" w:cstheme="majorBidi"/>
      <w:b/>
      <w:bCs/>
      <w:kern w:val="2"/>
      <w:sz w:val="36"/>
      <w:szCs w:val="32"/>
    </w:rPr>
  </w:style>
  <w:style w:type="paragraph" w:customStyle="1" w:styleId="71">
    <w:name w:val="章节"/>
    <w:basedOn w:val="14"/>
    <w:qFormat/>
    <w:uiPriority w:val="0"/>
    <w:pPr>
      <w:spacing w:line="360" w:lineRule="auto"/>
      <w:jc w:val="center"/>
      <w:outlineLvl w:val="0"/>
    </w:pPr>
    <w:rPr>
      <w:rFonts w:ascii="黑体" w:eastAsia="黑体"/>
      <w:b/>
      <w:bCs/>
      <w:sz w:val="36"/>
      <w:szCs w:val="36"/>
    </w:rPr>
  </w:style>
  <w:style w:type="paragraph" w:customStyle="1" w:styleId="72">
    <w:name w:val="一级标题"/>
    <w:basedOn w:val="14"/>
    <w:qFormat/>
    <w:uiPriority w:val="1"/>
    <w:pPr>
      <w:numPr>
        <w:ilvl w:val="0"/>
        <w:numId w:val="2"/>
      </w:numPr>
      <w:spacing w:line="360" w:lineRule="auto"/>
      <w:ind w:left="420"/>
      <w:outlineLvl w:val="1"/>
    </w:pPr>
    <w:rPr>
      <w:rFonts w:ascii="黑体" w:eastAsia="黑体"/>
      <w:b/>
      <w:bCs/>
      <w:sz w:val="28"/>
    </w:rPr>
  </w:style>
  <w:style w:type="paragraph" w:customStyle="1" w:styleId="73">
    <w:name w:val="（二）级标题"/>
    <w:basedOn w:val="14"/>
    <w:qFormat/>
    <w:uiPriority w:val="2"/>
    <w:pPr>
      <w:numPr>
        <w:ilvl w:val="0"/>
        <w:numId w:val="3"/>
      </w:numPr>
      <w:spacing w:line="360" w:lineRule="auto"/>
      <w:outlineLvl w:val="2"/>
    </w:pPr>
    <w:rPr>
      <w:b/>
    </w:rPr>
  </w:style>
  <w:style w:type="paragraph" w:customStyle="1" w:styleId="74">
    <w:name w:val="3级标题"/>
    <w:basedOn w:val="14"/>
    <w:link w:val="102"/>
    <w:qFormat/>
    <w:uiPriority w:val="3"/>
    <w:pPr>
      <w:numPr>
        <w:ilvl w:val="0"/>
        <w:numId w:val="4"/>
      </w:numPr>
      <w:spacing w:line="360" w:lineRule="auto"/>
      <w:outlineLvl w:val="3"/>
    </w:pPr>
    <w:rPr>
      <w:b/>
    </w:rPr>
  </w:style>
  <w:style w:type="paragraph" w:customStyle="1" w:styleId="75">
    <w:name w:val="（4）级标题"/>
    <w:basedOn w:val="14"/>
    <w:qFormat/>
    <w:uiPriority w:val="8"/>
    <w:pPr>
      <w:numPr>
        <w:ilvl w:val="0"/>
        <w:numId w:val="5"/>
      </w:numPr>
      <w:spacing w:line="360" w:lineRule="auto"/>
      <w:outlineLvl w:val="4"/>
    </w:pPr>
  </w:style>
  <w:style w:type="paragraph" w:customStyle="1" w:styleId="76">
    <w:name w:val="标书正文"/>
    <w:basedOn w:val="14"/>
    <w:link w:val="97"/>
    <w:qFormat/>
    <w:uiPriority w:val="9"/>
    <w:pPr>
      <w:spacing w:line="360" w:lineRule="auto"/>
      <w:jc w:val="left"/>
    </w:pPr>
  </w:style>
  <w:style w:type="character" w:customStyle="1" w:styleId="77">
    <w:name w:val="标题 4 字符"/>
    <w:basedOn w:val="32"/>
    <w:link w:val="5"/>
    <w:semiHidden/>
    <w:qFormat/>
    <w:uiPriority w:val="0"/>
    <w:rPr>
      <w:rFonts w:ascii="Arial" w:hAnsi="Arial"/>
      <w:b/>
      <w:bCs/>
      <w:kern w:val="2"/>
      <w:sz w:val="21"/>
      <w:szCs w:val="28"/>
    </w:rPr>
  </w:style>
  <w:style w:type="character" w:customStyle="1" w:styleId="78">
    <w:name w:val="标题 5 字符"/>
    <w:basedOn w:val="32"/>
    <w:link w:val="6"/>
    <w:semiHidden/>
    <w:qFormat/>
    <w:uiPriority w:val="0"/>
    <w:rPr>
      <w:rFonts w:ascii="宋体" w:hAnsi="宋体"/>
      <w:bCs/>
      <w:iCs/>
      <w:color w:val="000000"/>
      <w:sz w:val="28"/>
      <w:szCs w:val="28"/>
    </w:rPr>
  </w:style>
  <w:style w:type="paragraph" w:customStyle="1" w:styleId="79">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0">
    <w:name w:val="case31"/>
    <w:qFormat/>
    <w:uiPriority w:val="0"/>
    <w:rPr>
      <w:rFonts w:hint="default" w:ascii="ˎ̥" w:hAnsi="ˎ̥"/>
      <w:sz w:val="21"/>
      <w:szCs w:val="21"/>
    </w:rPr>
  </w:style>
  <w:style w:type="character" w:customStyle="1" w:styleId="81">
    <w:name w:val="标题 2 Char"/>
    <w:qFormat/>
    <w:uiPriority w:val="0"/>
    <w:rPr>
      <w:rFonts w:ascii="宋体" w:hAnsi="宋体"/>
      <w:bCs/>
      <w:sz w:val="24"/>
      <w:szCs w:val="32"/>
    </w:rPr>
  </w:style>
  <w:style w:type="character" w:customStyle="1" w:styleId="82">
    <w:name w:val="标题 Char"/>
    <w:qFormat/>
    <w:uiPriority w:val="0"/>
    <w:rPr>
      <w:rFonts w:ascii="宋体" w:hAnsi="宋体" w:cs="Times New Roman"/>
      <w:b/>
      <w:bCs/>
      <w:sz w:val="24"/>
      <w:szCs w:val="32"/>
    </w:rPr>
  </w:style>
  <w:style w:type="character" w:customStyle="1" w:styleId="83">
    <w:name w:val="正文文本缩进 3 字符"/>
    <w:basedOn w:val="32"/>
    <w:link w:val="22"/>
    <w:semiHidden/>
    <w:qFormat/>
    <w:uiPriority w:val="0"/>
    <w:rPr>
      <w:rFonts w:ascii="宋体" w:hAnsi="宋体"/>
      <w:color w:val="FF0000"/>
      <w:kern w:val="2"/>
      <w:sz w:val="24"/>
      <w:szCs w:val="24"/>
    </w:rPr>
  </w:style>
  <w:style w:type="paragraph" w:customStyle="1" w:styleId="84">
    <w:name w:val="_Style 4"/>
    <w:basedOn w:val="2"/>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5">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6">
    <w:name w:val="正文文本缩进 2 字符"/>
    <w:basedOn w:val="32"/>
    <w:link w:val="16"/>
    <w:semiHidden/>
    <w:qFormat/>
    <w:uiPriority w:val="0"/>
    <w:rPr>
      <w:sz w:val="24"/>
    </w:rPr>
  </w:style>
  <w:style w:type="character" w:customStyle="1" w:styleId="87">
    <w:name w:val="日期 字符"/>
    <w:basedOn w:val="32"/>
    <w:link w:val="15"/>
    <w:semiHidden/>
    <w:qFormat/>
    <w:uiPriority w:val="0"/>
    <w:rPr>
      <w:sz w:val="24"/>
    </w:rPr>
  </w:style>
  <w:style w:type="paragraph" w:customStyle="1" w:styleId="88">
    <w:name w:val="Char1 Char Char Char Char Char Char"/>
    <w:basedOn w:val="1"/>
    <w:qFormat/>
    <w:uiPriority w:val="0"/>
    <w:rPr>
      <w:rFonts w:ascii="Tahoma" w:hAnsi="Tahoma"/>
      <w:sz w:val="24"/>
    </w:rPr>
  </w:style>
  <w:style w:type="paragraph" w:customStyle="1" w:styleId="89">
    <w:name w:val="样式1"/>
    <w:basedOn w:val="1"/>
    <w:qFormat/>
    <w:uiPriority w:val="0"/>
    <w:pPr>
      <w:adjustRightInd w:val="0"/>
      <w:spacing w:line="420" w:lineRule="auto"/>
      <w:jc w:val="center"/>
      <w:textAlignment w:val="baseline"/>
    </w:pPr>
    <w:rPr>
      <w:rFonts w:ascii="宋体"/>
      <w:kern w:val="0"/>
      <w:sz w:val="24"/>
    </w:rPr>
  </w:style>
  <w:style w:type="paragraph" w:customStyle="1" w:styleId="90">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1">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2">
    <w:name w:val="文档结构图 字符"/>
    <w:basedOn w:val="32"/>
    <w:semiHidden/>
    <w:qFormat/>
    <w:uiPriority w:val="98"/>
    <w:rPr>
      <w:rFonts w:ascii="Microsoft YaHei UI" w:eastAsia="Microsoft YaHei UI"/>
      <w:kern w:val="2"/>
      <w:sz w:val="18"/>
      <w:szCs w:val="18"/>
    </w:rPr>
  </w:style>
  <w:style w:type="character" w:customStyle="1" w:styleId="93">
    <w:name w:val="文档结构图 字符1"/>
    <w:basedOn w:val="32"/>
    <w:link w:val="9"/>
    <w:semiHidden/>
    <w:qFormat/>
    <w:uiPriority w:val="0"/>
    <w:rPr>
      <w:rFonts w:ascii="宋体"/>
      <w:sz w:val="18"/>
      <w:szCs w:val="18"/>
    </w:rPr>
  </w:style>
  <w:style w:type="paragraph" w:customStyle="1" w:styleId="94">
    <w:name w:val="表格"/>
    <w:basedOn w:val="1"/>
    <w:link w:val="95"/>
    <w:qFormat/>
    <w:uiPriority w:val="10"/>
    <w:rPr>
      <w:rFonts w:ascii="宋体" w:hAnsi="宋体"/>
      <w:szCs w:val="30"/>
    </w:rPr>
  </w:style>
  <w:style w:type="character" w:customStyle="1" w:styleId="95">
    <w:name w:val="表格 字符"/>
    <w:basedOn w:val="32"/>
    <w:link w:val="94"/>
    <w:qFormat/>
    <w:uiPriority w:val="10"/>
    <w:rPr>
      <w:rFonts w:ascii="宋体" w:hAnsi="宋体"/>
      <w:kern w:val="2"/>
      <w:sz w:val="21"/>
      <w:szCs w:val="30"/>
    </w:rPr>
  </w:style>
  <w:style w:type="paragraph" w:customStyle="1" w:styleId="96">
    <w:name w:val="5）级标题"/>
    <w:basedOn w:val="76"/>
    <w:link w:val="98"/>
    <w:qFormat/>
    <w:uiPriority w:val="11"/>
    <w:pPr>
      <w:numPr>
        <w:ilvl w:val="0"/>
        <w:numId w:val="7"/>
      </w:numPr>
      <w:ind w:firstLine="0"/>
    </w:pPr>
  </w:style>
  <w:style w:type="character" w:customStyle="1" w:styleId="97">
    <w:name w:val="标书正文 字符"/>
    <w:basedOn w:val="50"/>
    <w:link w:val="76"/>
    <w:qFormat/>
    <w:uiPriority w:val="9"/>
    <w:rPr>
      <w:rFonts w:ascii="宋体" w:hAnsi="Courier New"/>
      <w:kern w:val="2"/>
      <w:sz w:val="21"/>
    </w:rPr>
  </w:style>
  <w:style w:type="character" w:customStyle="1" w:styleId="98">
    <w:name w:val="5）级标题 字符"/>
    <w:basedOn w:val="97"/>
    <w:link w:val="96"/>
    <w:qFormat/>
    <w:uiPriority w:val="11"/>
    <w:rPr>
      <w:rFonts w:ascii="宋体" w:hAnsi="Courier New"/>
      <w:kern w:val="2"/>
      <w:sz w:val="21"/>
    </w:rPr>
  </w:style>
  <w:style w:type="paragraph" w:customStyle="1" w:styleId="99">
    <w:name w:val="样式 标题 4 + 段前: 5 磅 段后: 5 磅 行距: 单倍行距"/>
    <w:next w:val="23"/>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0">
    <w:name w:val="Subtle Emphasis"/>
    <w:basedOn w:val="32"/>
    <w:qFormat/>
    <w:uiPriority w:val="19"/>
    <w:rPr>
      <w:rFonts w:eastAsia="宋体"/>
      <w:i/>
      <w:iCs/>
      <w:color w:val="auto"/>
      <w:sz w:val="21"/>
    </w:rPr>
  </w:style>
  <w:style w:type="paragraph" w:customStyle="1" w:styleId="101">
    <w:name w:val="⑥级标题"/>
    <w:basedOn w:val="74"/>
    <w:link w:val="103"/>
    <w:qFormat/>
    <w:uiPriority w:val="12"/>
    <w:pPr>
      <w:numPr>
        <w:numId w:val="8"/>
      </w:numPr>
    </w:pPr>
  </w:style>
  <w:style w:type="character" w:customStyle="1" w:styleId="102">
    <w:name w:val="3级标题 字符"/>
    <w:basedOn w:val="50"/>
    <w:link w:val="74"/>
    <w:qFormat/>
    <w:uiPriority w:val="3"/>
    <w:rPr>
      <w:rFonts w:ascii="宋体" w:hAnsi="Courier New"/>
      <w:b/>
      <w:kern w:val="2"/>
      <w:sz w:val="21"/>
    </w:rPr>
  </w:style>
  <w:style w:type="character" w:customStyle="1" w:styleId="103">
    <w:name w:val="⑥级标题 字符"/>
    <w:basedOn w:val="102"/>
    <w:link w:val="101"/>
    <w:qFormat/>
    <w:uiPriority w:val="12"/>
    <w:rPr>
      <w:rFonts w:ascii="宋体" w:hAnsi="Courier New"/>
      <w:kern w:val="2"/>
      <w:sz w:val="21"/>
    </w:rPr>
  </w:style>
  <w:style w:type="character" w:customStyle="1" w:styleId="104">
    <w:name w:val="电子邮件签名 字符"/>
    <w:link w:val="7"/>
    <w:semiHidden/>
    <w:qFormat/>
    <w:locked/>
    <w:uiPriority w:val="99"/>
    <w:rPr>
      <w:sz w:val="21"/>
      <w:szCs w:val="21"/>
    </w:rPr>
  </w:style>
  <w:style w:type="character" w:customStyle="1" w:styleId="105">
    <w:name w:val="电子邮件签名 字符1"/>
    <w:basedOn w:val="32"/>
    <w:semiHidden/>
    <w:qFormat/>
    <w:uiPriority w:val="98"/>
    <w:rPr>
      <w:rFonts w:ascii="Times New Roman" w:hAnsi="Times New Roman"/>
      <w:kern w:val="2"/>
      <w:sz w:val="21"/>
    </w:rPr>
  </w:style>
  <w:style w:type="character" w:customStyle="1" w:styleId="106">
    <w:name w:val="HR正文 Char"/>
    <w:link w:val="107"/>
    <w:qFormat/>
    <w:uiPriority w:val="0"/>
    <w:rPr>
      <w:kern w:val="2"/>
      <w:sz w:val="24"/>
      <w:szCs w:val="24"/>
    </w:rPr>
  </w:style>
  <w:style w:type="paragraph" w:customStyle="1" w:styleId="107">
    <w:name w:val="HR正文"/>
    <w:basedOn w:val="1"/>
    <w:link w:val="106"/>
    <w:qFormat/>
    <w:uiPriority w:val="0"/>
    <w:pPr>
      <w:spacing w:line="300" w:lineRule="auto"/>
      <w:ind w:firstLine="200" w:firstLineChars="200"/>
    </w:pPr>
    <w:rPr>
      <w:rFonts w:ascii="Calibri" w:hAnsi="Calibri"/>
      <w:sz w:val="24"/>
      <w:szCs w:val="24"/>
    </w:rPr>
  </w:style>
  <w:style w:type="character" w:customStyle="1" w:styleId="108">
    <w:name w:val="信息标题 字符"/>
    <w:link w:val="25"/>
    <w:semiHidden/>
    <w:qFormat/>
    <w:locked/>
    <w:uiPriority w:val="99"/>
    <w:rPr>
      <w:rFonts w:ascii="Cambria" w:hAnsi="Cambria" w:cs="Cambria"/>
      <w:sz w:val="24"/>
      <w:szCs w:val="24"/>
      <w:shd w:val="pct20" w:color="auto" w:fill="auto"/>
    </w:rPr>
  </w:style>
  <w:style w:type="character" w:customStyle="1" w:styleId="109">
    <w:name w:val="信息标题 字符1"/>
    <w:basedOn w:val="32"/>
    <w:semiHidden/>
    <w:qFormat/>
    <w:uiPriority w:val="98"/>
    <w:rPr>
      <w:rFonts w:asciiTheme="majorHAnsi" w:hAnsiTheme="majorHAnsi" w:eastAsiaTheme="majorEastAsia" w:cstheme="majorBidi"/>
      <w:kern w:val="2"/>
      <w:sz w:val="24"/>
      <w:szCs w:val="24"/>
      <w:shd w:val="pct20" w:color="auto" w:fill="auto"/>
    </w:rPr>
  </w:style>
  <w:style w:type="character" w:customStyle="1" w:styleId="110">
    <w:name w:val="页眉 Char1"/>
    <w:semiHidden/>
    <w:qFormat/>
    <w:locked/>
    <w:uiPriority w:val="0"/>
    <w:rPr>
      <w:rFonts w:ascii="Calibri" w:hAnsi="Calibri"/>
      <w:sz w:val="18"/>
      <w:szCs w:val="18"/>
    </w:rPr>
  </w:style>
  <w:style w:type="paragraph" w:customStyle="1" w:styleId="111">
    <w:name w:val="Table Paragraph"/>
    <w:basedOn w:val="1"/>
    <w:autoRedefine/>
    <w:qFormat/>
    <w:uiPriority w:val="1"/>
    <w:rPr>
      <w:rFonts w:ascii="宋体" w:hAnsi="宋体" w:eastAsia="宋体" w:cs="宋体"/>
    </w:rPr>
  </w:style>
  <w:style w:type="table" w:customStyle="1" w:styleId="112">
    <w:name w:val="Table Normal"/>
    <w:autoRedefine/>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9" Type="http://schemas.openxmlformats.org/officeDocument/2006/relationships/fontTable" Target="fontTable.xml"/><Relationship Id="rId28" Type="http://schemas.openxmlformats.org/officeDocument/2006/relationships/numbering" Target="numbering.xml"/><Relationship Id="rId27" Type="http://schemas.openxmlformats.org/officeDocument/2006/relationships/customXml" Target="../customXml/item1.xml"/><Relationship Id="rId26" Type="http://schemas.openxmlformats.org/officeDocument/2006/relationships/image" Target="media/image13.png"/><Relationship Id="rId25" Type="http://schemas.openxmlformats.org/officeDocument/2006/relationships/image" Target="media/image12.png"/><Relationship Id="rId24" Type="http://schemas.openxmlformats.org/officeDocument/2006/relationships/image" Target="media/image11.png"/><Relationship Id="rId23" Type="http://schemas.openxmlformats.org/officeDocument/2006/relationships/image" Target="media/image10.png"/><Relationship Id="rId22" Type="http://schemas.openxmlformats.org/officeDocument/2006/relationships/image" Target="media/image9.png"/><Relationship Id="rId21" Type="http://schemas.openxmlformats.org/officeDocument/2006/relationships/image" Target="media/image8.png"/><Relationship Id="rId20" Type="http://schemas.openxmlformats.org/officeDocument/2006/relationships/image" Target="media/image7.png"/><Relationship Id="rId2" Type="http://schemas.openxmlformats.org/officeDocument/2006/relationships/settings" Target="settings.xml"/><Relationship Id="rId19" Type="http://schemas.openxmlformats.org/officeDocument/2006/relationships/image" Target="media/image6.png"/><Relationship Id="rId18" Type="http://schemas.openxmlformats.org/officeDocument/2006/relationships/image" Target="media/image5.png"/><Relationship Id="rId17" Type="http://schemas.openxmlformats.org/officeDocument/2006/relationships/image" Target="media/image4.png"/><Relationship Id="rId16" Type="http://schemas.openxmlformats.org/officeDocument/2006/relationships/image" Target="media/image3.png"/><Relationship Id="rId15" Type="http://schemas.openxmlformats.org/officeDocument/2006/relationships/image" Target="media/image2.png"/><Relationship Id="rId14" Type="http://schemas.openxmlformats.org/officeDocument/2006/relationships/image" Target="media/image1.jpeg"/><Relationship Id="rId13" Type="http://schemas.openxmlformats.org/officeDocument/2006/relationships/theme" Target="theme/theme1.xml"/><Relationship Id="rId12" Type="http://schemas.openxmlformats.org/officeDocument/2006/relationships/footer" Target="footer6.xml"/><Relationship Id="rId11" Type="http://schemas.openxmlformats.org/officeDocument/2006/relationships/footer" Target="footer5.xml"/><Relationship Id="rId10" Type="http://schemas.openxmlformats.org/officeDocument/2006/relationships/header" Target="header4.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14</Pages>
  <Words>4008</Words>
  <Characters>4263</Characters>
  <Lines>127</Lines>
  <Paragraphs>35</Paragraphs>
  <TotalTime>3</TotalTime>
  <ScaleCrop>false</ScaleCrop>
  <LinksUpToDate>false</LinksUpToDate>
  <CharactersWithSpaces>4561</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年少轻狂</cp:lastModifiedBy>
  <cp:lastPrinted>2020-06-28T02:28:00Z</cp:lastPrinted>
  <dcterms:modified xsi:type="dcterms:W3CDTF">2025-10-10T01:20:13Z</dcterms:modified>
  <cp:revision>171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C4E667CF26604F52AD561790FE42A8A8_13</vt:lpwstr>
  </property>
  <property fmtid="{D5CDD505-2E9C-101B-9397-08002B2CF9AE}" pid="4" name="KSOTemplateDocerSaveRecord">
    <vt:lpwstr>eyJoZGlkIjoiZTZkNDE3ZGE4Mjk4YmFlZDAwMWNlODJlYzdjMzk3YmQiLCJ1c2VySWQiOiI4MjIwMDM3MTEifQ==</vt:lpwstr>
  </property>
</Properties>
</file>