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ascii="楷体_GB2312" w:hAnsi="宋体" w:eastAsia="楷体_GB2312"/>
          <w:sz w:val="52"/>
          <w:szCs w:val="52"/>
          <w:highlight w:val="none"/>
        </w:rPr>
      </w:pPr>
      <w:r>
        <w:rPr>
          <w:rFonts w:hint="eastAsia" w:ascii="楷体_GB2312" w:hAnsi="宋体" w:eastAsia="楷体_GB2312"/>
          <w:sz w:val="52"/>
          <w:szCs w:val="52"/>
          <w:highlight w:val="none"/>
          <w:lang w:val="en-US" w:eastAsia="zh-CN"/>
        </w:rPr>
        <w:t>中国重汽集团</w:t>
      </w:r>
      <w:r>
        <w:rPr>
          <w:rFonts w:hint="eastAsia" w:ascii="楷体_GB2312" w:hAnsi="宋体" w:eastAsia="楷体_GB2312"/>
          <w:sz w:val="52"/>
          <w:szCs w:val="52"/>
          <w:highlight w:val="none"/>
        </w:rPr>
        <w:t>济南动力有限公司济南成型厂更新智能造型材料发气性测定仪技改项目</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lang w:val="en-US" w:eastAsia="zh-CN"/>
        </w:rPr>
        <w:t>FSCZB2025090009</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color w:val="000000"/>
          <w:sz w:val="28"/>
          <w:szCs w:val="28"/>
        </w:rPr>
      </w:pPr>
      <w:r>
        <w:rPr>
          <w:rFonts w:hint="eastAsia" w:ascii="宋体" w:hAnsi="宋体"/>
          <w:sz w:val="28"/>
          <w:szCs w:val="28"/>
        </w:rPr>
        <w:t>招 标 人：</w:t>
      </w:r>
      <w:r>
        <w:rPr>
          <w:rFonts w:hint="eastAsia" w:ascii="宋体" w:hAnsi="宋体" w:eastAsia="宋体" w:cs="Times New Roman"/>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pPr>
      <w:r>
        <w:rPr>
          <w:rFonts w:hint="eastAsia" w:ascii="宋体" w:hAnsi="宋体"/>
          <w:sz w:val="28"/>
          <w:szCs w:val="28"/>
          <w:u w:val="single"/>
          <w:lang w:val="en-US" w:eastAsia="zh-CN"/>
        </w:rPr>
        <w:t>2025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582BF911">
      <w:pPr>
        <w:pStyle w:val="14"/>
        <w:tabs>
          <w:tab w:val="left" w:pos="2940"/>
        </w:tabs>
        <w:spacing w:line="360" w:lineRule="auto"/>
      </w:pPr>
      <w:r>
        <w:tab/>
      </w:r>
    </w:p>
    <w:p w14:paraId="29FEE1FC">
      <w:pPr>
        <w:pStyle w:val="14"/>
        <w:spacing w:line="360" w:lineRule="auto"/>
        <w:jc w:val="center"/>
      </w:pPr>
    </w:p>
    <w:p w14:paraId="6052D72C">
      <w:pPr>
        <w:pStyle w:val="14"/>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pPr>
      <w:bookmarkStart w:id="0" w:name="_Toc7104"/>
      <w:bookmarkStart w:id="1" w:name="_Toc47976587"/>
      <w:r>
        <w:rPr>
          <w:rFonts w:hint="eastAsia"/>
        </w:rPr>
        <w:t>招标公告</w:t>
      </w:r>
      <w:bookmarkEnd w:id="0"/>
      <w:bookmarkEnd w:id="1"/>
    </w:p>
    <w:p w14:paraId="22C6BEDA">
      <w:pPr>
        <w:pStyle w:val="71"/>
        <w:rPr>
          <w:rFonts w:hint="eastAsia"/>
          <w:highlight w:val="cyan"/>
          <w:u w:val="single"/>
          <w:lang w:val="en-US" w:eastAsia="zh-CN"/>
        </w:rPr>
      </w:pPr>
      <w:bookmarkStart w:id="2" w:name="_Toc32474"/>
      <w:r>
        <w:rPr>
          <w:rFonts w:hint="eastAsia"/>
          <w:sz w:val="28"/>
          <w:lang w:val="en-US" w:eastAsia="zh-CN"/>
        </w:rPr>
        <w:t>济南成型厂更新智能造型材料发气性测定仪技改项目</w:t>
      </w:r>
      <w:r>
        <w:rPr>
          <w:rFonts w:hint="eastAsia"/>
          <w:sz w:val="28"/>
        </w:rPr>
        <w:t>招标公告</w:t>
      </w:r>
      <w:bookmarkEnd w:id="2"/>
    </w:p>
    <w:p w14:paraId="418340FC">
      <w:pPr>
        <w:pStyle w:val="72"/>
        <w:numPr>
          <w:ilvl w:val="0"/>
          <w:numId w:val="9"/>
        </w:numPr>
        <w:ind w:left="420"/>
        <w:jc w:val="left"/>
      </w:pPr>
      <w:bookmarkStart w:id="3" w:name="_Toc47976596"/>
      <w:r>
        <w:rPr>
          <w:rFonts w:hint="eastAsia"/>
        </w:rPr>
        <w:t>项目介绍</w:t>
      </w:r>
      <w:bookmarkEnd w:id="3"/>
    </w:p>
    <w:p w14:paraId="75577100">
      <w:pPr>
        <w:pStyle w:val="76"/>
        <w:numPr>
          <w:ilvl w:val="0"/>
          <w:numId w:val="10"/>
        </w:numPr>
        <w:ind w:left="425" w:leftChars="0" w:hanging="425" w:firstLineChars="0"/>
      </w:pPr>
      <w:r>
        <w:rPr>
          <w:rFonts w:hint="eastAsia"/>
          <w:b/>
          <w:bCs/>
        </w:rPr>
        <w:t>项目名称</w:t>
      </w:r>
      <w:r>
        <w:rPr>
          <w:rFonts w:hint="eastAsia"/>
        </w:rPr>
        <w:t>：济南成型厂更新智能造型材料发气性测定仪技改项目</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rPr>
        <w:t>FSCZB2025090009</w:t>
      </w:r>
    </w:p>
    <w:p w14:paraId="5C6CF568">
      <w:pPr>
        <w:pStyle w:val="76"/>
        <w:numPr>
          <w:ilvl w:val="0"/>
          <w:numId w:val="10"/>
        </w:numPr>
        <w:ind w:left="425" w:leftChars="0" w:hanging="425" w:firstLineChars="0"/>
      </w:pPr>
      <w:r>
        <w:rPr>
          <w:rFonts w:hint="eastAsia"/>
          <w:b/>
          <w:bCs/>
        </w:rPr>
        <w:t>招标形式</w:t>
      </w:r>
      <w:r>
        <w:rPr>
          <w:rFonts w:hint="eastAsia"/>
        </w:rPr>
        <w:t>：</w:t>
      </w:r>
      <w:bookmarkStart w:id="4" w:name="_Toc47112482"/>
      <w:r>
        <w:rPr>
          <w:rFonts w:hint="eastAsia"/>
          <w:lang w:val="en-US" w:eastAsia="zh-CN"/>
        </w:rPr>
        <w:t>公开招标</w:t>
      </w:r>
    </w:p>
    <w:p w14:paraId="742B3A80">
      <w:pPr>
        <w:pStyle w:val="76"/>
        <w:numPr>
          <w:ilvl w:val="0"/>
          <w:numId w:val="10"/>
        </w:numPr>
        <w:ind w:left="425" w:leftChars="0" w:hanging="425" w:firstLineChars="0"/>
      </w:pPr>
      <w:r>
        <w:rPr>
          <w:rFonts w:hint="eastAsia"/>
          <w:b/>
          <w:bCs/>
          <w:lang w:val="en-US" w:eastAsia="zh-CN"/>
        </w:rPr>
        <w:t>项目概况</w:t>
      </w:r>
      <w:r>
        <w:rPr>
          <w:rFonts w:hint="eastAsia"/>
          <w:lang w:val="en-US" w:eastAsia="zh-CN"/>
        </w:rPr>
        <w:t>：新增一台智能造型材料发气性测定仪，实现对芯砂、型砂等生产过程材料精准监控，实现智能绘制发气量曲线需求。投标限价为人民币2.29万元（含税，税率13%），超过投标限价无法投标。</w:t>
      </w:r>
    </w:p>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袁晖</w:t>
      </w:r>
    </w:p>
    <w:p w14:paraId="54DB9C32">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w:t>
      </w:r>
      <w:r>
        <w:rPr>
          <w:rFonts w:hint="eastAsia" w:ascii="宋体" w:hAnsi="Courier New" w:cs="Times New Roman"/>
          <w:kern w:val="2"/>
          <w:sz w:val="21"/>
          <w:lang w:val="en-US" w:eastAsia="zh-CN" w:bidi="ar-SA"/>
        </w:rPr>
        <w:t>17860605118</w:t>
      </w:r>
    </w:p>
    <w:p w14:paraId="6B6A84FA">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cs="Times New Roman"/>
          <w:kern w:val="2"/>
          <w:sz w:val="21"/>
          <w:lang w:val="en-US" w:eastAsia="zh-CN" w:bidi="ar-SA"/>
        </w:rPr>
        <w:t>yuanhui</w:t>
      </w:r>
      <w:r>
        <w:rPr>
          <w:rFonts w:hint="eastAsia" w:ascii="宋体" w:hAnsi="Courier New" w:eastAsia="宋体" w:cs="Times New Roman"/>
          <w:kern w:val="2"/>
          <w:sz w:val="21"/>
          <w:lang w:val="en-US" w:eastAsia="zh-CN" w:bidi="ar-SA"/>
        </w:rPr>
        <w:t>@sinotruk.</w:t>
      </w:r>
      <w:r>
        <w:rPr>
          <w:rFonts w:hint="eastAsia" w:ascii="宋体" w:hAnsi="Courier New" w:cs="Times New Roman"/>
          <w:kern w:val="2"/>
          <w:sz w:val="21"/>
          <w:lang w:val="en-US" w:eastAsia="zh-CN" w:bidi="ar-SA"/>
        </w:rPr>
        <w:t>c</w:t>
      </w:r>
      <w:r>
        <w:rPr>
          <w:rFonts w:hint="eastAsia" w:ascii="宋体" w:hAnsi="Courier New" w:eastAsia="宋体" w:cs="Times New Roman"/>
          <w:kern w:val="2"/>
          <w:sz w:val="21"/>
          <w:lang w:val="en-US" w:eastAsia="zh-CN" w:bidi="ar-SA"/>
        </w:rPr>
        <w:t>om</w:t>
      </w:r>
    </w:p>
    <w:bookmarkEnd w:id="4"/>
    <w:p w14:paraId="50DC6C75">
      <w:pPr>
        <w:pStyle w:val="72"/>
      </w:pPr>
      <w:bookmarkStart w:id="5" w:name="_Toc47976598"/>
      <w:r>
        <w:rPr>
          <w:rFonts w:hint="eastAsia"/>
        </w:rPr>
        <w:t>投标人</w:t>
      </w:r>
      <w:bookmarkEnd w:id="5"/>
      <w:r>
        <w:rPr>
          <w:rFonts w:hint="eastAsia"/>
          <w:lang w:val="en-US" w:eastAsia="zh-CN"/>
        </w:rPr>
        <w:t>资质要求：</w:t>
      </w:r>
    </w:p>
    <w:p w14:paraId="3907FEB7">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拟投标人必须是在中华人民共和国境内注册的独立法人机构，具有独立承担民事责任能力；注册资金不少于50万人民币(或等值其他货币)；公司成立三年以上(以营业执照成立日期到开标当日满三年为准),且经营范围满足招标人需求；并在人员、设备、资金等方面具有承担本项目的能力；</w:t>
      </w:r>
    </w:p>
    <w:p w14:paraId="590687BB">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2.拟投标人应提供三证合一的营业执照副本原件和扫描件(需盖章)；</w:t>
      </w:r>
    </w:p>
    <w:p w14:paraId="40954B25">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3.拟投标人应提供法定代表人资格证明文件；</w:t>
      </w:r>
    </w:p>
    <w:p w14:paraId="711B1F53">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4.拟投标人在工商行政管理局的《国家企业信用信息公示系统》中查询不存在不良记录；</w:t>
      </w:r>
    </w:p>
    <w:p w14:paraId="56A82F45">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5.拟投标人不存在严重违规或被列入招标人“黑名单”的声明；</w:t>
      </w:r>
    </w:p>
    <w:p w14:paraId="4C7F0A3C">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6.拟投标人2022年1月1日至今经第三方审计的公司财务报表(资产负债表、损益表、现金流量表)未显示异常；（如投标人公司没有经审计的财务报告，可提供加盖公章的近三年财务报表，包括但不限于资产负债表、利润表、现金流量表）；</w:t>
      </w:r>
    </w:p>
    <w:p w14:paraId="1CFE884C">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7.拟投标人有与本次招标内容相同或类似项目业绩，且近3年内无因服务不当而造成重大事故；</w:t>
      </w:r>
    </w:p>
    <w:p w14:paraId="6CC29C97">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8.投标人三年内无违法及重大违规情况；</w:t>
      </w:r>
    </w:p>
    <w:p w14:paraId="5F6C2A3A">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9.投标人须认可招标人的工作指令，包括节、假日能正常开展工作的要求；</w:t>
      </w:r>
    </w:p>
    <w:p w14:paraId="64225CDD">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10.投标人最近半年纳税正常；</w:t>
      </w:r>
    </w:p>
    <w:p w14:paraId="77E0ADB9">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11.投标人信用证明材料(中国人民银行信用代码证+征信报告)未显示异常；</w:t>
      </w:r>
    </w:p>
    <w:p w14:paraId="760AF02F">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12.供方的直接或间接股东、法定代表人、董事、监事、高管非重汽员工及其亲属；</w:t>
      </w:r>
    </w:p>
    <w:p w14:paraId="4B453783">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13.本项目不接受联合体投标，拟投标人必须是最终投标单位和签订合同单位，不得以任何理由将已中标项目以任何形式分包或转包给其他单位。</w:t>
      </w:r>
    </w:p>
    <w:p w14:paraId="7F509986">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14.无招标违规、谎报年度报告信息、提供虚假资质资料等行为或其他行政处罚记录；近三年内在经营活动中无与本项目有关的违法及重大违规情况。</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9</w:t>
      </w:r>
      <w:r>
        <w:rPr>
          <w:rFonts w:hint="eastAsia" w:ascii="宋体" w:hAnsi="Courier New" w:eastAsia="宋体" w:cs="Times New Roman"/>
          <w:highlight w:val="none"/>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651527ED">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公告中第四部分的应标文件编制的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中的1.1</w:t>
      </w:r>
      <w:r>
        <w:rPr>
          <w:rFonts w:ascii="宋体" w:hAnsi="宋体" w:eastAsia="宋体" w:cs="Times New Roman"/>
          <w:b/>
          <w:bCs/>
          <w:color w:val="000000"/>
          <w:sz w:val="21"/>
          <w:szCs w:val="21"/>
          <w:highlight w:val="none"/>
        </w:rPr>
        <w:t>-</w:t>
      </w:r>
      <w:r>
        <w:rPr>
          <w:rFonts w:hint="eastAsia" w:ascii="宋体" w:hAnsi="宋体" w:eastAsia="宋体" w:cs="Times New Roman"/>
          <w:b/>
          <w:bCs/>
          <w:color w:val="000000"/>
          <w:sz w:val="21"/>
          <w:szCs w:val="21"/>
          <w:highlight w:val="none"/>
        </w:rPr>
        <w:t>1.</w:t>
      </w:r>
      <w:r>
        <w:rPr>
          <w:rFonts w:hint="eastAsia" w:ascii="宋体" w:hAnsi="宋体" w:eastAsia="宋体" w:cs="Times New Roman"/>
          <w:b/>
          <w:bCs/>
          <w:color w:val="000000"/>
          <w:sz w:val="21"/>
          <w:szCs w:val="21"/>
          <w:highlight w:val="none"/>
          <w:lang w:val="en-US" w:eastAsia="zh-CN"/>
        </w:rPr>
        <w:t>1</w:t>
      </w:r>
      <w:r>
        <w:rPr>
          <w:rFonts w:hint="eastAsia" w:eastAsia="宋体" w:cs="Times New Roman"/>
          <w:b/>
          <w:bCs/>
          <w:color w:val="000000"/>
          <w:sz w:val="21"/>
          <w:szCs w:val="21"/>
          <w:highlight w:val="none"/>
          <w:lang w:val="en-US" w:eastAsia="zh-CN"/>
        </w:rPr>
        <w:t>2</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6"/>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eastAsia="宋体" w:cs="宋体"/>
          <w:highlight w:val="none"/>
          <w:lang w:val="en-US" w:eastAsia="zh-CN"/>
        </w:rPr>
        <w:t>4</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15</w:t>
      </w:r>
      <w:r>
        <w:rPr>
          <w:rFonts w:hint="eastAsia" w:eastAsia="宋体" w:cs="宋体"/>
          <w:highlight w:val="none"/>
        </w:rPr>
        <w:t>日17时00分00秒</w:t>
      </w:r>
    </w:p>
    <w:p w14:paraId="2521BCA0">
      <w:pPr>
        <w:pStyle w:val="76"/>
        <w:numPr>
          <w:ilvl w:val="0"/>
          <w:numId w:val="0"/>
        </w:numPr>
        <w:ind w:leftChars="0"/>
        <w:jc w:val="both"/>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val="0"/>
          <w:bCs/>
          <w:highlight w:val="none"/>
        </w:rPr>
        <w:t>资质文件：</w:t>
      </w:r>
    </w:p>
    <w:p w14:paraId="300006FB">
      <w:pPr>
        <w:spacing w:line="360" w:lineRule="auto"/>
        <w:ind w:firstLine="420" w:firstLineChars="200"/>
        <w:rPr>
          <w:rFonts w:hint="eastAsia" w:ascii="宋体" w:hAnsi="宋体" w:eastAsia="宋体" w:cs="宋体"/>
          <w:color w:val="000000"/>
          <w:sz w:val="21"/>
          <w:szCs w:val="21"/>
          <w:highlight w:val="none"/>
        </w:rPr>
      </w:pPr>
      <w:bookmarkStart w:id="6" w:name="_Toc47976601"/>
      <w:r>
        <w:rPr>
          <w:rFonts w:hint="eastAsia" w:ascii="宋体" w:hAnsi="宋体" w:eastAsia="宋体" w:cs="宋体"/>
          <w:color w:val="000000"/>
          <w:sz w:val="21"/>
          <w:szCs w:val="21"/>
          <w:highlight w:val="none"/>
        </w:rPr>
        <w:t>1.1营业执照副本复印件（需加盖公章）；</w:t>
      </w:r>
    </w:p>
    <w:p w14:paraId="684FE291">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1.2投标函（附件1）；</w:t>
      </w:r>
    </w:p>
    <w:p w14:paraId="4BA283BB">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1.3法定代表人授权书（附件2）；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4845CD55">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1.4近三年经第三方机构审计的财务报表（报告页、资产负债表、损益表、现金流量表）复印件（需加盖公章），（若没有财务审计报告，需提供资产负债表、利润表、现金流量表并加盖公章），必须连续，同时填写投标人基本情况表（附件3）；</w:t>
      </w:r>
    </w:p>
    <w:p w14:paraId="2F99FBF7">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1.5近三年内在经营活动中无与本项目有关的违法及重大违规行为的声明；</w:t>
      </w:r>
    </w:p>
    <w:p w14:paraId="6D7CE153">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1.6投标人在国家企业信用信息公示系统中无与本项目有关的行政处罚、经营异常和失信信息的声明；（附投标当日系统内相关截图或报告）</w:t>
      </w:r>
    </w:p>
    <w:p w14:paraId="7B13F9B8">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1.7企业对外担保说明（写明贵单位对外有无对外担保和质押业务，需加盖公章）；</w:t>
      </w:r>
    </w:p>
    <w:p w14:paraId="5013ABE6">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1.8企业信用证明材料（征信中心出具的信用报告）；</w:t>
      </w:r>
    </w:p>
    <w:p w14:paraId="17F3F810">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1.9 代理商投标要携带生产商的授权书、原厂售后服务承诺书，根据实际情况提供即可，无格式限制（包括所代理品牌针对项目的唯一授权书）；</w:t>
      </w:r>
    </w:p>
    <w:p w14:paraId="2ED7D8B5">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1.10企业最近半年的完税证明，并附年度纳税信用评价信息（可从电子税务局查询截图，需加盖公章）；</w:t>
      </w:r>
    </w:p>
    <w:p w14:paraId="5AF884FD">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1.11保密承诺函（附件4，需盖章）；</w:t>
      </w:r>
    </w:p>
    <w:p w14:paraId="055A262C">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1.12 2022年1月1日至今，企业近三年同类项目业绩证明，须提供用户清单、采购合同复印件；</w:t>
      </w:r>
    </w:p>
    <w:p w14:paraId="1B5484C3">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1.13投标保证金缴纳凭证，同时正文描述付款账号、户名、开户行名称、开户行行号、保证金金额。</w:t>
      </w:r>
    </w:p>
    <w:bookmarkEnd w:id="6"/>
    <w:p w14:paraId="610E8BB3">
      <w:pPr>
        <w:pStyle w:val="72"/>
      </w:pPr>
      <w:r>
        <w:rPr>
          <w:rFonts w:hint="eastAsia"/>
          <w:lang w:val="en-US" w:eastAsia="zh-CN"/>
        </w:rPr>
        <w:t>交货及付款</w:t>
      </w:r>
    </w:p>
    <w:p w14:paraId="0DD46053">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w:t>
      </w:r>
    </w:p>
    <w:p w14:paraId="1E521E4A">
      <w:pPr>
        <w:spacing w:line="360" w:lineRule="auto"/>
        <w:ind w:firstLine="420" w:firstLineChars="200"/>
        <w:jc w:val="left"/>
        <w:rPr>
          <w:rFonts w:ascii="宋体" w:hAnsi="宋体" w:eastAsia="宋体" w:cs="宋体"/>
          <w:color w:val="auto"/>
          <w:sz w:val="21"/>
          <w:szCs w:val="21"/>
          <w:highlight w:val="none"/>
        </w:rPr>
      </w:pPr>
      <w:r>
        <w:rPr>
          <w:rFonts w:hint="eastAsia" w:ascii="宋体" w:hAnsi="宋体" w:eastAsia="宋体" w:cs="宋体"/>
          <w:color w:val="auto"/>
          <w:sz w:val="21"/>
          <w:szCs w:val="21"/>
          <w:highlight w:val="none"/>
        </w:rPr>
        <w:t>1.自合同签定生效之日起，</w:t>
      </w:r>
      <w:r>
        <w:rPr>
          <w:rFonts w:hint="eastAsia" w:ascii="宋体" w:hAnsi="宋体" w:cs="宋体"/>
          <w:color w:val="auto"/>
          <w:sz w:val="21"/>
          <w:szCs w:val="21"/>
          <w:highlight w:val="none"/>
          <w:lang w:val="en-US" w:eastAsia="zh-CN"/>
        </w:rPr>
        <w:t>15</w:t>
      </w:r>
      <w:r>
        <w:rPr>
          <w:rFonts w:hint="eastAsia" w:ascii="宋体" w:hAnsi="宋体" w:eastAsia="宋体" w:cs="宋体"/>
          <w:color w:val="auto"/>
          <w:sz w:val="21"/>
          <w:szCs w:val="21"/>
          <w:highlight w:val="none"/>
        </w:rPr>
        <w:t>个日历日之内交货至供货地点</w:t>
      </w:r>
      <w:r>
        <w:rPr>
          <w:rFonts w:ascii="宋体" w:hAnsi="宋体" w:eastAsia="宋体" w:cs="宋体"/>
          <w:color w:val="auto"/>
          <w:sz w:val="21"/>
          <w:szCs w:val="21"/>
          <w:highlight w:val="none"/>
        </w:rPr>
        <w:t>。</w:t>
      </w:r>
    </w:p>
    <w:p w14:paraId="0AAD4B1B">
      <w:pPr>
        <w:spacing w:line="360" w:lineRule="auto"/>
        <w:ind w:firstLine="420" w:firstLineChars="200"/>
        <w:jc w:val="left"/>
        <w:rPr>
          <w:rFonts w:ascii="宋体" w:hAnsi="宋体" w:eastAsia="宋体" w:cs="宋体"/>
          <w:color w:val="auto"/>
          <w:sz w:val="21"/>
          <w:szCs w:val="21"/>
          <w:highlight w:val="none"/>
        </w:rPr>
      </w:pPr>
      <w:r>
        <w:rPr>
          <w:rFonts w:hint="eastAsia" w:ascii="宋体" w:hAnsi="宋体" w:eastAsia="宋体" w:cs="宋体"/>
          <w:color w:val="auto"/>
          <w:sz w:val="21"/>
          <w:szCs w:val="21"/>
          <w:highlight w:val="none"/>
        </w:rPr>
        <w:t>2.接续</w:t>
      </w:r>
      <w:r>
        <w:rPr>
          <w:rFonts w:hint="eastAsia" w:ascii="宋体" w:hAnsi="宋体" w:cs="宋体"/>
          <w:color w:val="auto"/>
          <w:sz w:val="21"/>
          <w:szCs w:val="21"/>
          <w:highlight w:val="none"/>
          <w:lang w:val="en-US" w:eastAsia="zh-CN"/>
        </w:rPr>
        <w:t>7</w:t>
      </w:r>
      <w:r>
        <w:rPr>
          <w:rFonts w:hint="eastAsia" w:ascii="宋体" w:hAnsi="宋体" w:eastAsia="宋体" w:cs="宋体"/>
          <w:color w:val="auto"/>
          <w:sz w:val="21"/>
          <w:szCs w:val="21"/>
          <w:highlight w:val="none"/>
        </w:rPr>
        <w:t>个日历日之内</w:t>
      </w:r>
      <w:r>
        <w:rPr>
          <w:rFonts w:hint="eastAsia" w:ascii="宋体" w:hAnsi="宋体" w:cs="宋体"/>
          <w:color w:val="auto"/>
          <w:sz w:val="21"/>
          <w:szCs w:val="21"/>
          <w:highlight w:val="none"/>
          <w:lang w:val="en-US" w:eastAsia="zh-CN"/>
        </w:rPr>
        <w:t>完成</w:t>
      </w:r>
      <w:r>
        <w:rPr>
          <w:rFonts w:hint="eastAsia" w:ascii="宋体" w:hAnsi="宋体" w:eastAsia="宋体" w:cs="宋体"/>
          <w:color w:val="auto"/>
          <w:sz w:val="21"/>
          <w:szCs w:val="21"/>
          <w:highlight w:val="none"/>
        </w:rPr>
        <w:t>安装调试</w:t>
      </w:r>
      <w:r>
        <w:rPr>
          <w:rFonts w:hint="eastAsia" w:ascii="宋体" w:hAnsi="宋体" w:cs="宋体"/>
          <w:color w:val="auto"/>
          <w:sz w:val="21"/>
          <w:szCs w:val="21"/>
          <w:highlight w:val="none"/>
          <w:lang w:val="en-US" w:eastAsia="zh-CN"/>
        </w:rPr>
        <w:t>或根据招标方要求分段实施</w:t>
      </w:r>
      <w:r>
        <w:rPr>
          <w:rFonts w:hint="eastAsia" w:ascii="宋体" w:hAnsi="宋体" w:eastAsia="宋体" w:cs="宋体"/>
          <w:color w:val="auto"/>
          <w:sz w:val="21"/>
          <w:szCs w:val="21"/>
          <w:highlight w:val="none"/>
        </w:rPr>
        <w:t>。</w:t>
      </w:r>
    </w:p>
    <w:p w14:paraId="2B534C0E">
      <w:pPr>
        <w:spacing w:line="360" w:lineRule="auto"/>
        <w:ind w:firstLine="420" w:firstLineChars="200"/>
        <w:jc w:val="left"/>
        <w:rPr>
          <w:rFonts w:ascii="宋体" w:hAnsi="宋体" w:eastAsia="宋体" w:cs="宋体"/>
          <w:color w:val="auto"/>
          <w:sz w:val="21"/>
          <w:szCs w:val="21"/>
          <w:highlight w:val="none"/>
        </w:rPr>
      </w:pPr>
      <w:r>
        <w:rPr>
          <w:rFonts w:hint="eastAsia" w:ascii="宋体" w:hAnsi="宋体" w:eastAsia="宋体" w:cs="宋体"/>
          <w:color w:val="auto"/>
          <w:sz w:val="21"/>
          <w:szCs w:val="21"/>
          <w:highlight w:val="none"/>
        </w:rPr>
        <w:t>3.接续</w:t>
      </w:r>
      <w:r>
        <w:rPr>
          <w:rFonts w:hint="eastAsia" w:ascii="宋体" w:hAnsi="宋体" w:eastAsia="宋体" w:cs="宋体"/>
          <w:color w:val="auto"/>
          <w:sz w:val="21"/>
          <w:szCs w:val="21"/>
          <w:highlight w:val="none"/>
          <w:u w:val="single"/>
          <w:shd w:val="clear" w:color="auto" w:fill="auto"/>
        </w:rPr>
        <w:t>30</w:t>
      </w:r>
      <w:r>
        <w:rPr>
          <w:rFonts w:hint="eastAsia" w:ascii="宋体" w:hAnsi="宋体" w:eastAsia="宋体" w:cs="宋体"/>
          <w:color w:val="auto"/>
          <w:sz w:val="21"/>
          <w:szCs w:val="21"/>
          <w:highlight w:val="none"/>
        </w:rPr>
        <w:t>个日历日之内完成终验收。</w:t>
      </w:r>
      <w:bookmarkStart w:id="11" w:name="_GoBack"/>
      <w:bookmarkEnd w:id="11"/>
    </w:p>
    <w:p w14:paraId="0764C0D5">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color w:val="auto"/>
          <w:sz w:val="21"/>
          <w:szCs w:val="21"/>
          <w:highlight w:val="none"/>
        </w:rPr>
        <w:t>安装调试时间或终验收时间超过规定时间的，投标人应当随标书提供详细的工期计划。</w:t>
      </w:r>
    </w:p>
    <w:p w14:paraId="7B8C9C44">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val="0"/>
          <w:bCs w:val="0"/>
          <w:sz w:val="21"/>
          <w:szCs w:val="21"/>
          <w:highlight w:val="none"/>
          <w:lang w:val="en-US" w:eastAsia="zh-CN"/>
        </w:rPr>
        <w:t>：济南市章丘区世纪大道6677号济南成型厂。</w:t>
      </w:r>
    </w:p>
    <w:p w14:paraId="6C8560A2">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交货方式</w:t>
      </w:r>
      <w:r>
        <w:rPr>
          <w:rFonts w:hint="eastAsia" w:ascii="宋体" w:hAnsi="宋体" w:eastAsia="宋体" w:cs="宋体"/>
          <w:b w:val="0"/>
          <w:bCs w:val="0"/>
          <w:sz w:val="21"/>
          <w:szCs w:val="21"/>
          <w:highlight w:val="none"/>
          <w:lang w:val="en-US" w:eastAsia="zh-CN"/>
        </w:rPr>
        <w:t>：</w:t>
      </w:r>
      <w:r>
        <w:rPr>
          <w:rFonts w:hint="eastAsia" w:hAnsi="宋体" w:eastAsia="宋体" w:cs="宋体"/>
          <w:b w:val="0"/>
          <w:bCs w:val="0"/>
          <w:color w:val="000000"/>
          <w:sz w:val="21"/>
          <w:szCs w:val="21"/>
          <w:highlight w:val="none"/>
        </w:rPr>
        <w:t>交钥匙方式</w:t>
      </w:r>
      <w:r>
        <w:rPr>
          <w:rFonts w:hint="eastAsia" w:hAnsi="宋体" w:eastAsia="宋体" w:cs="宋体"/>
          <w:color w:val="000000"/>
          <w:sz w:val="24"/>
          <w:szCs w:val="24"/>
          <w:highlight w:val="none"/>
        </w:rPr>
        <w:t>。</w:t>
      </w:r>
    </w:p>
    <w:p w14:paraId="43B2BED5">
      <w:pPr>
        <w:pStyle w:val="72"/>
        <w:numPr>
          <w:ilvl w:val="0"/>
          <w:numId w:val="13"/>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eastAsia="zh-CN"/>
        </w:rPr>
        <w:t>半年期商业汇票</w:t>
      </w:r>
      <w:r>
        <w:rPr>
          <w:rFonts w:hint="eastAsia" w:ascii="宋体" w:hAnsi="宋体" w:eastAsia="宋体" w:cs="宋体"/>
          <w:b w:val="0"/>
          <w:bCs w:val="0"/>
          <w:sz w:val="21"/>
          <w:szCs w:val="21"/>
          <w:highlight w:val="none"/>
          <w:lang w:eastAsia="zh-CN"/>
        </w:rPr>
        <w:t>（包括银行承兑汇票和商业承兑汇票）；</w:t>
      </w:r>
    </w:p>
    <w:p w14:paraId="35994D91">
      <w:pPr>
        <w:pStyle w:val="72"/>
        <w:numPr>
          <w:ilvl w:val="0"/>
          <w:numId w:val="0"/>
        </w:numPr>
        <w:ind w:leftChars="0"/>
        <w:rPr>
          <w:rFonts w:hint="default"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付款节点</w:t>
      </w:r>
      <w:r>
        <w:rPr>
          <w:rFonts w:hint="eastAsia" w:ascii="宋体" w:hAnsi="宋体" w:eastAsia="宋体" w:cs="宋体"/>
          <w:b w:val="0"/>
          <w:bCs w:val="0"/>
          <w:sz w:val="21"/>
          <w:szCs w:val="21"/>
          <w:highlight w:val="none"/>
          <w:lang w:val="en-US" w:eastAsia="zh-CN"/>
        </w:rPr>
        <w:t>： 9：1，乙方完成甲方的需求，乙方开具合同价款90%的收据并100%的增值税专用发票，经甲方核对无误后支付90%。质保金10%在质保期届满后开具合同价款10%的收据后支付。</w:t>
      </w:r>
    </w:p>
    <w:p w14:paraId="73D415F5">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7" w:name="_Toc25811"/>
      <w:bookmarkStart w:id="8" w:name="_Toc639004"/>
      <w:bookmarkStart w:id="9" w:name="_Toc353881012"/>
      <w:bookmarkStart w:id="10"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7"/>
      <w:bookmarkEnd w:id="8"/>
      <w:bookmarkEnd w:id="9"/>
      <w:bookmarkEnd w:id="10"/>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295EF4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eastAsia="宋体" w:cs="宋体"/>
          <w:b w:val="0"/>
          <w:bCs w:val="0"/>
          <w:sz w:val="24"/>
          <w:szCs w:val="24"/>
          <w:highlight w:val="none"/>
          <w:u w:val="single"/>
          <w:lang w:val="en-US" w:eastAsia="zh-CN"/>
        </w:rPr>
        <w:t>济南成型厂更新智能造型材料发气性测定仪技改项目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14"/>
        <w:rPr>
          <w:rFonts w:ascii="黑体" w:hAnsi="Calibri" w:eastAsia="黑体" w:cs="Times New Roman"/>
          <w:color w:val="000000"/>
          <w:sz w:val="24"/>
          <w:szCs w:val="24"/>
        </w:rPr>
      </w:pPr>
    </w:p>
    <w:p w14:paraId="4CA7A370">
      <w:pPr>
        <w:pStyle w:val="14"/>
        <w:rPr>
          <w:rFonts w:ascii="黑体" w:hAnsi="Calibri" w:eastAsia="黑体" w:cs="Times New Roman"/>
          <w:color w:val="000000"/>
          <w:sz w:val="24"/>
          <w:szCs w:val="24"/>
        </w:rPr>
      </w:pPr>
    </w:p>
    <w:p w14:paraId="28AE6C52">
      <w:pPr>
        <w:pStyle w:val="14"/>
        <w:rPr>
          <w:rFonts w:ascii="黑体" w:hAnsi="Calibri" w:eastAsia="黑体" w:cs="Times New Roman"/>
          <w:color w:val="000000"/>
          <w:sz w:val="24"/>
          <w:szCs w:val="24"/>
        </w:rPr>
      </w:pPr>
    </w:p>
    <w:p w14:paraId="44A19F45">
      <w:pPr>
        <w:pStyle w:val="14"/>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Times New Roman"/>
          <w:b w:val="0"/>
          <w:bCs w:val="0"/>
          <w:color w:val="000000"/>
          <w:sz w:val="24"/>
          <w:szCs w:val="24"/>
          <w:u w:val="single"/>
          <w:lang w:eastAsia="zh-CN"/>
        </w:rPr>
        <w:t>济南成型厂更新智能造型材料发气性测定仪技改项目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28A96393">
      <w:pPr>
        <w:pStyle w:val="14"/>
        <w:rPr>
          <w:rFonts w:ascii="Calibri" w:hAnsi="Calibri" w:eastAsia="黑体" w:cs="Times New Roman"/>
          <w:b/>
          <w:bCs/>
          <w:color w:val="000000"/>
          <w:sz w:val="28"/>
          <w:szCs w:val="20"/>
        </w:r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hint="eastAsia" w:ascii="宋体" w:hAnsi="宋体" w:eastAsia="宋体" w:cs="宋体"/>
          <w:spacing w:val="-9"/>
          <w:sz w:val="24"/>
          <w:szCs w:val="24"/>
          <w:lang w:val="en-US" w:eastAsia="zh-CN"/>
          <w14:textOutline w14:w="4356" w14:cap="flat" w14:cmpd="sng">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solidFill>
              <w14:srgbClr w14:val="000000"/>
            </w14:solidFill>
            <w14:prstDash w14:val="solid"/>
            <w14:bevel/>
          </w14:textOutline>
        </w:rPr>
        <w:t>件</w:t>
      </w:r>
      <w:r>
        <w:rPr>
          <w:rFonts w:ascii="宋体" w:hAnsi="宋体" w:eastAsia="宋体" w:cs="宋体"/>
          <w:spacing w:val="-17"/>
          <w:sz w:val="24"/>
          <w:szCs w:val="24"/>
          <w14:textOutline w14:w="4356" w14:cap="sq" w14:cmpd="sng">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solidFill>
              <w14:srgbClr w14:val="000000"/>
            </w14:solidFill>
            <w14:prstDash w14:val="solid"/>
            <w14:bevel/>
          </w14:textOutline>
        </w:rPr>
        <w:t>表</w:t>
      </w:r>
      <w:r>
        <w:rPr>
          <w:rFonts w:hint="eastAsia" w:ascii="宋体" w:hAnsi="宋体" w:cs="宋体"/>
          <w:spacing w:val="7"/>
          <w:sz w:val="24"/>
          <w:szCs w:val="24"/>
          <w:lang w:eastAsia="zh-CN"/>
          <w14:textOutline w14:w="4356" w14:cap="sq" w14:cmpd="sng">
            <w14:solidFill>
              <w14:srgbClr w14:val="000000"/>
            </w14:solidFill>
            <w14:prstDash w14:val="solid"/>
            <w14:bevel/>
          </w14:textOutline>
        </w:rPr>
        <w:t>（</w:t>
      </w:r>
      <w:r>
        <w:rPr>
          <w:rFonts w:hint="eastAsia" w:ascii="宋体" w:hAnsi="宋体" w:cs="宋体"/>
          <w:spacing w:val="7"/>
          <w:sz w:val="24"/>
          <w:szCs w:val="24"/>
          <w:lang w:val="en-US" w:eastAsia="zh-CN"/>
          <w14:textOutline w14:w="4356" w14:cap="sq" w14:cmpd="sng">
            <w14:solidFill>
              <w14:srgbClr w14:val="000000"/>
            </w14:solidFill>
            <w14:prstDash w14:val="solid"/>
            <w14:bevel/>
          </w14:textOutline>
        </w:rPr>
        <w:t>需盖章</w:t>
      </w:r>
      <w:r>
        <w:rPr>
          <w:rFonts w:hint="eastAsia" w:ascii="宋体" w:hAnsi="宋体" w:cs="宋体"/>
          <w:spacing w:val="7"/>
          <w:sz w:val="24"/>
          <w:szCs w:val="24"/>
          <w:lang w:eastAsia="zh-CN"/>
          <w14:textOutline w14:w="4356" w14:cap="sq" w14:cmpd="sng">
            <w14:solidFill>
              <w14:srgbClr w14:val="000000"/>
            </w14:solidFill>
            <w14:prstDash w14:val="solid"/>
            <w14:bevel/>
          </w14:textOutline>
        </w:rPr>
        <w:t>）</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1"/>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1"/>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1"/>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1"/>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1"/>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1"/>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1"/>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1"/>
              <w:spacing w:before="114"/>
              <w:ind w:left="720"/>
            </w:pPr>
            <w:r>
              <w:t xml:space="preserve">品牌区分 </w:t>
            </w:r>
          </w:p>
        </w:tc>
        <w:tc>
          <w:tcPr>
            <w:tcW w:w="7500" w:type="dxa"/>
            <w:gridSpan w:val="6"/>
          </w:tcPr>
          <w:p w14:paraId="3BAE0FF2">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1"/>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1"/>
              <w:spacing w:before="15"/>
              <w:ind w:left="279"/>
            </w:pPr>
            <w:r>
              <w:rPr>
                <w:spacing w:val="-2"/>
              </w:rPr>
              <w:t>质量</w:t>
            </w:r>
            <w:r>
              <w:t xml:space="preserve"> </w:t>
            </w:r>
          </w:p>
          <w:p w14:paraId="38F7D920">
            <w:pPr>
              <w:pStyle w:val="111"/>
              <w:spacing w:before="30" w:line="277" w:lineRule="exact"/>
              <w:ind w:left="279"/>
            </w:pPr>
            <w:r>
              <w:rPr>
                <w:rFonts w:hint="eastAsia"/>
              </w:rPr>
              <w:t>体系</w:t>
            </w:r>
          </w:p>
        </w:tc>
        <w:tc>
          <w:tcPr>
            <w:tcW w:w="2820" w:type="dxa"/>
            <w:gridSpan w:val="2"/>
          </w:tcPr>
          <w:p w14:paraId="53E9DAB1">
            <w:pPr>
              <w:pStyle w:val="111"/>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1"/>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4"/>
        <w:rPr>
          <w:rFonts w:ascii="Times New Roman" w:hAnsi="Times New Roman" w:eastAsia="宋体" w:cs="Times New Roman"/>
          <w:b/>
          <w:bCs/>
          <w:color w:val="000000"/>
          <w:sz w:val="24"/>
          <w:szCs w:val="24"/>
        </w:rPr>
      </w:pPr>
    </w:p>
    <w:p w14:paraId="37100778">
      <w:pPr>
        <w:pStyle w:val="14"/>
        <w:rPr>
          <w:rFonts w:ascii="Times New Roman" w:hAnsi="Times New Roman" w:eastAsia="宋体" w:cs="Times New Roman"/>
          <w:b/>
          <w:bCs/>
          <w:color w:val="000000"/>
          <w:sz w:val="24"/>
          <w:szCs w:val="24"/>
        </w:rPr>
      </w:pPr>
    </w:p>
    <w:p w14:paraId="39756F36">
      <w:pPr>
        <w:pStyle w:val="14"/>
        <w:rPr>
          <w:rFonts w:ascii="Times New Roman" w:hAnsi="Times New Roman" w:eastAsia="宋体" w:cs="Times New Roman"/>
          <w:b/>
          <w:bCs/>
          <w:color w:val="000000"/>
          <w:sz w:val="24"/>
          <w:szCs w:val="24"/>
        </w:rPr>
      </w:pPr>
    </w:p>
    <w:p w14:paraId="73D8D3DE">
      <w:pPr>
        <w:pStyle w:val="14"/>
        <w:rPr>
          <w:rFonts w:ascii="Times New Roman" w:hAnsi="Times New Roman" w:eastAsia="宋体" w:cs="Times New Roman"/>
          <w:b/>
          <w:bCs/>
          <w:color w:val="000000"/>
          <w:sz w:val="24"/>
          <w:szCs w:val="24"/>
        </w:rPr>
      </w:pPr>
    </w:p>
    <w:p w14:paraId="527F4C72">
      <w:pPr>
        <w:pStyle w:val="14"/>
        <w:rPr>
          <w:rFonts w:ascii="Times New Roman" w:hAnsi="Times New Roman" w:eastAsia="宋体" w:cs="Times New Roman"/>
          <w:b/>
          <w:bCs/>
          <w:color w:val="000000"/>
          <w:sz w:val="24"/>
          <w:szCs w:val="24"/>
        </w:rPr>
      </w:pPr>
    </w:p>
    <w:p w14:paraId="792B9788">
      <w:pPr>
        <w:pStyle w:val="14"/>
        <w:rPr>
          <w:rFonts w:ascii="Times New Roman" w:hAnsi="Times New Roman" w:eastAsia="宋体" w:cs="Times New Roman"/>
          <w:b/>
          <w:bCs/>
          <w:color w:val="000000"/>
          <w:sz w:val="24"/>
          <w:szCs w:val="24"/>
        </w:rPr>
      </w:pPr>
    </w:p>
    <w:p w14:paraId="0561AF60">
      <w:pPr>
        <w:pStyle w:val="14"/>
        <w:rPr>
          <w:rFonts w:ascii="Times New Roman" w:hAnsi="Times New Roman" w:eastAsia="宋体" w:cs="Times New Roman"/>
          <w:b/>
          <w:bCs/>
          <w:color w:val="000000"/>
          <w:sz w:val="24"/>
          <w:szCs w:val="24"/>
        </w:rPr>
      </w:pPr>
    </w:p>
    <w:p w14:paraId="78F0A321">
      <w:pPr>
        <w:pStyle w:val="14"/>
        <w:rPr>
          <w:rFonts w:ascii="Times New Roman" w:hAnsi="Times New Roman" w:eastAsia="宋体" w:cs="Times New Roman"/>
          <w:b/>
          <w:bCs/>
          <w:color w:val="000000"/>
          <w:sz w:val="24"/>
          <w:szCs w:val="24"/>
        </w:rPr>
      </w:pPr>
    </w:p>
    <w:p w14:paraId="54D6387F">
      <w:pPr>
        <w:pStyle w:val="14"/>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14"/>
        <w:outlineLvl w:val="3"/>
        <w:rPr>
          <w:rFonts w:hint="eastAsia" w:ascii="Times New Roman" w:hAnsi="Times New Roman" w:eastAsia="宋体" w:cs="Times New Roman"/>
          <w:b/>
          <w:bCs/>
          <w:color w:val="000000"/>
          <w:sz w:val="24"/>
          <w:szCs w:val="24"/>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4854080">
      <w:pPr>
        <w:rPr>
          <w:rFonts w:ascii="宋体" w:hAnsi="Calibri" w:eastAsia="宋体" w:cs="宋体"/>
          <w:b/>
          <w:bCs/>
          <w:color w:val="000000"/>
          <w:sz w:val="28"/>
          <w:szCs w:val="20"/>
        </w:rPr>
        <w:sectPr>
          <w:footerReference r:id="rId10" w:type="first"/>
          <w:footerReference r:id="rId9" w:type="default"/>
          <w:pgSz w:w="11906" w:h="16838"/>
          <w:pgMar w:top="1588" w:right="1418" w:bottom="1134" w:left="1418" w:header="851" w:footer="992" w:gutter="0"/>
          <w:cols w:space="720" w:num="1"/>
          <w:titlePg/>
          <w:docGrid w:type="lines" w:linePitch="312" w:charSpace="0"/>
        </w:sectPr>
      </w:pPr>
    </w:p>
    <w:p w14:paraId="6B20C6D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eastAsia"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eastAsia="宋体" w:cs="宋体"/>
          <w:b w:val="0"/>
          <w:bCs w:val="0"/>
          <w:sz w:val="24"/>
          <w:szCs w:val="24"/>
          <w:highlight w:val="none"/>
          <w:u w:val="single"/>
          <w:lang w:val="en-US" w:eastAsia="zh-CN"/>
        </w:rPr>
        <w:t>济南成型厂更新智能造型材料发气性测定仪技改项目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8C02C7C">
      <w:pPr>
        <w:rPr>
          <w:rFonts w:ascii="宋体" w:hAnsi="Calibri" w:eastAsia="宋体" w:cs="宋体"/>
          <w:b/>
          <w:bCs/>
          <w:color w:val="000000"/>
          <w:sz w:val="28"/>
          <w:szCs w:val="20"/>
        </w:rPr>
        <w:sectPr>
          <w:footerReference r:id="rId12" w:type="first"/>
          <w:footerReference r:id="rId11" w:type="default"/>
          <w:pgSz w:w="11906" w:h="16838"/>
          <w:pgMar w:top="1588" w:right="1418" w:bottom="1134" w:left="1418" w:header="851" w:footer="992" w:gutter="0"/>
          <w:cols w:space="720" w:num="1"/>
          <w:titlePg/>
          <w:docGrid w:type="lines" w:linePitch="312" w:charSpace="0"/>
        </w:sectPr>
      </w:pPr>
    </w:p>
    <w:p w14:paraId="4771B4E0">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highlight w:val="green"/>
        </w:rPr>
        <w:t>附件11</w:t>
      </w:r>
      <w:r>
        <w:rPr>
          <w:rFonts w:hint="eastAsia" w:ascii="Times New Roman" w:hAnsi="Times New Roman" w:eastAsia="宋体" w:cs="Times New Roman"/>
          <w:b/>
          <w:bCs/>
          <w:color w:val="000000"/>
          <w:sz w:val="24"/>
          <w:szCs w:val="24"/>
        </w:rPr>
        <w:t xml:space="preserve"> 投标人承诺</w:t>
      </w:r>
    </w:p>
    <w:p w14:paraId="30FA5F6F">
      <w:pPr>
        <w:spacing w:line="272" w:lineRule="auto"/>
        <w:rPr>
          <w:rFonts w:ascii="Arial"/>
        </w:rPr>
      </w:pPr>
    </w:p>
    <w:p w14:paraId="6A531345">
      <w:pPr>
        <w:spacing w:before="75" w:line="228" w:lineRule="auto"/>
        <w:ind w:left="134"/>
        <w:rPr>
          <w:rFonts w:hint="eastAsia" w:ascii="宋体" w:hAnsi="宋体" w:eastAsia="宋体" w:cs="宋体"/>
          <w:b/>
          <w:bCs/>
          <w:sz w:val="24"/>
          <w:szCs w:val="24"/>
          <w:highlight w:val="none"/>
          <w:u w:val="single"/>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val="0"/>
          <w:bCs w:val="0"/>
          <w:sz w:val="24"/>
          <w:szCs w:val="24"/>
          <w:highlight w:val="none"/>
          <w:u w:val="single"/>
          <w:lang w:val="en-US" w:eastAsia="zh-CN"/>
        </w:rPr>
        <w:t>济南成型厂更新智能造型材料发气性测定仪技改项目</w:t>
      </w:r>
    </w:p>
    <w:p w14:paraId="665B3FE2">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05330119"/>
    <w:p w14:paraId="5F6C6BED">
      <w:pPr>
        <w:spacing w:line="109" w:lineRule="exact"/>
      </w:pPr>
    </w:p>
    <w:tbl>
      <w:tblPr>
        <w:tblStyle w:val="11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0BED8E3F">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60AD6E9">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66A5CD3E">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3707980F">
      <w:pPr>
        <w:keepNext/>
        <w:keepLines/>
        <w:rPr>
          <w:rFonts w:ascii="Times New Roman" w:hAnsi="Times New Roman" w:eastAsia="宋体" w:cs="Times New Roman"/>
          <w:b/>
          <w:bCs/>
          <w:color w:val="000000"/>
          <w:sz w:val="24"/>
          <w:szCs w:val="24"/>
        </w:rPr>
      </w:pPr>
    </w:p>
    <w:p w14:paraId="55040DA2">
      <w:pPr>
        <w:spacing w:before="75" w:line="227" w:lineRule="auto"/>
        <w:ind w:left="135"/>
        <w:rPr>
          <w:rFonts w:ascii="宋体" w:hAnsi="宋体" w:eastAsia="宋体" w:cs="宋体"/>
          <w:spacing w:val="-2"/>
          <w:sz w:val="24"/>
          <w:szCs w:val="24"/>
        </w:rPr>
      </w:pPr>
    </w:p>
    <w:p w14:paraId="2E2B9149">
      <w:pPr>
        <w:spacing w:before="75" w:line="227" w:lineRule="auto"/>
        <w:ind w:left="135"/>
        <w:rPr>
          <w:rFonts w:ascii="宋体" w:hAnsi="宋体" w:eastAsia="宋体" w:cs="宋体"/>
          <w:spacing w:val="-2"/>
          <w:sz w:val="24"/>
          <w:szCs w:val="24"/>
        </w:rPr>
      </w:pPr>
    </w:p>
    <w:p w14:paraId="1464F213">
      <w:pPr>
        <w:spacing w:before="75" w:line="227" w:lineRule="auto"/>
        <w:ind w:left="135"/>
        <w:rPr>
          <w:rFonts w:eastAsia="宋体"/>
          <w:sz w:val="24"/>
          <w:szCs w:val="24"/>
        </w:rPr>
        <w:sectPr>
          <w:footerReference r:id="rId13"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5E32ED7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highlight w:val="green"/>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9B81925">
      <w:pPr>
        <w:spacing w:line="240" w:lineRule="exact"/>
        <w:jc w:val="center"/>
        <w:rPr>
          <w:rFonts w:ascii="宋体" w:hAnsi="Calibri" w:eastAsia="宋体" w:cs="Times New Roman"/>
          <w:b/>
          <w:bCs/>
          <w:sz w:val="36"/>
          <w:szCs w:val="20"/>
        </w:rPr>
      </w:pPr>
    </w:p>
    <w:p w14:paraId="5CB39764">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宋体"/>
          <w:b w:val="0"/>
          <w:bCs w:val="0"/>
          <w:sz w:val="24"/>
          <w:szCs w:val="24"/>
          <w:highlight w:val="none"/>
          <w:u w:val="single"/>
          <w:lang w:val="en-US" w:eastAsia="zh-CN"/>
        </w:rPr>
        <w:t>济南成型厂更新智能造型材料发气性测定仪技改项目</w:t>
      </w:r>
    </w:p>
    <w:p w14:paraId="3DFBD896">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7E8A84F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14:paraId="51554A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9DF7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8C599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24ED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E43F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EFAB2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760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5D0A34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F208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96E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B59C2F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8C0B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8A8D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7CB60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9BA1B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A2CA4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CE527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1CCF55B">
      <w:pPr>
        <w:spacing w:line="360" w:lineRule="auto"/>
        <w:ind w:firstLine="480" w:firstLineChars="200"/>
        <w:rPr>
          <w:rFonts w:ascii="宋体" w:hAnsi="宋体" w:eastAsia="宋体" w:cs="Times New Roman"/>
          <w:sz w:val="24"/>
          <w:szCs w:val="20"/>
          <w:u w:val="single"/>
        </w:rPr>
      </w:pPr>
    </w:p>
    <w:p w14:paraId="77DBD7E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D5477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F5949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D2AE751">
      <w:pPr>
        <w:rPr>
          <w:rFonts w:ascii="宋体" w:hAnsi="Calibri" w:eastAsia="宋体" w:cs="宋体"/>
          <w:b/>
          <w:bCs/>
          <w:color w:val="000000"/>
          <w:sz w:val="28"/>
          <w:szCs w:val="20"/>
        </w:rPr>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pPr>
    </w:p>
    <w:p w14:paraId="6F222FE8">
      <w:pPr>
        <w:spacing w:line="360" w:lineRule="auto"/>
        <w:outlineLvl w:val="2"/>
        <w:rPr>
          <w:rFonts w:hint="default"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green"/>
        </w:rPr>
        <w:t>附件1</w:t>
      </w:r>
      <w:r>
        <w:rPr>
          <w:rFonts w:hint="eastAsia" w:ascii="Times New Roman" w:hAnsi="Times New Roman" w:eastAsia="宋体" w:cs="Times New Roman"/>
          <w:b/>
          <w:bCs/>
          <w:color w:val="000000"/>
          <w:sz w:val="24"/>
          <w:szCs w:val="24"/>
          <w:highlight w:val="green"/>
          <w:lang w:val="en-US" w:eastAsia="zh-CN"/>
        </w:rPr>
        <w:t>3</w:t>
      </w:r>
      <w:r>
        <w:rPr>
          <w:rFonts w:hint="eastAsia" w:ascii="Times New Roman" w:hAnsi="Times New Roman" w:eastAsia="宋体" w:cs="Times New Roman"/>
          <w:b/>
          <w:bCs/>
          <w:color w:val="000000"/>
          <w:sz w:val="24"/>
          <w:szCs w:val="24"/>
          <w:highlight w:val="none"/>
          <w:lang w:val="en-US" w:eastAsia="zh-CN"/>
        </w:rPr>
        <w:t>技术要求承诺书</w:t>
      </w:r>
    </w:p>
    <w:p w14:paraId="04E7BC36">
      <w:pPr>
        <w:spacing w:line="360" w:lineRule="auto"/>
        <w:rPr>
          <w:rFonts w:hint="eastAsia" w:ascii="宋体" w:hAnsi="宋体" w:eastAsia="宋体" w:cs="Times New Roman"/>
          <w:color w:val="000000"/>
          <w:sz w:val="24"/>
          <w:szCs w:val="24"/>
          <w:highlight w:val="none"/>
          <w:u w:val="single"/>
          <w:lang w:eastAsia="zh-CN"/>
        </w:rPr>
      </w:pPr>
      <w:r>
        <w:rPr>
          <w:rFonts w:hint="eastAsia" w:ascii="宋体" w:hAnsi="宋体" w:eastAsia="宋体" w:cs="Times New Roman"/>
          <w:sz w:val="24"/>
          <w:szCs w:val="20"/>
          <w:highlight w:val="none"/>
        </w:rPr>
        <w:t>项目名称：</w:t>
      </w:r>
      <w:r>
        <w:rPr>
          <w:rFonts w:hint="eastAsia" w:ascii="宋体" w:hAnsi="宋体" w:eastAsia="宋体" w:cs="Times New Roman"/>
          <w:color w:val="000000"/>
          <w:sz w:val="24"/>
          <w:szCs w:val="24"/>
          <w:highlight w:val="none"/>
          <w:u w:val="single"/>
          <w:lang w:eastAsia="zh-CN"/>
        </w:rPr>
        <w:t>济南成型厂更新智能造型材料发气性测定仪技改项目</w:t>
      </w:r>
    </w:p>
    <w:p w14:paraId="5103D175">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中国重汽集团济南</w:t>
      </w:r>
      <w:r>
        <w:rPr>
          <w:rFonts w:hint="eastAsia" w:ascii="宋体" w:hAnsi="宋体" w:eastAsia="宋体" w:cs="Times New Roman"/>
          <w:b/>
          <w:bCs/>
          <w:sz w:val="24"/>
          <w:szCs w:val="20"/>
          <w:highlight w:val="none"/>
          <w:lang w:val="en-US" w:eastAsia="zh-CN"/>
        </w:rPr>
        <w:t>动力</w:t>
      </w:r>
      <w:r>
        <w:rPr>
          <w:rFonts w:hint="eastAsia" w:ascii="宋体" w:hAnsi="宋体" w:eastAsia="宋体" w:cs="Times New Roman"/>
          <w:b/>
          <w:bCs/>
          <w:sz w:val="24"/>
          <w:szCs w:val="20"/>
          <w:highlight w:val="none"/>
          <w:lang w:eastAsia="zh-CN"/>
        </w:rPr>
        <w:t>有限公司</w:t>
      </w:r>
      <w:r>
        <w:rPr>
          <w:rFonts w:hint="eastAsia" w:ascii="宋体" w:hAnsi="宋体" w:eastAsia="宋体" w:cs="Times New Roman"/>
          <w:b/>
          <w:bCs/>
          <w:sz w:val="24"/>
          <w:szCs w:val="20"/>
          <w:highlight w:val="none"/>
        </w:rPr>
        <w:t>：</w:t>
      </w:r>
    </w:p>
    <w:p w14:paraId="4DF9E1C6">
      <w:pPr>
        <w:spacing w:line="360" w:lineRule="auto"/>
        <w:ind w:firstLine="480"/>
        <w:rPr>
          <w:rFonts w:hint="eastAsia" w:ascii="宋体" w:hAnsi="宋体" w:eastAsia="宋体" w:cs="Times New Roman"/>
          <w:sz w:val="24"/>
          <w:szCs w:val="20"/>
        </w:rPr>
      </w:pPr>
      <w:r>
        <w:rPr>
          <w:rFonts w:hint="eastAsia" w:ascii="宋体" w:hAnsi="宋体" w:eastAsia="宋体" w:cs="Times New Roman"/>
          <w:sz w:val="24"/>
          <w:szCs w:val="20"/>
          <w:highlight w:val="none"/>
        </w:rPr>
        <w:t>我代表（投标单位名称）</w:t>
      </w:r>
      <w:r>
        <w:rPr>
          <w:rFonts w:hint="eastAsia" w:ascii="宋体" w:hAnsi="宋体" w:eastAsia="宋体" w:cs="Times New Roman"/>
          <w:sz w:val="24"/>
          <w:szCs w:val="20"/>
        </w:rPr>
        <w:t>对中标合同产品的服务作如下承诺：</w:t>
      </w:r>
    </w:p>
    <w:p w14:paraId="47736DB8">
      <w:pPr>
        <w:bidi w:val="0"/>
        <w:ind w:firstLine="964" w:firstLineChars="400"/>
        <w:rPr>
          <w:rFonts w:hint="default"/>
          <w:b/>
          <w:bCs/>
          <w:lang w:val="en-US" w:eastAsia="zh-CN"/>
        </w:rPr>
      </w:pPr>
      <w:r>
        <w:rPr>
          <w:rFonts w:hint="eastAsia" w:ascii="宋体" w:hAnsi="宋体" w:eastAsia="宋体" w:cs="宋体"/>
          <w:b/>
          <w:bCs/>
          <w:sz w:val="24"/>
          <w:szCs w:val="28"/>
          <w:lang w:val="en-US" w:eastAsia="zh-CN"/>
        </w:rPr>
        <w:t>我司提供的产品完全相应并满足本次项目招标文件的技术要求。</w:t>
      </w:r>
    </w:p>
    <w:p w14:paraId="67A0CCB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E0F74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44EEA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0CB40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2204BE">
      <w:pPr>
        <w:pStyle w:val="3"/>
        <w:tabs>
          <w:tab w:val="right" w:leader="dot" w:pos="9061"/>
        </w:tabs>
      </w:pPr>
    </w:p>
    <w:p w14:paraId="47CD582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85E315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FDCC09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4DC3A34E">
      <w:pPr>
        <w:spacing w:line="360" w:lineRule="auto"/>
        <w:ind w:firstLine="480" w:firstLineChars="200"/>
        <w:rPr>
          <w:rFonts w:ascii="宋体" w:hAnsi="宋体" w:eastAsia="宋体" w:cs="Times New Roman"/>
          <w:color w:val="000000"/>
          <w:sz w:val="24"/>
          <w:szCs w:val="24"/>
        </w:rPr>
        <w:sectPr>
          <w:pgSz w:w="11906" w:h="16838"/>
          <w:pgMar w:top="1588" w:right="1418" w:bottom="1134" w:left="1418" w:header="851" w:footer="992" w:gutter="0"/>
          <w:cols w:space="720" w:num="1"/>
          <w:titlePg/>
          <w:docGrid w:type="lines" w:linePitch="312" w:charSpace="0"/>
        </w:sectPr>
      </w:pPr>
      <w:r>
        <w:rPr>
          <w:rFonts w:ascii="宋体" w:hAnsi="宋体" w:eastAsia="宋体" w:cs="Times New Roman"/>
          <w:color w:val="000000"/>
          <w:sz w:val="24"/>
          <w:szCs w:val="24"/>
        </w:rPr>
        <w:br w:type="textWrapping"/>
      </w:r>
    </w:p>
    <w:p w14:paraId="7F7233A4">
      <w:pPr>
        <w:pStyle w:val="14"/>
        <w:outlineLvl w:val="2"/>
        <w:rPr>
          <w:rFonts w:hAnsi="宋体" w:eastAsia="宋体" w:cs="宋体"/>
          <w:b/>
          <w:bCs/>
          <w:color w:val="000000"/>
          <w:sz w:val="24"/>
          <w:szCs w:val="24"/>
        </w:rPr>
      </w:pPr>
      <w:r>
        <w:rPr>
          <w:rFonts w:hint="eastAsia" w:hAnsi="宋体" w:eastAsia="宋体" w:cs="宋体"/>
          <w:b/>
          <w:bCs/>
          <w:color w:val="000000"/>
          <w:sz w:val="24"/>
          <w:szCs w:val="24"/>
          <w:highlight w:val="green"/>
        </w:rPr>
        <w:t>附件1</w:t>
      </w:r>
      <w:r>
        <w:rPr>
          <w:rFonts w:hint="eastAsia" w:hAnsi="宋体" w:eastAsia="宋体" w:cs="宋体"/>
          <w:b/>
          <w:bCs/>
          <w:color w:val="000000"/>
          <w:sz w:val="24"/>
          <w:szCs w:val="24"/>
          <w:highlight w:val="green"/>
          <w:lang w:val="en-US" w:eastAsia="zh-CN"/>
        </w:rPr>
        <w:t>4</w:t>
      </w:r>
      <w:r>
        <w:rPr>
          <w:rFonts w:hint="eastAsia" w:hAnsi="宋体" w:eastAsia="宋体" w:cs="宋体"/>
          <w:b/>
          <w:bCs/>
          <w:color w:val="000000"/>
          <w:sz w:val="24"/>
          <w:szCs w:val="24"/>
        </w:rPr>
        <w:t xml:space="preserve">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3" cstate="print"/>
                    <a:srcRect/>
                    <a:stretch>
                      <a:fillRect/>
                    </a:stretch>
                  </pic:blipFill>
                  <pic:spPr>
                    <a:xfrm>
                      <a:off x="0" y="0"/>
                      <a:ext cx="5760085" cy="2853055"/>
                    </a:xfrm>
                    <a:prstGeom prst="rect">
                      <a:avLst/>
                    </a:prstGeom>
                  </pic:spPr>
                </pic:pic>
              </a:graphicData>
            </a:graphic>
          </wp:inline>
        </w:drawing>
      </w:r>
    </w:p>
    <w:p w14:paraId="17346439">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5"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14"/>
        <w:rPr>
          <w:highlight w:val="none"/>
        </w:rPr>
      </w:pPr>
      <w:r>
        <w:rPr>
          <w:rFonts w:hint="eastAsia" w:hAnsi="宋体" w:eastAsia="宋体" w:cs="宋体"/>
          <w:b/>
          <w:bCs/>
          <w:color w:val="000000"/>
          <w:sz w:val="24"/>
          <w:szCs w:val="28"/>
          <w:highlight w:val="none"/>
        </w:rPr>
        <w:t xml:space="preserve">2.配套能力“供货类别”填“直管单位非生产招标 / </w:t>
      </w:r>
      <w:r>
        <w:rPr>
          <w:rFonts w:hint="eastAsia" w:hAnsi="宋体" w:cs="宋体"/>
          <w:b/>
          <w:bCs/>
          <w:color w:val="000000"/>
          <w:sz w:val="24"/>
          <w:szCs w:val="28"/>
          <w:highlight w:val="none"/>
          <w:lang w:val="en-US" w:eastAsia="zh-CN"/>
        </w:rPr>
        <w:t>货物</w:t>
      </w:r>
      <w:r>
        <w:rPr>
          <w:rFonts w:hint="eastAsia" w:hAnsi="宋体" w:eastAsia="宋体" w:cs="宋体"/>
          <w:b/>
          <w:bCs/>
          <w:color w:val="000000"/>
          <w:sz w:val="24"/>
          <w:szCs w:val="28"/>
          <w:highlight w:val="none"/>
        </w:rPr>
        <w:t xml:space="preserve"> / </w:t>
      </w:r>
      <w:r>
        <w:rPr>
          <w:rFonts w:hint="eastAsia" w:hAnsi="宋体" w:cs="宋体"/>
          <w:b/>
          <w:bCs/>
          <w:color w:val="000000"/>
          <w:sz w:val="24"/>
          <w:szCs w:val="28"/>
          <w:highlight w:val="none"/>
          <w:lang w:val="en-US" w:eastAsia="zh-CN"/>
        </w:rPr>
        <w:t>计量检具</w:t>
      </w:r>
      <w:r>
        <w:rPr>
          <w:rFonts w:hint="eastAsia" w:hAnsi="宋体" w:eastAsia="宋体" w:cs="宋体"/>
          <w:b/>
          <w:bCs/>
          <w:color w:val="000000"/>
          <w:sz w:val="24"/>
          <w:szCs w:val="28"/>
          <w:highlight w:val="none"/>
        </w:rPr>
        <w:t>”，业务主管部门选择“</w:t>
      </w:r>
      <w:r>
        <w:rPr>
          <w:rFonts w:hint="eastAsia" w:hAnsi="宋体" w:cs="宋体"/>
          <w:b/>
          <w:bCs/>
          <w:color w:val="000000"/>
          <w:sz w:val="24"/>
          <w:szCs w:val="28"/>
          <w:highlight w:val="none"/>
          <w:lang w:val="en-US" w:eastAsia="zh-CN"/>
        </w:rPr>
        <w:t>质量部</w:t>
      </w:r>
      <w:r>
        <w:rPr>
          <w:rFonts w:hint="eastAsia" w:hAnsi="宋体" w:eastAsia="宋体" w:cs="宋体"/>
          <w:b/>
          <w:bCs/>
          <w:color w:val="000000"/>
          <w:sz w:val="24"/>
          <w:szCs w:val="28"/>
          <w:highlight w:val="none"/>
        </w:rPr>
        <w:t>”。</w:t>
      </w:r>
    </w:p>
    <w:p w14:paraId="54BD173A">
      <w:pPr>
        <w:pStyle w:val="14"/>
        <w:sectPr>
          <w:pgSz w:w="11906" w:h="16838"/>
          <w:pgMar w:top="1588" w:right="1418" w:bottom="1134" w:left="1418" w:header="851" w:footer="992" w:gutter="0"/>
          <w:cols w:space="720" w:num="1"/>
          <w:titlePg/>
          <w:docGrid w:type="lines" w:linePitch="312" w:charSpace="0"/>
        </w:sectPr>
      </w:pPr>
    </w:p>
    <w:p w14:paraId="75321FE7">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5</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7"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8"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9"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0"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1" cstate="print"/>
                    <a:srcRect/>
                    <a:stretch>
                      <a:fillRect/>
                    </a:stretch>
                  </pic:blipFill>
                  <pic:spPr>
                    <a:xfrm>
                      <a:off x="0" y="0"/>
                      <a:ext cx="5760085" cy="1956435"/>
                    </a:xfrm>
                    <a:prstGeom prst="rect">
                      <a:avLst/>
                    </a:prstGeom>
                  </pic:spPr>
                </pic:pic>
              </a:graphicData>
            </a:graphic>
          </wp:inline>
        </w:drawing>
      </w:r>
    </w:p>
    <w:p w14:paraId="1BA320C9">
      <w:pPr>
        <w:pStyle w:val="14"/>
        <w:rPr>
          <w:rFonts w:hAnsi="宋体" w:eastAsia="宋体" w:cs="Times New Roman"/>
          <w:b/>
          <w:color w:val="000000"/>
          <w:sz w:val="24"/>
          <w:szCs w:val="24"/>
        </w:rPr>
      </w:pPr>
    </w:p>
    <w:p w14:paraId="380218D1">
      <w:pPr>
        <w:pStyle w:val="14"/>
        <w:rPr>
          <w:rFonts w:hAnsi="宋体" w:eastAsia="宋体" w:cs="Times New Roman"/>
          <w:b/>
          <w:color w:val="000000"/>
          <w:sz w:val="24"/>
          <w:szCs w:val="24"/>
        </w:rPr>
      </w:pPr>
    </w:p>
    <w:p w14:paraId="66308F9E">
      <w:pPr>
        <w:pStyle w:val="76"/>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772FC">
    <w:pPr>
      <w:spacing w:line="179" w:lineRule="auto"/>
      <w:ind w:left="6868"/>
      <w:rPr>
        <w:rFonts w:ascii="宋体" w:hAnsi="宋体" w:eastAsia="宋体" w:cs="宋体"/>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7" name="文本框 11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25C4C18">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9Z1EwywEAAJQDAAAOAAAAAAAAAAEAIAAAAB8BAABkcnMvZTJv&#10;RG9jLnhtbFBLBQYAAAAABgAGAFkBAABcBQAAAAA=&#10;">
              <v:fill on="f" focussize="0,0"/>
              <v:stroke on="f"/>
              <v:imagedata o:title=""/>
              <o:lock v:ext="edit" aspectratio="f"/>
              <v:textbox inset="0mm,0mm,0mm,0mm" style="mso-fit-shape-to-text:t;">
                <w:txbxContent>
                  <w:p w14:paraId="525C4C18">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7">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8"/>
  </w:num>
  <w:num w:numId="2">
    <w:abstractNumId w:val="12"/>
  </w:num>
  <w:num w:numId="3">
    <w:abstractNumId w:val="11"/>
  </w:num>
  <w:num w:numId="4">
    <w:abstractNumId w:val="9"/>
  </w:num>
  <w:num w:numId="5">
    <w:abstractNumId w:val="4"/>
  </w:num>
  <w:num w:numId="6">
    <w:abstractNumId w:val="5"/>
  </w:num>
  <w:num w:numId="7">
    <w:abstractNumId w:val="6"/>
  </w:num>
  <w:num w:numId="8">
    <w:abstractNumId w:val="10"/>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0965A26"/>
    <w:rsid w:val="36254FE4"/>
    <w:rsid w:val="372F61E0"/>
    <w:rsid w:val="39322FCA"/>
    <w:rsid w:val="3AB90991"/>
    <w:rsid w:val="3B706131"/>
    <w:rsid w:val="3E6F041E"/>
    <w:rsid w:val="4275481E"/>
    <w:rsid w:val="428B617A"/>
    <w:rsid w:val="433D7BDC"/>
    <w:rsid w:val="437E1813"/>
    <w:rsid w:val="456E0DA0"/>
    <w:rsid w:val="45BD47FC"/>
    <w:rsid w:val="45CC5FB2"/>
    <w:rsid w:val="469011FB"/>
    <w:rsid w:val="46B75BA8"/>
    <w:rsid w:val="48C97955"/>
    <w:rsid w:val="49880C8F"/>
    <w:rsid w:val="4A8835F7"/>
    <w:rsid w:val="4B592E71"/>
    <w:rsid w:val="4F036EC7"/>
    <w:rsid w:val="52B9239A"/>
    <w:rsid w:val="54BD78FD"/>
    <w:rsid w:val="56BC5C52"/>
    <w:rsid w:val="58A86DDE"/>
    <w:rsid w:val="59154AD7"/>
    <w:rsid w:val="5ADF548D"/>
    <w:rsid w:val="5CC71159"/>
    <w:rsid w:val="5D5C60B4"/>
    <w:rsid w:val="6182528F"/>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header" Target="header1.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18</Pages>
  <Words>4672</Words>
  <Characters>4958</Characters>
  <Lines>127</Lines>
  <Paragraphs>35</Paragraphs>
  <TotalTime>23</TotalTime>
  <ScaleCrop>false</ScaleCrop>
  <LinksUpToDate>false</LinksUpToDate>
  <CharactersWithSpaces>7930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wosyh</cp:lastModifiedBy>
  <cp:lastPrinted>2020-06-28T02:28:00Z</cp:lastPrinted>
  <dcterms:modified xsi:type="dcterms:W3CDTF">2025-10-09T07:57:16Z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eyJoZGlkIjoiNDE1M2QwOGQyZTlkOTk1YTk3ZGYwNjRmMTMwNWQ1MjEiLCJ1c2VySWQiOiIyOTIxNzE2NzgifQ==</vt:lpwstr>
  </property>
</Properties>
</file>