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ascii="楷体_GB2312" w:hAnsi="宋体" w:eastAsia="楷体_GB2312"/>
          <w:b w:val="0"/>
          <w:bCs w:val="0"/>
          <w:sz w:val="52"/>
          <w:szCs w:val="52"/>
          <w:highlight w:val="none"/>
        </w:rPr>
      </w:pPr>
      <w:r>
        <w:rPr>
          <w:rFonts w:hint="eastAsia" w:ascii="楷体_GB2312" w:hAnsi="宋体" w:eastAsia="楷体_GB2312"/>
          <w:b w:val="0"/>
          <w:bCs w:val="0"/>
          <w:sz w:val="52"/>
          <w:szCs w:val="52"/>
          <w:highlight w:val="none"/>
          <w:lang w:val="en-US" w:eastAsia="zh-CN"/>
        </w:rPr>
        <w:t>中国重汽集团济南汽车部件有限公司</w:t>
      </w:r>
      <w:r>
        <w:rPr>
          <w:rFonts w:hint="eastAsia" w:ascii="楷体_GB2312" w:hAnsi="宋体" w:eastAsia="楷体_GB2312"/>
          <w:b w:val="0"/>
          <w:bCs w:val="0"/>
          <w:sz w:val="52"/>
          <w:szCs w:val="52"/>
          <w:highlight w:val="none"/>
        </w:rPr>
        <w:t>原材料料架及垫木采购招标项目</w:t>
      </w:r>
    </w:p>
    <w:p w14:paraId="0A9193B9">
      <w:pPr>
        <w:ind w:right="280"/>
        <w:jc w:val="center"/>
        <w:rPr>
          <w:sz w:val="28"/>
          <w:szCs w:val="28"/>
        </w:rPr>
      </w:pPr>
    </w:p>
    <w:p w14:paraId="5B5EFD05">
      <w:pPr>
        <w:ind w:right="280"/>
        <w:jc w:val="center"/>
        <w:rPr>
          <w:sz w:val="28"/>
          <w:szCs w:val="28"/>
        </w:rPr>
      </w:pPr>
    </w:p>
    <w:p w14:paraId="0495E3B0">
      <w:pPr>
        <w:jc w:val="center"/>
        <w:rPr>
          <w:rFonts w:hint="default" w:ascii="宋体" w:hAnsi="宋体" w:eastAsia="宋体" w:cs="宋体"/>
          <w:sz w:val="72"/>
          <w:szCs w:val="72"/>
          <w:lang w:val="en-US" w:eastAsia="zh-CN"/>
        </w:rPr>
      </w:pPr>
      <w:r>
        <w:rPr>
          <w:rFonts w:hint="eastAsia" w:ascii="宋体" w:hAnsi="宋体" w:cs="宋体"/>
          <w:sz w:val="72"/>
          <w:szCs w:val="72"/>
        </w:rPr>
        <w:t>招标</w:t>
      </w:r>
      <w:r>
        <w:rPr>
          <w:rFonts w:hint="eastAsia" w:ascii="宋体" w:hAnsi="宋体" w:cs="宋体"/>
          <w:sz w:val="72"/>
          <w:szCs w:val="72"/>
          <w:lang w:val="en-US" w:eastAsia="zh-CN"/>
        </w:rPr>
        <w:t>公告（二次公告）</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rPr>
        <w:t>FSCZB2025090178</w:t>
      </w:r>
      <w:r>
        <w:rPr>
          <w:rFonts w:hint="eastAsia" w:ascii="宋体" w:hAnsi="宋体" w:cs="宋体"/>
          <w:b/>
          <w:bCs/>
          <w:kern w:val="0"/>
          <w:sz w:val="32"/>
          <w:szCs w:val="32"/>
          <w:highlight w:val="none"/>
          <w:u w:val="single"/>
          <w:lang w:val="en-US" w:eastAsia="zh-CN"/>
        </w:rPr>
        <w:t xml:space="preserve"> </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b/>
          <w:bCs/>
          <w:color w:val="000000"/>
          <w:sz w:val="28"/>
          <w:szCs w:val="28"/>
        </w:rPr>
      </w:pPr>
      <w:r>
        <w:rPr>
          <w:rFonts w:hint="eastAsia" w:ascii="宋体" w:hAnsi="宋体"/>
          <w:b/>
          <w:bCs/>
          <w:sz w:val="28"/>
          <w:szCs w:val="28"/>
        </w:rPr>
        <w:t>招 标 人：</w:t>
      </w:r>
      <w:r>
        <w:rPr>
          <w:rFonts w:hint="eastAsia" w:ascii="宋体" w:hAnsi="宋体" w:eastAsia="宋体" w:cs="Times New Roman"/>
          <w:b/>
          <w:bCs/>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rPr>
          <w:b/>
          <w:bCs/>
        </w:rPr>
      </w:pPr>
      <w:r>
        <w:rPr>
          <w:rFonts w:hint="eastAsia" w:ascii="宋体" w:hAnsi="宋体"/>
          <w:b/>
          <w:bCs/>
          <w:sz w:val="28"/>
          <w:szCs w:val="28"/>
          <w:u w:val="single"/>
          <w:lang w:val="en-US" w:eastAsia="zh-CN"/>
        </w:rPr>
        <w:t>2025</w:t>
      </w:r>
      <w:r>
        <w:rPr>
          <w:rFonts w:hint="eastAsia" w:ascii="宋体" w:hAnsi="宋体"/>
          <w:b/>
          <w:bCs/>
          <w:sz w:val="28"/>
          <w:szCs w:val="28"/>
          <w:u w:val="single"/>
        </w:rPr>
        <w:t>年</w:t>
      </w:r>
      <w:r>
        <w:rPr>
          <w:rFonts w:hint="eastAsia" w:ascii="宋体" w:hAnsi="宋体"/>
          <w:b/>
          <w:bCs/>
          <w:sz w:val="28"/>
          <w:szCs w:val="28"/>
          <w:u w:val="single"/>
          <w:lang w:val="en-US" w:eastAsia="zh-CN"/>
        </w:rPr>
        <w:t>9</w:t>
      </w:r>
      <w:r>
        <w:rPr>
          <w:rFonts w:hint="eastAsia" w:ascii="宋体" w:hAnsi="宋体"/>
          <w:b/>
          <w:bCs/>
          <w:sz w:val="28"/>
          <w:szCs w:val="28"/>
          <w:u w:val="single"/>
        </w:rPr>
        <w:t>月</w:t>
      </w:r>
    </w:p>
    <w:p w14:paraId="582BF911">
      <w:pPr>
        <w:pStyle w:val="14"/>
        <w:tabs>
          <w:tab w:val="left" w:pos="2940"/>
        </w:tabs>
        <w:spacing w:line="360" w:lineRule="auto"/>
      </w:pPr>
      <w:r>
        <w:tab/>
      </w:r>
    </w:p>
    <w:p w14:paraId="29FEE1FC">
      <w:pPr>
        <w:pStyle w:val="14"/>
        <w:spacing w:line="360" w:lineRule="auto"/>
        <w:jc w:val="center"/>
      </w:pPr>
    </w:p>
    <w:p w14:paraId="55C96160">
      <w:pPr>
        <w:pStyle w:val="14"/>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1"/>
        <w:rPr>
          <w:rFonts w:hint="default" w:eastAsia="黑体"/>
          <w:lang w:val="en-US" w:eastAsia="zh-CN"/>
        </w:rPr>
      </w:pPr>
      <w:bookmarkStart w:id="0" w:name="_Toc47976587"/>
      <w:bookmarkStart w:id="1" w:name="_Toc7104"/>
      <w:r>
        <w:rPr>
          <w:rFonts w:hint="eastAsia"/>
        </w:rPr>
        <w:t>招标公告</w:t>
      </w:r>
      <w:bookmarkEnd w:id="0"/>
      <w:bookmarkEnd w:id="1"/>
      <w:r>
        <w:rPr>
          <w:rFonts w:hint="eastAsia"/>
          <w:lang w:eastAsia="zh-CN"/>
        </w:rPr>
        <w:t>（</w:t>
      </w:r>
      <w:r>
        <w:rPr>
          <w:rFonts w:hint="eastAsia"/>
          <w:lang w:val="en-US" w:eastAsia="zh-CN"/>
        </w:rPr>
        <w:t>二次公告）</w:t>
      </w:r>
      <w:bookmarkStart w:id="16" w:name="_GoBack"/>
      <w:bookmarkEnd w:id="16"/>
    </w:p>
    <w:p w14:paraId="22C6BEDA">
      <w:pPr>
        <w:pStyle w:val="71"/>
        <w:rPr>
          <w:rFonts w:hint="eastAsia"/>
          <w:highlight w:val="cyan"/>
          <w:u w:val="single"/>
          <w:lang w:val="en-US" w:eastAsia="zh-CN"/>
        </w:rPr>
      </w:pPr>
      <w:bookmarkStart w:id="2" w:name="_Toc32474"/>
      <w:r>
        <w:rPr>
          <w:rFonts w:hint="eastAsia"/>
          <w:sz w:val="28"/>
          <w:lang w:val="en-US" w:eastAsia="zh-CN"/>
        </w:rPr>
        <w:t>中国重汽集团</w:t>
      </w:r>
      <w:r>
        <w:rPr>
          <w:rFonts w:hint="eastAsia"/>
          <w:sz w:val="28"/>
        </w:rPr>
        <w:t>原材料料架及垫木采购项目招标公告</w:t>
      </w:r>
      <w:bookmarkEnd w:id="2"/>
    </w:p>
    <w:p w14:paraId="418340FC">
      <w:pPr>
        <w:pStyle w:val="72"/>
        <w:numPr>
          <w:ilvl w:val="0"/>
          <w:numId w:val="9"/>
        </w:numPr>
        <w:ind w:left="420"/>
        <w:jc w:val="left"/>
      </w:pPr>
      <w:bookmarkStart w:id="3" w:name="_Toc47976596"/>
      <w:r>
        <w:rPr>
          <w:rFonts w:hint="eastAsia"/>
        </w:rPr>
        <w:t>项目介绍</w:t>
      </w:r>
      <w:bookmarkEnd w:id="3"/>
    </w:p>
    <w:p w14:paraId="75577100">
      <w:pPr>
        <w:pStyle w:val="76"/>
        <w:numPr>
          <w:ilvl w:val="0"/>
          <w:numId w:val="10"/>
        </w:numPr>
        <w:ind w:left="425" w:leftChars="0" w:hanging="425" w:firstLineChars="0"/>
      </w:pPr>
      <w:r>
        <w:rPr>
          <w:rFonts w:hint="eastAsia"/>
          <w:b/>
          <w:bCs/>
        </w:rPr>
        <w:t>项目名称</w:t>
      </w:r>
      <w:r>
        <w:rPr>
          <w:rFonts w:hint="eastAsia"/>
        </w:rPr>
        <w:t>：</w:t>
      </w:r>
      <w:r>
        <w:rPr>
          <w:rFonts w:hint="eastAsia"/>
          <w:lang w:eastAsia="zh-CN"/>
        </w:rPr>
        <w:t>原材料料架及垫木采购项目</w:t>
      </w:r>
    </w:p>
    <w:p w14:paraId="17A97EAA">
      <w:pPr>
        <w:pStyle w:val="76"/>
        <w:numPr>
          <w:ilvl w:val="0"/>
          <w:numId w:val="10"/>
        </w:numPr>
        <w:ind w:left="425" w:leftChars="0" w:hanging="425" w:firstLineChars="0"/>
      </w:pPr>
      <w:r>
        <w:rPr>
          <w:rFonts w:hint="eastAsia"/>
          <w:b/>
          <w:bCs/>
        </w:rPr>
        <w:t>项目编号</w:t>
      </w:r>
      <w:r>
        <w:rPr>
          <w:rFonts w:hint="eastAsia"/>
        </w:rPr>
        <w:t>：</w:t>
      </w:r>
      <w:r>
        <w:rPr>
          <w:rFonts w:hint="eastAsia"/>
          <w:highlight w:val="none"/>
        </w:rPr>
        <w:t>FSCZB2025090178</w:t>
      </w:r>
    </w:p>
    <w:p w14:paraId="5C6CF568">
      <w:pPr>
        <w:pStyle w:val="76"/>
        <w:numPr>
          <w:ilvl w:val="0"/>
          <w:numId w:val="10"/>
        </w:numPr>
        <w:ind w:left="425" w:leftChars="0" w:hanging="425" w:firstLineChars="0"/>
      </w:pPr>
      <w:r>
        <w:rPr>
          <w:rFonts w:hint="eastAsia"/>
          <w:b/>
          <w:bCs/>
        </w:rPr>
        <w:t>招标形式</w:t>
      </w:r>
      <w:r>
        <w:rPr>
          <w:rFonts w:hint="eastAsia"/>
        </w:rPr>
        <w:t>：</w:t>
      </w:r>
      <w:bookmarkStart w:id="4" w:name="_Toc47112482"/>
      <w:r>
        <w:rPr>
          <w:rFonts w:hint="eastAsia"/>
          <w:lang w:val="en-US" w:eastAsia="zh-CN"/>
        </w:rPr>
        <w:t>公开招标</w:t>
      </w:r>
    </w:p>
    <w:p w14:paraId="742B3A80">
      <w:pPr>
        <w:pStyle w:val="76"/>
        <w:numPr>
          <w:ilvl w:val="0"/>
          <w:numId w:val="10"/>
        </w:numPr>
        <w:ind w:left="425" w:leftChars="0" w:hanging="425" w:firstLineChars="0"/>
      </w:pPr>
      <w:r>
        <w:rPr>
          <w:rFonts w:hint="eastAsia"/>
          <w:b/>
          <w:bCs/>
          <w:lang w:val="en-US" w:eastAsia="zh-CN"/>
        </w:rPr>
        <w:t>项目概况</w:t>
      </w:r>
      <w:r>
        <w:rPr>
          <w:rFonts w:hint="eastAsia"/>
          <w:lang w:val="en-US" w:eastAsia="zh-CN"/>
        </w:rPr>
        <w:t>：为保证原材料存放过程中的质量不受影响，需采购原材料料架90件，采购垫木300件，采购数量以实际需求数量为准。</w:t>
      </w:r>
    </w:p>
    <w:p w14:paraId="2A2F2260">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278FDC70">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w:t>
      </w:r>
    </w:p>
    <w:p w14:paraId="54DB9C32">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电话：17860606327</w:t>
      </w:r>
    </w:p>
    <w:p w14:paraId="6B6A84FA">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邮箱：huangjiahao@sinotruk.com</w:t>
      </w:r>
    </w:p>
    <w:bookmarkEnd w:id="4"/>
    <w:p w14:paraId="50DC6C75">
      <w:pPr>
        <w:pStyle w:val="72"/>
      </w:pPr>
      <w:bookmarkStart w:id="5" w:name="_Toc47976598"/>
      <w:r>
        <w:rPr>
          <w:rFonts w:hint="eastAsia"/>
        </w:rPr>
        <w:t>投标人</w:t>
      </w:r>
      <w:bookmarkEnd w:id="5"/>
      <w:r>
        <w:rPr>
          <w:rFonts w:hint="eastAsia"/>
          <w:lang w:val="en-US" w:eastAsia="zh-CN"/>
        </w:rPr>
        <w:t>资质要求：</w:t>
      </w:r>
    </w:p>
    <w:p w14:paraId="5991497F">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⑴投标人须遵守《中华人民共和国招标投标法》、《中华人民共和国民法典》及其它有关的法律和法规；为中华人民共和国境内注册的独立法人机构，具有独立承担民事责任能力；</w:t>
      </w:r>
    </w:p>
    <w:p w14:paraId="50B1F6D7">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⑵公司成立三年及以上（以营业执照成立日期到开标当日满三年为准），经营范围满足招标项目需求；</w:t>
      </w:r>
    </w:p>
    <w:p w14:paraId="28689BCE">
      <w:pPr>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(3)投标人须具有全面的履约能力；</w:t>
      </w:r>
    </w:p>
    <w:p w14:paraId="38E28519">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(4)单位负责人为同一人或者存在控股、管理关系的不同投标人，不得参加同一合同项下的招标活动；</w:t>
      </w:r>
    </w:p>
    <w:p w14:paraId="35C2C6A5">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(5)投标人在近三年内在经营活动中无违法记录；</w:t>
      </w:r>
    </w:p>
    <w:p w14:paraId="0FC8E974">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(6)具有健全的财务会计制度，财务状况和市场行为良好。没有处于被有权机关吊销营业执照、吊销资质、停业整顿、取消投标资格以及财产被接管、冻结或进入破产程序等；</w:t>
      </w:r>
    </w:p>
    <w:p w14:paraId="166E6434">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(7)投标人没有被列入招标人处《黑名单》（《黑名单》指投标人与招标人在以往或正在进行的合作中，存在招标人认为的违反合同约定或违反法律法规等的失信行为）的；</w:t>
      </w:r>
    </w:p>
    <w:p w14:paraId="47AAC7EB">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(8)投标人须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6C200DED">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(9)投标人须具有履行合同所必须的设备、财务、技术、服务等方面的资质和能力；</w:t>
      </w:r>
    </w:p>
    <w:p w14:paraId="3E9DCBE3">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(10)投标人须具有完全履行招标文件的所有要求的能力；</w:t>
      </w:r>
    </w:p>
    <w:p w14:paraId="3BA05AFB">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(11)投标人须认可招标人的工作指令，包括节、假日能正常开展工作的要求；</w:t>
      </w:r>
    </w:p>
    <w:p w14:paraId="6707DD09">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(12)投标人必须是最终投标、签订合同的单位，不得以任何理由将已中标项目以任何形式转包给其他单位；</w:t>
      </w:r>
    </w:p>
    <w:p w14:paraId="72F474A1">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(13）本次招标项目不接受联合体投标；</w:t>
      </w:r>
    </w:p>
    <w:p w14:paraId="762C497A">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(14）不接受代理商投标；</w:t>
      </w:r>
    </w:p>
    <w:p w14:paraId="7CBFACE0">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(15）投标人近一个月内开具的人民银行企业信用报告中未显示异常；</w:t>
      </w:r>
    </w:p>
    <w:p w14:paraId="7E5E752D">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（16）在“国家企业信用信息公示系统”、“中国执行信息公开网”、“信用中国”、“天眼查”“裁判文书网”等信息平台中，无行政处罚及失信记录等信息；</w:t>
      </w:r>
    </w:p>
    <w:p w14:paraId="45461C36">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（17）无招标违规、谎报年度报告信息、提供虚假资质资料等行为或其他行政处罚记录；</w:t>
      </w:r>
    </w:p>
    <w:p w14:paraId="5148C32C">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（18）按规定缴纳本项目投标保证金；</w:t>
      </w:r>
    </w:p>
    <w:p w14:paraId="11C35CD2">
      <w:pPr>
        <w:pStyle w:val="14"/>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（19）投标方的直接或间接股东、法定代表人、董事、监事、高管非重汽员工及其亲属；</w:t>
      </w:r>
    </w:p>
    <w:p w14:paraId="7F509986">
      <w:pPr>
        <w:pStyle w:val="14"/>
        <w:spacing w:line="360" w:lineRule="auto"/>
        <w:ind w:firstLine="422" w:firstLineChars="200"/>
        <w:rPr>
          <w:rFonts w:hint="eastAsia" w:ascii="宋体" w:hAnsi="Courier New" w:eastAsia="宋体" w:cs="Times New Roman"/>
          <w:b/>
          <w:bCs/>
          <w:kern w:val="2"/>
          <w:sz w:val="21"/>
          <w:lang w:val="en-US" w:eastAsia="zh-CN" w:bidi="ar-SA"/>
        </w:rPr>
      </w:pPr>
      <w:r>
        <w:rPr>
          <w:rFonts w:hint="eastAsia" w:ascii="宋体" w:hAnsi="Courier New" w:eastAsia="宋体" w:cs="Times New Roman"/>
          <w:b/>
          <w:bCs/>
          <w:kern w:val="2"/>
          <w:sz w:val="21"/>
          <w:lang w:val="en-US" w:eastAsia="zh-CN" w:bidi="ar-SA"/>
        </w:rPr>
        <w:t>（20）投标方需了解济南部件公司产品特性，具有丰富的工位器具项目经验。</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：2025年9月</w:t>
      </w:r>
      <w:r>
        <w:rPr>
          <w:rFonts w:hint="eastAsia" w:cs="Times New Roman"/>
          <w:highlight w:val="none"/>
          <w:lang w:val="en-US" w:eastAsia="zh-CN"/>
        </w:rPr>
        <w:t>30</w:t>
      </w:r>
      <w:r>
        <w:rPr>
          <w:rFonts w:hint="eastAsia" w:ascii="宋体" w:hAnsi="Courier New" w:eastAsia="宋体" w:cs="Times New Roman"/>
          <w:highlight w:val="none"/>
          <w:lang w:val="en-US" w:eastAsia="zh-CN"/>
        </w:rPr>
        <w:t>日</w:t>
      </w:r>
    </w:p>
    <w:p w14:paraId="04ACA6F8">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6"/>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15</w:t>
      </w:r>
      <w:r>
        <w:rPr>
          <w:rFonts w:hint="eastAsia" w:eastAsia="宋体" w:cs="宋体"/>
          <w:highlight w:val="none"/>
        </w:rPr>
        <w:t>日17时00分00秒</w:t>
      </w:r>
    </w:p>
    <w:p w14:paraId="2521BCA0">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2"/>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4"/>
        <w:numPr>
          <w:ilvl w:val="0"/>
          <w:numId w:val="12"/>
        </w:numPr>
        <w:ind w:left="425" w:leftChars="0" w:hanging="425" w:firstLineChars="0"/>
        <w:rPr>
          <w:b w:val="0"/>
          <w:bCs/>
          <w:highlight w:val="none"/>
        </w:rPr>
      </w:pPr>
      <w:r>
        <w:rPr>
          <w:rFonts w:hint="eastAsia"/>
          <w:b/>
          <w:bCs w:val="0"/>
          <w:highlight w:val="none"/>
        </w:rPr>
        <w:t>资质文件</w:t>
      </w:r>
      <w:r>
        <w:rPr>
          <w:rFonts w:hint="eastAsia"/>
          <w:b w:val="0"/>
          <w:bCs/>
          <w:highlight w:val="none"/>
        </w:rPr>
        <w:t>：</w:t>
      </w:r>
    </w:p>
    <w:p w14:paraId="319284AB">
      <w:pPr>
        <w:spacing w:line="360" w:lineRule="auto"/>
        <w:ind w:firstLine="420" w:firstLineChars="200"/>
        <w:rPr>
          <w:rFonts w:hint="eastAsia" w:ascii="宋体" w:hAnsi="宋体"/>
          <w:b w:val="0"/>
          <w:bCs/>
          <w:highlight w:val="none"/>
        </w:rPr>
      </w:pPr>
      <w:bookmarkStart w:id="6" w:name="_Toc47976601"/>
      <w:r>
        <w:rPr>
          <w:rFonts w:hint="eastAsia" w:ascii="宋体" w:hAnsi="宋体"/>
          <w:b w:val="0"/>
          <w:bCs/>
          <w:highlight w:val="none"/>
        </w:rPr>
        <w:t>（1）有统一社会信用代码的新版营业执照复印件，并加盖公章；</w:t>
      </w:r>
    </w:p>
    <w:p w14:paraId="6AAACD2C">
      <w:pPr>
        <w:spacing w:line="360" w:lineRule="auto"/>
        <w:ind w:firstLine="420" w:firstLineChars="200"/>
        <w:rPr>
          <w:rFonts w:ascii="宋体" w:hAnsi="宋体"/>
          <w:b w:val="0"/>
          <w:bCs/>
          <w:highlight w:val="none"/>
        </w:rPr>
      </w:pPr>
      <w:r>
        <w:rPr>
          <w:rFonts w:hint="eastAsia" w:ascii="宋体" w:hAnsi="宋体"/>
          <w:b w:val="0"/>
          <w:bCs/>
          <w:highlight w:val="none"/>
        </w:rPr>
        <w:t>（</w:t>
      </w:r>
      <w:r>
        <w:rPr>
          <w:rFonts w:ascii="宋体" w:hAnsi="宋体"/>
          <w:b w:val="0"/>
          <w:bCs/>
          <w:highlight w:val="none"/>
        </w:rPr>
        <w:t>2</w:t>
      </w:r>
      <w:r>
        <w:rPr>
          <w:rFonts w:hint="eastAsia" w:ascii="宋体" w:hAnsi="宋体"/>
          <w:b w:val="0"/>
          <w:bCs/>
          <w:highlight w:val="none"/>
        </w:rPr>
        <w:t>）法定代表人授权书；法定代表人参加投标的，需提供法人身份证复印件；委托授权人参加投标的，需提供法定代表人授权委托书及被授权人身份证复印件；</w:t>
      </w:r>
    </w:p>
    <w:p w14:paraId="123001CC">
      <w:pPr>
        <w:spacing w:line="360" w:lineRule="auto"/>
        <w:ind w:firstLine="420" w:firstLineChars="200"/>
        <w:rPr>
          <w:rFonts w:ascii="宋体" w:hAnsi="宋体"/>
          <w:b w:val="0"/>
          <w:bCs/>
          <w:highlight w:val="none"/>
        </w:rPr>
      </w:pPr>
      <w:r>
        <w:rPr>
          <w:rFonts w:hint="eastAsia" w:ascii="宋体" w:hAnsi="宋体"/>
          <w:b w:val="0"/>
          <w:bCs/>
          <w:highlight w:val="none"/>
        </w:rPr>
        <w:t>（3）投标人提供经会计师事务所审计且出具无保留意见的近三年的财务审计报告复印件，并加盖公章，包括但不限于报告页、经审计的资产负债表、利润表、现金流量表及报表附注。如投标人公司没有经审计的财务报告，可提供加盖公章的近三年财务报表复印件，包括但不限于资产负债表、利润表、现金流量表。审计报告或财务报表应为中文版本。</w:t>
      </w:r>
    </w:p>
    <w:p w14:paraId="46C38A43">
      <w:pPr>
        <w:spacing w:line="360" w:lineRule="auto"/>
        <w:ind w:firstLine="420" w:firstLineChars="200"/>
        <w:rPr>
          <w:rFonts w:ascii="宋体" w:hAnsi="宋体"/>
          <w:b w:val="0"/>
          <w:bCs/>
          <w:highlight w:val="none"/>
        </w:rPr>
      </w:pPr>
      <w:r>
        <w:rPr>
          <w:rFonts w:hint="eastAsia" w:ascii="宋体" w:hAnsi="宋体"/>
          <w:b w:val="0"/>
          <w:bCs/>
          <w:highlight w:val="none"/>
        </w:rPr>
        <w:t>（4）投标人近三年内在经营活动中没有违法违纪行为的声明，并加盖公章；</w:t>
      </w:r>
    </w:p>
    <w:p w14:paraId="68784492">
      <w:pPr>
        <w:spacing w:line="360" w:lineRule="auto"/>
        <w:ind w:firstLine="420" w:firstLineChars="200"/>
        <w:rPr>
          <w:rFonts w:ascii="宋体" w:hAnsi="宋体"/>
          <w:b w:val="0"/>
          <w:bCs/>
          <w:highlight w:val="none"/>
        </w:rPr>
      </w:pPr>
      <w:r>
        <w:rPr>
          <w:rFonts w:hint="eastAsia" w:ascii="宋体" w:hAnsi="宋体"/>
          <w:b w:val="0"/>
          <w:bCs/>
          <w:highlight w:val="none"/>
        </w:rPr>
        <w:t>（5）投标人在国家企业信用信息公示系统或信用中国等信息平台中无行政处罚、经营异常和失信信息等记录的截图证明，并加盖公章；</w:t>
      </w:r>
    </w:p>
    <w:p w14:paraId="65105274">
      <w:pPr>
        <w:spacing w:line="360" w:lineRule="auto"/>
        <w:ind w:firstLine="420" w:firstLineChars="200"/>
        <w:rPr>
          <w:rFonts w:ascii="宋体" w:hAnsi="宋体"/>
          <w:highlight w:val="none"/>
        </w:rPr>
      </w:pPr>
      <w:r>
        <w:rPr>
          <w:rFonts w:ascii="宋体" w:hAnsi="宋体"/>
          <w:highlight w:val="none"/>
        </w:rPr>
        <w:t>（6）</w:t>
      </w:r>
      <w:r>
        <w:rPr>
          <w:rFonts w:hint="eastAsia" w:ascii="宋体" w:hAnsi="宋体"/>
          <w:highlight w:val="none"/>
        </w:rPr>
        <w:t>税务部门开具的依法缴纳税收的证明；</w:t>
      </w:r>
    </w:p>
    <w:p w14:paraId="45EDD8DE">
      <w:pPr>
        <w:spacing w:line="360" w:lineRule="auto"/>
        <w:ind w:firstLine="420" w:firstLineChars="200"/>
        <w:rPr>
          <w:rFonts w:ascii="宋体" w:hAnsi="宋体"/>
          <w:highlight w:val="none"/>
        </w:rPr>
      </w:pPr>
      <w:r>
        <w:rPr>
          <w:rFonts w:hint="eastAsia" w:ascii="宋体" w:hAnsi="宋体"/>
          <w:highlight w:val="none"/>
        </w:rPr>
        <w:t>（</w:t>
      </w:r>
      <w:r>
        <w:rPr>
          <w:rFonts w:ascii="宋体" w:hAnsi="宋体"/>
          <w:highlight w:val="none"/>
        </w:rPr>
        <w:t>7</w:t>
      </w:r>
      <w:r>
        <w:rPr>
          <w:rFonts w:hint="eastAsia" w:ascii="宋体" w:hAnsi="宋体"/>
          <w:highlight w:val="none"/>
        </w:rPr>
        <w:t>）近一个月内中国人民银行</w:t>
      </w:r>
      <w:r>
        <w:rPr>
          <w:rFonts w:hint="eastAsia" w:ascii="宋体" w:hAnsi="宋体"/>
          <w:highlight w:val="none"/>
          <w:lang w:eastAsia="zh-CN"/>
        </w:rPr>
        <w:t>（</w:t>
      </w:r>
      <w:r>
        <w:rPr>
          <w:rFonts w:hint="eastAsia" w:ascii="宋体" w:hAnsi="宋体"/>
          <w:highlight w:val="none"/>
          <w:lang w:val="en-US" w:eastAsia="zh-CN"/>
        </w:rPr>
        <w:t>征信中心）</w:t>
      </w:r>
      <w:r>
        <w:rPr>
          <w:rFonts w:hint="eastAsia" w:ascii="宋体" w:hAnsi="宋体"/>
          <w:highlight w:val="none"/>
        </w:rPr>
        <w:t>开具的企业信用报告；</w:t>
      </w:r>
    </w:p>
    <w:p w14:paraId="1BB5AD53">
      <w:pPr>
        <w:spacing w:line="360" w:lineRule="auto"/>
        <w:ind w:firstLine="420" w:firstLineChars="200"/>
        <w:rPr>
          <w:rFonts w:ascii="宋体" w:hAnsi="宋体" w:eastAsia="宋体" w:cs="宋体"/>
          <w:color w:val="000000"/>
          <w:sz w:val="21"/>
          <w:szCs w:val="21"/>
          <w:highlight w:val="none"/>
        </w:rPr>
      </w:pPr>
      <w:r>
        <w:rPr>
          <w:rFonts w:hint="eastAsia" w:hAnsi="宋体"/>
          <w:bCs/>
          <w:highlight w:val="none"/>
        </w:rPr>
        <w:t>（</w:t>
      </w:r>
      <w:r>
        <w:rPr>
          <w:rFonts w:hAnsi="宋体"/>
          <w:bCs/>
          <w:highlight w:val="none"/>
        </w:rPr>
        <w:t>8</w:t>
      </w:r>
      <w:r>
        <w:rPr>
          <w:rFonts w:hint="eastAsia" w:hAnsi="宋体"/>
          <w:bCs/>
          <w:highlight w:val="none"/>
        </w:rPr>
        <w:t>）本项目投标保证金缴纳凭证复印件。</w:t>
      </w:r>
    </w:p>
    <w:bookmarkEnd w:id="6"/>
    <w:p w14:paraId="610E8BB3">
      <w:pPr>
        <w:pStyle w:val="72"/>
      </w:pPr>
      <w:r>
        <w:rPr>
          <w:rFonts w:hint="eastAsia"/>
          <w:lang w:val="en-US" w:eastAsia="zh-CN"/>
        </w:rPr>
        <w:t>交货及付款</w:t>
      </w:r>
    </w:p>
    <w:p w14:paraId="0DD46053">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交货期</w:t>
      </w:r>
      <w:r>
        <w:rPr>
          <w:rFonts w:hint="eastAsia" w:ascii="宋体" w:hAnsi="宋体" w:eastAsia="宋体" w:cs="宋体"/>
          <w:b w:val="0"/>
          <w:bCs w:val="0"/>
          <w:sz w:val="21"/>
          <w:szCs w:val="21"/>
          <w:highlight w:val="none"/>
          <w:lang w:val="en-US" w:eastAsia="zh-CN"/>
        </w:rPr>
        <w:t>：</w:t>
      </w:r>
    </w:p>
    <w:p w14:paraId="51E42467">
      <w:pPr>
        <w:pStyle w:val="14"/>
        <w:spacing w:line="360" w:lineRule="auto"/>
        <w:ind w:firstLine="420" w:firstLineChars="200"/>
        <w:rPr>
          <w:rFonts w:hint="eastAsia" w:hAnsi="Courier New" w:eastAsia="宋体" w:cs="Times New Roman"/>
          <w:b w:val="0"/>
          <w:bCs/>
          <w:highlight w:val="none"/>
          <w:lang w:val="en-US" w:eastAsia="zh-CN"/>
        </w:rPr>
      </w:pPr>
      <w:r>
        <w:rPr>
          <w:rFonts w:hint="eastAsia" w:ascii="宋体" w:hAnsi="宋体"/>
          <w:color w:val="auto"/>
          <w:szCs w:val="21"/>
          <w:highlight w:val="none"/>
        </w:rPr>
        <w:t>工位器具</w:t>
      </w:r>
      <w:r>
        <w:rPr>
          <w:rFonts w:hint="eastAsia" w:hAnsi="宋体"/>
          <w:color w:val="auto"/>
          <w:szCs w:val="21"/>
          <w:highlight w:val="none"/>
          <w:lang w:val="en-US" w:eastAsia="zh-CN"/>
        </w:rPr>
        <w:t>防护</w:t>
      </w:r>
      <w:r>
        <w:rPr>
          <w:rFonts w:hint="eastAsia" w:ascii="宋体" w:hAnsi="宋体"/>
          <w:color w:val="auto"/>
          <w:szCs w:val="21"/>
          <w:highlight w:val="none"/>
        </w:rPr>
        <w:t>采购项目工期为</w:t>
      </w:r>
      <w:r>
        <w:rPr>
          <w:rFonts w:hint="eastAsia" w:hAnsi="宋体"/>
          <w:b/>
          <w:bCs/>
          <w:color w:val="auto"/>
          <w:szCs w:val="21"/>
          <w:highlight w:val="none"/>
          <w:lang w:val="en-US" w:eastAsia="zh-CN"/>
        </w:rPr>
        <w:t>30</w:t>
      </w:r>
      <w:r>
        <w:rPr>
          <w:rFonts w:hint="eastAsia" w:ascii="宋体" w:hAnsi="宋体"/>
          <w:b/>
          <w:bCs/>
          <w:color w:val="auto"/>
          <w:szCs w:val="21"/>
          <w:highlight w:val="none"/>
          <w:lang w:val="en-US" w:eastAsia="zh-CN"/>
        </w:rPr>
        <w:t>个</w:t>
      </w:r>
      <w:r>
        <w:rPr>
          <w:rFonts w:hint="eastAsia" w:hAnsi="宋体"/>
          <w:b/>
          <w:bCs/>
          <w:color w:val="auto"/>
          <w:szCs w:val="21"/>
          <w:highlight w:val="none"/>
          <w:lang w:val="en-US" w:eastAsia="zh-CN"/>
        </w:rPr>
        <w:t>自然</w:t>
      </w:r>
      <w:r>
        <w:rPr>
          <w:rFonts w:hint="eastAsia" w:ascii="宋体" w:hAnsi="宋体"/>
          <w:b/>
          <w:bCs/>
          <w:color w:val="auto"/>
          <w:szCs w:val="21"/>
          <w:highlight w:val="none"/>
          <w:lang w:val="en-US" w:eastAsia="zh-CN"/>
        </w:rPr>
        <w:t>日</w:t>
      </w:r>
      <w:r>
        <w:rPr>
          <w:rFonts w:hint="eastAsia" w:hAnsi="Courier New" w:eastAsia="宋体" w:cs="Times New Roman"/>
          <w:b w:val="0"/>
          <w:bCs/>
          <w:highlight w:val="none"/>
          <w:lang w:val="en-US" w:eastAsia="zh-CN"/>
        </w:rPr>
        <w:t>，</w:t>
      </w:r>
      <w:r>
        <w:rPr>
          <w:rFonts w:hint="eastAsia" w:hAnsi="宋体"/>
          <w:szCs w:val="21"/>
          <w:highlight w:val="none"/>
          <w:lang w:val="en-US" w:eastAsia="zh-CN"/>
        </w:rPr>
        <w:t>自</w:t>
      </w:r>
      <w:r>
        <w:rPr>
          <w:bCs/>
          <w:highlight w:val="none"/>
        </w:rPr>
        <w:t>招标人</w:t>
      </w:r>
      <w:r>
        <w:rPr>
          <w:rFonts w:hint="eastAsia" w:hAnsi="宋体"/>
          <w:szCs w:val="21"/>
          <w:highlight w:val="none"/>
          <w:lang w:val="en-US" w:eastAsia="zh-CN"/>
        </w:rPr>
        <w:t>下达采购计划后</w:t>
      </w:r>
      <w:r>
        <w:rPr>
          <w:rFonts w:hint="eastAsia" w:hAnsi="宋体"/>
          <w:b/>
          <w:bCs/>
          <w:szCs w:val="21"/>
          <w:highlight w:val="none"/>
          <w:lang w:val="en-US" w:eastAsia="zh-CN"/>
        </w:rPr>
        <w:t>5个自然日</w:t>
      </w:r>
      <w:r>
        <w:rPr>
          <w:rFonts w:hint="eastAsia" w:hAnsi="宋体"/>
          <w:szCs w:val="21"/>
          <w:highlight w:val="none"/>
          <w:lang w:val="en-US" w:eastAsia="zh-CN"/>
        </w:rPr>
        <w:t>完成样件制作，</w:t>
      </w:r>
      <w:r>
        <w:rPr>
          <w:rFonts w:hint="eastAsia" w:hAnsi="宋体"/>
          <w:b/>
          <w:bCs/>
          <w:szCs w:val="21"/>
          <w:highlight w:val="none"/>
          <w:lang w:val="en-US" w:eastAsia="zh-CN"/>
        </w:rPr>
        <w:t>30个自然</w:t>
      </w:r>
      <w:r>
        <w:rPr>
          <w:rFonts w:hint="eastAsia" w:ascii="宋体" w:hAnsi="宋体"/>
          <w:b/>
          <w:bCs/>
          <w:szCs w:val="21"/>
          <w:highlight w:val="none"/>
        </w:rPr>
        <w:t>日</w:t>
      </w:r>
      <w:r>
        <w:rPr>
          <w:rFonts w:hint="eastAsia" w:ascii="宋体" w:hAnsi="宋体"/>
          <w:szCs w:val="21"/>
          <w:highlight w:val="none"/>
        </w:rPr>
        <w:t>内</w:t>
      </w:r>
      <w:r>
        <w:rPr>
          <w:rFonts w:hint="eastAsia" w:hAnsi="宋体"/>
          <w:szCs w:val="21"/>
          <w:highlight w:val="none"/>
          <w:lang w:val="en-US" w:eastAsia="zh-CN"/>
        </w:rPr>
        <w:t>完成</w:t>
      </w:r>
      <w:r>
        <w:rPr>
          <w:rFonts w:hint="eastAsia" w:ascii="宋体" w:hAnsi="宋体"/>
          <w:szCs w:val="21"/>
          <w:highlight w:val="none"/>
        </w:rPr>
        <w:t>交付</w:t>
      </w:r>
      <w:r>
        <w:rPr>
          <w:rFonts w:hint="eastAsia" w:hAnsi="宋体"/>
          <w:szCs w:val="21"/>
          <w:highlight w:val="none"/>
          <w:lang w:eastAsia="zh-CN"/>
        </w:rPr>
        <w:t>，</w:t>
      </w:r>
      <w:r>
        <w:rPr>
          <w:rFonts w:hint="eastAsia" w:ascii="宋体" w:hAnsi="宋体"/>
          <w:color w:val="auto"/>
          <w:szCs w:val="21"/>
          <w:highlight w:val="none"/>
        </w:rPr>
        <w:t>逾期完不成的每逾期一天按总货款的0.5%扣除</w:t>
      </w:r>
      <w:r>
        <w:rPr>
          <w:rFonts w:hint="eastAsia" w:ascii="宋体" w:hAnsi="宋体"/>
          <w:szCs w:val="21"/>
          <w:highlight w:val="none"/>
        </w:rPr>
        <w:t>。</w:t>
      </w:r>
    </w:p>
    <w:p w14:paraId="0764C0D5">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color w:val="auto"/>
          <w:sz w:val="21"/>
          <w:szCs w:val="21"/>
          <w:highlight w:val="none"/>
        </w:rPr>
        <w:t>安装调试时间或终验收时间超过规定时间的，投标人应当随标书提供详细的工期计划。</w:t>
      </w:r>
    </w:p>
    <w:p w14:paraId="7B8C9C44">
      <w:pPr>
        <w:pStyle w:val="72"/>
        <w:numPr>
          <w:ilvl w:val="0"/>
          <w:numId w:val="13"/>
        </w:numPr>
        <w:ind w:left="425" w:leftChars="0" w:hanging="425" w:firstLineChars="0"/>
        <w:rPr>
          <w:rFonts w:hint="eastAsia" w:ascii="宋体" w:hAnsi="宋体" w:eastAsia="宋体" w:cs="Times New Roman"/>
          <w:b w:val="0"/>
          <w:bCs w:val="0"/>
          <w:kern w:val="2"/>
          <w:sz w:val="21"/>
          <w:szCs w:val="21"/>
          <w:highlight w:val="none"/>
          <w:lang w:val="en-US" w:eastAsia="zh-CN" w:bidi="ar-SA"/>
        </w:rPr>
      </w:pPr>
      <w:r>
        <w:rPr>
          <w:rFonts w:hint="eastAsia" w:ascii="宋体" w:hAnsi="宋体" w:eastAsia="宋体" w:cs="宋体"/>
          <w:b/>
          <w:bCs/>
          <w:sz w:val="21"/>
          <w:szCs w:val="21"/>
          <w:highlight w:val="none"/>
          <w:lang w:val="en-US" w:eastAsia="zh-CN"/>
        </w:rPr>
        <w:t>交货地点</w:t>
      </w:r>
      <w:r>
        <w:rPr>
          <w:rFonts w:hint="eastAsia" w:ascii="宋体" w:hAnsi="宋体" w:eastAsia="宋体" w:cs="宋体"/>
          <w:b w:val="0"/>
          <w:bCs w:val="0"/>
          <w:sz w:val="21"/>
          <w:szCs w:val="21"/>
          <w:highlight w:val="none"/>
          <w:lang w:val="en-US" w:eastAsia="zh-CN"/>
        </w:rPr>
        <w:t>：</w:t>
      </w:r>
      <w:r>
        <w:rPr>
          <w:rFonts w:hint="eastAsia" w:ascii="宋体" w:hAnsi="宋体" w:eastAsia="宋体" w:cs="Times New Roman"/>
          <w:b w:val="0"/>
          <w:bCs w:val="0"/>
          <w:kern w:val="2"/>
          <w:sz w:val="21"/>
          <w:szCs w:val="21"/>
          <w:highlight w:val="none"/>
          <w:lang w:val="en-US" w:eastAsia="zh-CN" w:bidi="ar-SA"/>
        </w:rPr>
        <w:t>中国重汽集团济南汽车部件有限公司指定地点</w:t>
      </w:r>
    </w:p>
    <w:p w14:paraId="6C8560A2">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服务范围及要求</w:t>
      </w:r>
      <w:r>
        <w:rPr>
          <w:rFonts w:hint="eastAsia" w:ascii="宋体" w:hAnsi="宋体" w:eastAsia="宋体" w:cs="宋体"/>
          <w:b w:val="0"/>
          <w:bCs w:val="0"/>
          <w:sz w:val="21"/>
          <w:szCs w:val="21"/>
          <w:highlight w:val="none"/>
          <w:lang w:val="en-US" w:eastAsia="zh-CN"/>
        </w:rPr>
        <w:t>：</w:t>
      </w:r>
    </w:p>
    <w:p w14:paraId="3B80EF92">
      <w:pPr>
        <w:spacing w:line="360" w:lineRule="auto"/>
        <w:ind w:firstLine="420" w:firstLineChars="200"/>
        <w:rPr>
          <w:b w:val="0"/>
          <w:bCs/>
          <w:highlight w:val="none"/>
        </w:rPr>
      </w:pPr>
      <w:bookmarkStart w:id="7" w:name="_Toc519526980"/>
      <w:r>
        <w:rPr>
          <w:rFonts w:hint="eastAsia"/>
          <w:b w:val="0"/>
          <w:bCs/>
          <w:highlight w:val="none"/>
          <w:lang w:val="en-US" w:eastAsia="zh-CN"/>
        </w:rPr>
        <w:t>3.</w:t>
      </w:r>
      <w:r>
        <w:rPr>
          <w:b w:val="0"/>
          <w:bCs/>
          <w:highlight w:val="none"/>
        </w:rPr>
        <w:t>1</w:t>
      </w:r>
      <w:r>
        <w:rPr>
          <w:rFonts w:hint="eastAsia"/>
          <w:b w:val="0"/>
          <w:bCs/>
          <w:highlight w:val="none"/>
        </w:rPr>
        <w:t>.制作</w:t>
      </w:r>
      <w:bookmarkEnd w:id="7"/>
    </w:p>
    <w:p w14:paraId="5DC3CE1E">
      <w:pPr>
        <w:spacing w:line="360" w:lineRule="auto"/>
        <w:ind w:firstLine="420" w:firstLineChars="200"/>
        <w:rPr>
          <w:highlight w:val="none"/>
        </w:rPr>
      </w:pPr>
      <w:r>
        <w:rPr>
          <w:rFonts w:hint="eastAsia"/>
          <w:highlight w:val="none"/>
        </w:rPr>
        <w:t>（1）</w:t>
      </w:r>
      <w:r>
        <w:rPr>
          <w:rFonts w:hint="eastAsia" w:ascii="宋体" w:hAnsi="宋体" w:eastAsia="宋体" w:cs="Times New Roman"/>
          <w:color w:val="auto"/>
          <w:highlight w:val="none"/>
          <w:lang w:val="en-US" w:eastAsia="zh-CN"/>
        </w:rPr>
        <w:t>原材料料架</w:t>
      </w:r>
      <w:r>
        <w:rPr>
          <w:rFonts w:hint="eastAsia"/>
          <w:highlight w:val="none"/>
        </w:rPr>
        <w:t>首个样件投标人必须及时交付至招标人进行评审确认，评审内容包括：质量、规格、性能、外观是否满足</w:t>
      </w:r>
      <w:r>
        <w:rPr>
          <w:rFonts w:hint="eastAsia"/>
          <w:highlight w:val="none"/>
          <w:lang w:val="en-US" w:eastAsia="zh-CN"/>
        </w:rPr>
        <w:t>技术要求</w:t>
      </w:r>
      <w:r>
        <w:rPr>
          <w:rFonts w:hint="eastAsia"/>
          <w:highlight w:val="none"/>
        </w:rPr>
        <w:t>、合同规定。评审会签确认合格后，投标人</w:t>
      </w:r>
      <w:r>
        <w:rPr>
          <w:rFonts w:hint="eastAsia"/>
          <w:highlight w:val="none"/>
          <w:lang w:val="en-US" w:eastAsia="zh-CN"/>
        </w:rPr>
        <w:t>方可</w:t>
      </w:r>
      <w:r>
        <w:rPr>
          <w:rFonts w:hint="eastAsia"/>
          <w:highlight w:val="none"/>
        </w:rPr>
        <w:t>进行批量制作。</w:t>
      </w:r>
    </w:p>
    <w:p w14:paraId="418B4D20">
      <w:pPr>
        <w:spacing w:line="360" w:lineRule="auto"/>
        <w:ind w:firstLine="420" w:firstLineChars="200"/>
        <w:rPr>
          <w:highlight w:val="none"/>
        </w:rPr>
      </w:pPr>
      <w:r>
        <w:rPr>
          <w:rFonts w:hint="eastAsia"/>
          <w:highlight w:val="none"/>
        </w:rPr>
        <w:t>（2）投标人在设计、制作过程中发现与招标人要求不符或确实达不到要求的及其它存在的技术问题，应及时以书面形式通知招标人。</w:t>
      </w:r>
    </w:p>
    <w:p w14:paraId="1F5BA770">
      <w:pPr>
        <w:spacing w:line="360" w:lineRule="auto"/>
        <w:ind w:firstLine="420" w:firstLineChars="200"/>
        <w:rPr>
          <w:b w:val="0"/>
          <w:bCs/>
          <w:highlight w:val="none"/>
        </w:rPr>
      </w:pPr>
      <w:bookmarkStart w:id="8" w:name="_Toc519526981"/>
      <w:r>
        <w:rPr>
          <w:rFonts w:hint="eastAsia"/>
          <w:b w:val="0"/>
          <w:bCs/>
          <w:highlight w:val="none"/>
          <w:lang w:val="en-US" w:eastAsia="zh-CN"/>
        </w:rPr>
        <w:t>3.</w:t>
      </w:r>
      <w:r>
        <w:rPr>
          <w:b w:val="0"/>
          <w:bCs/>
          <w:highlight w:val="none"/>
        </w:rPr>
        <w:t>2</w:t>
      </w:r>
      <w:r>
        <w:rPr>
          <w:rFonts w:hint="eastAsia"/>
          <w:b w:val="0"/>
          <w:bCs/>
          <w:highlight w:val="none"/>
        </w:rPr>
        <w:t>.运输</w:t>
      </w:r>
      <w:bookmarkEnd w:id="8"/>
    </w:p>
    <w:p w14:paraId="02322BF2">
      <w:pPr>
        <w:spacing w:line="360" w:lineRule="auto"/>
        <w:ind w:firstLine="420" w:firstLineChars="200"/>
        <w:rPr>
          <w:b w:val="0"/>
          <w:bCs/>
          <w:highlight w:val="none"/>
        </w:rPr>
      </w:pPr>
      <w:r>
        <w:rPr>
          <w:rFonts w:hint="eastAsia"/>
          <w:b w:val="0"/>
          <w:bCs/>
          <w:highlight w:val="none"/>
        </w:rPr>
        <w:t>（1）清单：投标人需提供发货总清单方便招标人核对，提供分箱发货清单方便核对；提供到货验收单以便记录货物状态。</w:t>
      </w:r>
    </w:p>
    <w:p w14:paraId="40861778">
      <w:pPr>
        <w:spacing w:line="360" w:lineRule="auto"/>
        <w:ind w:firstLine="420" w:firstLineChars="200"/>
        <w:rPr>
          <w:b w:val="0"/>
          <w:bCs/>
          <w:highlight w:val="none"/>
        </w:rPr>
      </w:pPr>
      <w:r>
        <w:rPr>
          <w:rFonts w:hint="eastAsia"/>
          <w:b w:val="0"/>
          <w:bCs/>
          <w:highlight w:val="none"/>
        </w:rPr>
        <w:t>（2）投标人应考虑所长途运输</w:t>
      </w:r>
      <w:r>
        <w:rPr>
          <w:rFonts w:hint="eastAsia"/>
          <w:b w:val="0"/>
          <w:bCs/>
          <w:highlight w:val="none"/>
          <w:lang w:eastAsia="zh-CN"/>
        </w:rPr>
        <w:t>、</w:t>
      </w:r>
      <w:r>
        <w:rPr>
          <w:rFonts w:hint="eastAsia"/>
          <w:b w:val="0"/>
          <w:bCs/>
          <w:highlight w:val="none"/>
        </w:rPr>
        <w:t>防潮、防雨、防锈、防震、防粗暴装卸，能整体吊装和叉运，确保安全及完整；</w:t>
      </w:r>
      <w:r>
        <w:rPr>
          <w:rFonts w:hint="eastAsia"/>
          <w:b w:val="0"/>
          <w:bCs/>
          <w:highlight w:val="none"/>
          <w:lang w:val="en-US" w:eastAsia="zh-CN"/>
        </w:rPr>
        <w:t>运输</w:t>
      </w:r>
      <w:r>
        <w:rPr>
          <w:rFonts w:hint="eastAsia"/>
          <w:b w:val="0"/>
          <w:bCs/>
          <w:highlight w:val="none"/>
        </w:rPr>
        <w:t>要符合道路运输要求。</w:t>
      </w:r>
    </w:p>
    <w:p w14:paraId="1B5BE14F">
      <w:pPr>
        <w:spacing w:line="360" w:lineRule="auto"/>
        <w:ind w:firstLine="420" w:firstLineChars="200"/>
        <w:rPr>
          <w:b w:val="0"/>
          <w:bCs/>
          <w:highlight w:val="none"/>
        </w:rPr>
      </w:pPr>
      <w:r>
        <w:rPr>
          <w:rFonts w:hint="eastAsia"/>
          <w:b w:val="0"/>
          <w:bCs/>
          <w:highlight w:val="none"/>
        </w:rPr>
        <w:t>（3）投标人负责将产品安全运至合同中指定的交货地点并负责与装卸搬运相关的一切事项。投标人应选择符合合同目的的运输方式，并提前两个工作日告知招标人预计到达时间。</w:t>
      </w:r>
    </w:p>
    <w:p w14:paraId="0C4EDDB7">
      <w:pPr>
        <w:spacing w:line="360" w:lineRule="auto"/>
        <w:ind w:firstLine="420" w:firstLineChars="200"/>
        <w:rPr>
          <w:b w:val="0"/>
          <w:bCs/>
          <w:highlight w:val="none"/>
        </w:rPr>
      </w:pPr>
      <w:bookmarkStart w:id="9" w:name="_Toc519526982"/>
      <w:r>
        <w:rPr>
          <w:rFonts w:hint="eastAsia"/>
          <w:b w:val="0"/>
          <w:bCs/>
          <w:highlight w:val="none"/>
          <w:lang w:val="en-US" w:eastAsia="zh-CN"/>
        </w:rPr>
        <w:t>3.</w:t>
      </w:r>
      <w:r>
        <w:rPr>
          <w:b w:val="0"/>
          <w:bCs/>
          <w:highlight w:val="none"/>
        </w:rPr>
        <w:t>3</w:t>
      </w:r>
      <w:r>
        <w:rPr>
          <w:rFonts w:hint="eastAsia"/>
          <w:b w:val="0"/>
          <w:bCs/>
          <w:highlight w:val="none"/>
        </w:rPr>
        <w:t>.交货</w:t>
      </w:r>
      <w:bookmarkEnd w:id="9"/>
    </w:p>
    <w:p w14:paraId="77E71C38">
      <w:pPr>
        <w:spacing w:line="360" w:lineRule="auto"/>
        <w:ind w:firstLine="420" w:firstLineChars="200"/>
        <w:rPr>
          <w:b w:val="0"/>
          <w:bCs/>
          <w:highlight w:val="none"/>
        </w:rPr>
      </w:pPr>
      <w:r>
        <w:rPr>
          <w:rFonts w:hint="eastAsia"/>
          <w:b w:val="0"/>
          <w:bCs/>
          <w:highlight w:val="none"/>
        </w:rPr>
        <w:t>（1）招标人、投标人双方代表共同目检器具外观、清点</w:t>
      </w:r>
      <w:r>
        <w:rPr>
          <w:rFonts w:hint="eastAsia"/>
          <w:b w:val="0"/>
          <w:bCs/>
          <w:highlight w:val="none"/>
          <w:lang w:val="en-US" w:eastAsia="zh-CN"/>
        </w:rPr>
        <w:t>配件</w:t>
      </w:r>
      <w:r>
        <w:rPr>
          <w:rFonts w:hint="eastAsia"/>
          <w:b w:val="0"/>
          <w:bCs/>
          <w:highlight w:val="none"/>
        </w:rPr>
        <w:t>数量是否与发货单一致，填入《到货验收单》。</w:t>
      </w:r>
    </w:p>
    <w:p w14:paraId="4B70EDB1">
      <w:pPr>
        <w:spacing w:line="360" w:lineRule="auto"/>
        <w:ind w:firstLine="420" w:firstLineChars="200"/>
        <w:rPr>
          <w:b w:val="0"/>
          <w:bCs/>
          <w:highlight w:val="none"/>
        </w:rPr>
      </w:pPr>
      <w:r>
        <w:rPr>
          <w:rFonts w:hint="eastAsia"/>
          <w:b w:val="0"/>
          <w:bCs/>
          <w:highlight w:val="none"/>
        </w:rPr>
        <w:t>（2）</w:t>
      </w:r>
      <w:r>
        <w:rPr>
          <w:rFonts w:hint="eastAsia"/>
          <w:b w:val="0"/>
          <w:bCs/>
          <w:highlight w:val="none"/>
          <w:lang w:val="en-US" w:eastAsia="zh-CN"/>
        </w:rPr>
        <w:t>配件</w:t>
      </w:r>
      <w:r>
        <w:rPr>
          <w:rFonts w:hint="eastAsia"/>
          <w:b w:val="0"/>
          <w:bCs/>
          <w:highlight w:val="none"/>
        </w:rPr>
        <w:t>质量和数量的检查按发运清单核对并记入《到货验收单》。</w:t>
      </w:r>
    </w:p>
    <w:p w14:paraId="00555F24">
      <w:pPr>
        <w:spacing w:line="360" w:lineRule="auto"/>
        <w:ind w:firstLine="420" w:firstLineChars="200"/>
        <w:rPr>
          <w:b w:val="0"/>
          <w:bCs/>
          <w:highlight w:val="none"/>
        </w:rPr>
      </w:pPr>
      <w:r>
        <w:rPr>
          <w:rFonts w:hint="eastAsia"/>
          <w:b w:val="0"/>
          <w:bCs/>
          <w:highlight w:val="none"/>
          <w:lang w:val="en-US" w:eastAsia="zh-CN"/>
        </w:rPr>
        <w:t>3.</w:t>
      </w:r>
      <w:r>
        <w:rPr>
          <w:b w:val="0"/>
          <w:bCs/>
          <w:highlight w:val="none"/>
        </w:rPr>
        <w:t>4</w:t>
      </w:r>
      <w:r>
        <w:rPr>
          <w:rFonts w:hint="eastAsia"/>
          <w:b w:val="0"/>
          <w:bCs/>
          <w:highlight w:val="none"/>
        </w:rPr>
        <w:t>.评审验收</w:t>
      </w:r>
    </w:p>
    <w:p w14:paraId="6B72579E">
      <w:pPr>
        <w:spacing w:line="360" w:lineRule="auto"/>
        <w:ind w:firstLine="420" w:firstLineChars="200"/>
        <w:rPr>
          <w:b w:val="0"/>
          <w:bCs/>
          <w:highlight w:val="none"/>
        </w:rPr>
      </w:pPr>
      <w:r>
        <w:rPr>
          <w:rFonts w:hint="eastAsia"/>
          <w:b w:val="0"/>
          <w:bCs/>
          <w:highlight w:val="none"/>
        </w:rPr>
        <w:t>（1）投标人以书面信函通知招标人，验收前三天书面提交最终版清单。经招标人确认达到预验收条件后即通知投标人组织人员验收，招标人派相应人员参加。</w:t>
      </w:r>
    </w:p>
    <w:p w14:paraId="5DA241C3">
      <w:pPr>
        <w:spacing w:line="360" w:lineRule="auto"/>
        <w:ind w:firstLine="420" w:firstLineChars="200"/>
        <w:rPr>
          <w:b w:val="0"/>
          <w:bCs/>
          <w:highlight w:val="none"/>
        </w:rPr>
      </w:pPr>
      <w:r>
        <w:rPr>
          <w:rFonts w:hint="eastAsia"/>
          <w:b w:val="0"/>
          <w:bCs/>
          <w:highlight w:val="none"/>
        </w:rPr>
        <w:t>（2）验收地点：</w:t>
      </w:r>
      <w:r>
        <w:rPr>
          <w:rFonts w:hint="eastAsia" w:ascii="宋体" w:hAnsi="宋体" w:eastAsia="宋体" w:cs="Times New Roman"/>
          <w:b w:val="0"/>
          <w:bCs/>
          <w:color w:val="auto"/>
          <w:highlight w:val="none"/>
          <w:lang w:val="en-US" w:eastAsia="zh-CN"/>
        </w:rPr>
        <w:t>中国重汽集团济南汽车部件有限公司</w:t>
      </w:r>
      <w:r>
        <w:rPr>
          <w:rFonts w:hint="eastAsia"/>
          <w:b w:val="0"/>
          <w:bCs/>
          <w:highlight w:val="none"/>
        </w:rPr>
        <w:t>或招标人指定地点。</w:t>
      </w:r>
    </w:p>
    <w:p w14:paraId="70B47F89">
      <w:pPr>
        <w:spacing w:line="360" w:lineRule="auto"/>
        <w:ind w:firstLine="420" w:firstLineChars="200"/>
        <w:rPr>
          <w:b w:val="0"/>
          <w:bCs/>
          <w:highlight w:val="none"/>
        </w:rPr>
      </w:pPr>
      <w:r>
        <w:rPr>
          <w:rFonts w:hint="eastAsia"/>
          <w:b w:val="0"/>
          <w:bCs/>
          <w:highlight w:val="none"/>
        </w:rPr>
        <w:t>（3）验收内容：验收以技术协议及合同（含变更）、图纸方案、投标文件（含询标答疑）、会签纪要等文件为依据进行。主要</w:t>
      </w:r>
      <w:r>
        <w:rPr>
          <w:b w:val="0"/>
          <w:bCs/>
          <w:highlight w:val="none"/>
        </w:rPr>
        <w:t>验收内容</w:t>
      </w:r>
      <w:r>
        <w:rPr>
          <w:rFonts w:hint="eastAsia"/>
          <w:b w:val="0"/>
          <w:bCs/>
          <w:highlight w:val="none"/>
        </w:rPr>
        <w:t>：种类、结构</w:t>
      </w:r>
      <w:r>
        <w:rPr>
          <w:b w:val="0"/>
          <w:bCs/>
          <w:highlight w:val="none"/>
        </w:rPr>
        <w:t>、</w:t>
      </w:r>
      <w:r>
        <w:rPr>
          <w:rFonts w:hint="eastAsia"/>
          <w:b w:val="0"/>
          <w:bCs/>
          <w:highlight w:val="none"/>
        </w:rPr>
        <w:t>数量、主要</w:t>
      </w:r>
      <w:r>
        <w:rPr>
          <w:b w:val="0"/>
          <w:bCs/>
          <w:highlight w:val="none"/>
        </w:rPr>
        <w:t>零部件、质量</w:t>
      </w:r>
      <w:r>
        <w:rPr>
          <w:rFonts w:hint="eastAsia"/>
          <w:b w:val="0"/>
          <w:bCs/>
          <w:highlight w:val="none"/>
        </w:rPr>
        <w:t>等</w:t>
      </w:r>
      <w:r>
        <w:rPr>
          <w:b w:val="0"/>
          <w:bCs/>
          <w:highlight w:val="none"/>
        </w:rPr>
        <w:t>。</w:t>
      </w:r>
    </w:p>
    <w:p w14:paraId="0BAC57C0">
      <w:pPr>
        <w:spacing w:line="360" w:lineRule="auto"/>
        <w:ind w:firstLine="420" w:firstLineChars="200"/>
        <w:rPr>
          <w:b w:val="0"/>
          <w:bCs/>
          <w:highlight w:val="none"/>
        </w:rPr>
      </w:pPr>
      <w:r>
        <w:rPr>
          <w:rFonts w:hint="eastAsia"/>
          <w:b w:val="0"/>
          <w:bCs/>
          <w:highlight w:val="none"/>
        </w:rPr>
        <w:t>（4）投标人提供相应的验收用的检测工量具和仪器，</w:t>
      </w:r>
      <w:r>
        <w:rPr>
          <w:rFonts w:hint="eastAsia"/>
          <w:b w:val="0"/>
          <w:bCs/>
          <w:highlight w:val="none"/>
          <w:lang w:val="en-US" w:eastAsia="zh-CN"/>
        </w:rPr>
        <w:t>配件</w:t>
      </w:r>
      <w:r>
        <w:rPr>
          <w:rFonts w:hint="eastAsia"/>
          <w:b w:val="0"/>
          <w:bCs/>
          <w:highlight w:val="none"/>
        </w:rPr>
        <w:t>预验收后，由双方授权代表签署预验收报告书。</w:t>
      </w:r>
    </w:p>
    <w:p w14:paraId="4EA1F417">
      <w:pPr>
        <w:spacing w:line="360" w:lineRule="auto"/>
        <w:ind w:firstLine="420" w:firstLineChars="200"/>
        <w:rPr>
          <w:rFonts w:hint="eastAsia"/>
          <w:b w:val="0"/>
          <w:bCs/>
          <w:highlight w:val="none"/>
        </w:rPr>
      </w:pPr>
      <w:r>
        <w:rPr>
          <w:rFonts w:hint="eastAsia"/>
          <w:b w:val="0"/>
          <w:bCs/>
          <w:highlight w:val="none"/>
        </w:rPr>
        <w:t>（5）验收不合格，招标人有权拒收此批货物，投标人需在7个自然日内另外发货再次运送到招标人指定地点。</w:t>
      </w:r>
    </w:p>
    <w:p w14:paraId="22C40378">
      <w:pPr>
        <w:spacing w:line="360" w:lineRule="auto"/>
        <w:ind w:firstLine="420" w:firstLineChars="200"/>
        <w:rPr>
          <w:b w:val="0"/>
          <w:bCs/>
          <w:highlight w:val="none"/>
        </w:rPr>
      </w:pPr>
      <w:bookmarkStart w:id="10" w:name="_Toc26857"/>
      <w:bookmarkStart w:id="11" w:name="_Toc519526988"/>
      <w:bookmarkStart w:id="12" w:name="_Toc12351"/>
      <w:bookmarkStart w:id="13" w:name="_Toc339268557"/>
      <w:r>
        <w:rPr>
          <w:rFonts w:hint="eastAsia"/>
          <w:b w:val="0"/>
          <w:bCs/>
          <w:highlight w:val="none"/>
          <w:lang w:val="en-US" w:eastAsia="zh-CN"/>
        </w:rPr>
        <w:t>3.</w:t>
      </w:r>
      <w:r>
        <w:rPr>
          <w:b w:val="0"/>
          <w:bCs/>
          <w:highlight w:val="none"/>
        </w:rPr>
        <w:t>5</w:t>
      </w:r>
      <w:r>
        <w:rPr>
          <w:rFonts w:hint="eastAsia"/>
          <w:b w:val="0"/>
          <w:bCs/>
          <w:highlight w:val="none"/>
        </w:rPr>
        <w:t>.质保及售后服务</w:t>
      </w:r>
      <w:bookmarkEnd w:id="10"/>
      <w:bookmarkEnd w:id="11"/>
    </w:p>
    <w:p w14:paraId="45FC5CA8">
      <w:pPr>
        <w:spacing w:line="360" w:lineRule="auto"/>
        <w:ind w:firstLine="420" w:firstLineChars="200"/>
        <w:rPr>
          <w:b w:val="0"/>
          <w:bCs/>
          <w:highlight w:val="none"/>
        </w:rPr>
      </w:pPr>
      <w:r>
        <w:rPr>
          <w:rFonts w:hint="eastAsia"/>
          <w:b w:val="0"/>
          <w:bCs/>
          <w:highlight w:val="none"/>
        </w:rPr>
        <w:t>（1）投标人在招标人现场调试、试生产阶段，须协助招标人技术及物流人员进行器具的使用指导及问题解决。</w:t>
      </w:r>
    </w:p>
    <w:p w14:paraId="440F7160">
      <w:pPr>
        <w:spacing w:line="360" w:lineRule="auto"/>
        <w:ind w:firstLine="420" w:firstLineChars="200"/>
        <w:rPr>
          <w:b w:val="0"/>
          <w:bCs/>
          <w:highlight w:val="none"/>
        </w:rPr>
      </w:pPr>
      <w:r>
        <w:rPr>
          <w:rFonts w:hint="eastAsia"/>
          <w:b w:val="0"/>
          <w:bCs/>
          <w:highlight w:val="none"/>
        </w:rPr>
        <w:t>（2）质保期</w:t>
      </w:r>
      <w:r>
        <w:rPr>
          <w:b w:val="0"/>
          <w:bCs/>
          <w:highlight w:val="none"/>
        </w:rPr>
        <w:t>至少</w:t>
      </w:r>
      <w:r>
        <w:rPr>
          <w:rFonts w:hint="eastAsia"/>
          <w:b w:val="0"/>
          <w:bCs/>
          <w:highlight w:val="none"/>
          <w:lang w:val="en-US" w:eastAsia="zh-CN"/>
        </w:rPr>
        <w:t>1</w:t>
      </w:r>
      <w:r>
        <w:rPr>
          <w:rFonts w:hint="eastAsia"/>
          <w:b w:val="0"/>
          <w:bCs/>
          <w:highlight w:val="none"/>
        </w:rPr>
        <w:t>年。</w:t>
      </w:r>
    </w:p>
    <w:p w14:paraId="6DB42F04">
      <w:pPr>
        <w:spacing w:line="360" w:lineRule="auto"/>
        <w:ind w:firstLine="420" w:firstLineChars="200"/>
        <w:rPr>
          <w:b w:val="0"/>
          <w:bCs/>
          <w:highlight w:val="none"/>
        </w:rPr>
      </w:pPr>
      <w:r>
        <w:rPr>
          <w:rFonts w:hint="eastAsia"/>
          <w:b w:val="0"/>
          <w:bCs/>
          <w:highlight w:val="none"/>
        </w:rPr>
        <w:t>（3）</w:t>
      </w:r>
      <w:bookmarkEnd w:id="12"/>
      <w:bookmarkEnd w:id="13"/>
      <w:r>
        <w:rPr>
          <w:rFonts w:hint="eastAsia"/>
          <w:b w:val="0"/>
          <w:bCs/>
          <w:highlight w:val="none"/>
        </w:rPr>
        <w:t>质保期内出现</w:t>
      </w:r>
      <w:r>
        <w:rPr>
          <w:b w:val="0"/>
          <w:bCs/>
          <w:highlight w:val="none"/>
        </w:rPr>
        <w:t>质量问题</w:t>
      </w:r>
      <w:r>
        <w:rPr>
          <w:rFonts w:hint="eastAsia"/>
          <w:b w:val="0"/>
          <w:bCs/>
          <w:highlight w:val="none"/>
        </w:rPr>
        <w:t>（非</w:t>
      </w:r>
      <w:r>
        <w:rPr>
          <w:b w:val="0"/>
          <w:bCs/>
          <w:highlight w:val="none"/>
        </w:rPr>
        <w:t>人为损坏</w:t>
      </w:r>
      <w:r>
        <w:rPr>
          <w:rFonts w:hint="eastAsia"/>
          <w:b w:val="0"/>
          <w:bCs/>
          <w:highlight w:val="none"/>
        </w:rPr>
        <w:t>），必须免费</w:t>
      </w:r>
      <w:r>
        <w:rPr>
          <w:b w:val="0"/>
          <w:bCs/>
          <w:highlight w:val="none"/>
        </w:rPr>
        <w:t>换新</w:t>
      </w:r>
      <w:r>
        <w:rPr>
          <w:rFonts w:hint="eastAsia"/>
          <w:b w:val="0"/>
          <w:bCs/>
          <w:highlight w:val="none"/>
        </w:rPr>
        <w:t>。</w:t>
      </w:r>
    </w:p>
    <w:p w14:paraId="494AF3C0">
      <w:pPr>
        <w:spacing w:line="360" w:lineRule="auto"/>
        <w:ind w:firstLine="420" w:firstLineChars="200"/>
        <w:rPr>
          <w:rFonts w:hint="eastAsia" w:ascii="宋体" w:hAnsi="宋体" w:eastAsia="宋体" w:cs="宋体"/>
          <w:b w:val="0"/>
          <w:bCs w:val="0"/>
          <w:sz w:val="21"/>
          <w:szCs w:val="21"/>
          <w:highlight w:val="none"/>
          <w:lang w:val="en-US" w:eastAsia="zh-CN"/>
        </w:rPr>
      </w:pPr>
      <w:r>
        <w:rPr>
          <w:rFonts w:hint="eastAsia"/>
          <w:b w:val="0"/>
          <w:bCs/>
          <w:highlight w:val="none"/>
        </w:rPr>
        <w:t>（4）质保期外，投标人有义务解</w:t>
      </w:r>
      <w:r>
        <w:rPr>
          <w:rFonts w:hint="eastAsia"/>
          <w:highlight w:val="none"/>
        </w:rPr>
        <w:t>答招标人所提出的技术问题并提供技术支持，可提供优质的售后服务及优惠的备件服务。</w:t>
      </w:r>
    </w:p>
    <w:p w14:paraId="43B2BED5">
      <w:pPr>
        <w:pStyle w:val="72"/>
        <w:numPr>
          <w:ilvl w:val="0"/>
          <w:numId w:val="13"/>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lang w:val="en-US" w:eastAsia="zh-CN"/>
        </w:rPr>
        <w:t>挂账90天，</w:t>
      </w:r>
      <w:r>
        <w:rPr>
          <w:rFonts w:hint="eastAsia" w:ascii="宋体" w:hAnsi="宋体" w:eastAsia="宋体" w:cs="宋体"/>
          <w:b/>
          <w:bCs/>
          <w:sz w:val="21"/>
          <w:szCs w:val="21"/>
          <w:highlight w:val="none"/>
          <w:lang w:eastAsia="zh-CN"/>
        </w:rPr>
        <w:t>半年期商业汇票</w:t>
      </w:r>
      <w:r>
        <w:rPr>
          <w:rFonts w:hint="eastAsia" w:ascii="宋体" w:hAnsi="宋体" w:eastAsia="宋体" w:cs="宋体"/>
          <w:b w:val="0"/>
          <w:bCs w:val="0"/>
          <w:sz w:val="21"/>
          <w:szCs w:val="21"/>
          <w:highlight w:val="none"/>
          <w:lang w:eastAsia="zh-CN"/>
        </w:rPr>
        <w:t>（包括银行承兑汇票和商业承兑汇票）；</w:t>
      </w:r>
    </w:p>
    <w:p w14:paraId="33809429">
      <w:pPr>
        <w:ind w:firstLine="420" w:firstLineChars="200"/>
        <w:rPr>
          <w:rFonts w:ascii="宋体" w:hAnsi="宋体" w:eastAsia="宋体" w:cs="宋体"/>
          <w:color w:val="auto"/>
          <w:sz w:val="21"/>
          <w:szCs w:val="21"/>
          <w:highlight w:val="none"/>
        </w:rPr>
      </w:pPr>
      <w:r>
        <w:rPr>
          <w:rFonts w:hint="eastAsia"/>
          <w:highlight w:val="none"/>
        </w:rPr>
        <w:t>具体以与</w:t>
      </w:r>
      <w:r>
        <w:rPr>
          <w:rFonts w:hint="eastAsia"/>
          <w:color w:val="000000"/>
          <w:highlight w:val="none"/>
        </w:rPr>
        <w:t>招标人及其关联公司签订的合同约定为准。</w:t>
      </w:r>
      <w:r>
        <w:rPr>
          <w:rFonts w:hint="eastAsia"/>
          <w:highlight w:val="none"/>
        </w:rPr>
        <w:t>凡参与投标的单位，皆要求开具与投标单位抬头一致的税率为13%的增值税专用发票。</w:t>
      </w:r>
    </w:p>
    <w:p w14:paraId="73D415F5">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7720AF78">
      <w:pPr>
        <w:widowControl/>
        <w:spacing w:line="360" w:lineRule="auto"/>
        <w:jc w:val="left"/>
        <w:rPr>
          <w:rFonts w:eastAsia="黑体"/>
          <w:b/>
          <w:bCs/>
          <w:sz w:val="28"/>
          <w:highlight w:val="none"/>
        </w:rPr>
      </w:pPr>
      <w:r>
        <w:rPr>
          <w:rFonts w:hint="eastAsia" w:eastAsia="黑体"/>
          <w:b/>
          <w:bCs/>
          <w:sz w:val="28"/>
          <w:highlight w:val="none"/>
        </w:rPr>
        <w:t>格式</w:t>
      </w:r>
      <w:r>
        <w:rPr>
          <w:rFonts w:eastAsia="黑体"/>
          <w:b/>
          <w:bCs/>
          <w:sz w:val="28"/>
          <w:highlight w:val="none"/>
        </w:rPr>
        <w:t>1</w:t>
      </w:r>
    </w:p>
    <w:p w14:paraId="0C03B19C">
      <w:pPr>
        <w:spacing w:line="360" w:lineRule="auto"/>
        <w:rPr>
          <w:rFonts w:hint="eastAsia" w:ascii="宋体" w:hAnsi="宋体" w:eastAsia="宋体"/>
          <w:highlight w:val="none"/>
          <w:lang w:eastAsia="zh-CN"/>
        </w:rPr>
      </w:pPr>
      <w:r>
        <w:rPr>
          <w:rFonts w:hint="eastAsia" w:ascii="宋体" w:hAnsi="宋体"/>
          <w:highlight w:val="none"/>
        </w:rPr>
        <w:t>项目名称：</w:t>
      </w:r>
      <w:r>
        <w:rPr>
          <w:rFonts w:hint="eastAsia" w:ascii="宋体" w:hAnsi="宋体"/>
          <w:highlight w:val="none"/>
          <w:u w:val="single"/>
          <w:lang w:eastAsia="zh-CN"/>
        </w:rPr>
        <w:t>原材料料架及垫木采购项目</w:t>
      </w:r>
    </w:p>
    <w:p w14:paraId="1D999796">
      <w:pPr>
        <w:numPr>
          <w:ilvl w:val="0"/>
          <w:numId w:val="0"/>
        </w:numPr>
        <w:spacing w:line="360" w:lineRule="auto"/>
        <w:rPr>
          <w:rFonts w:hint="eastAsia" w:ascii="黑体" w:hAnsi="黑体" w:eastAsia="黑体"/>
          <w:b/>
          <w:bCs/>
          <w:sz w:val="28"/>
          <w:szCs w:val="28"/>
          <w:highlight w:val="none"/>
        </w:rPr>
      </w:pPr>
    </w:p>
    <w:p w14:paraId="4C9CA6B6">
      <w:pPr>
        <w:pStyle w:val="4"/>
        <w:spacing w:before="0" w:after="0"/>
        <w:jc w:val="center"/>
        <w:rPr>
          <w:color w:val="000000"/>
          <w:highlight w:val="none"/>
        </w:rPr>
      </w:pPr>
      <w:bookmarkStart w:id="14" w:name="_Toc45980797"/>
      <w:bookmarkStart w:id="15" w:name="_Toc47195365"/>
      <w:r>
        <w:rPr>
          <w:rFonts w:hint="eastAsia"/>
          <w:color w:val="000000"/>
          <w:highlight w:val="none"/>
        </w:rPr>
        <w:t>投标函</w:t>
      </w:r>
      <w:bookmarkEnd w:id="14"/>
      <w:bookmarkEnd w:id="15"/>
    </w:p>
    <w:p w14:paraId="09B0B0EE">
      <w:pPr>
        <w:spacing w:line="360" w:lineRule="auto"/>
        <w:rPr>
          <w:rFonts w:ascii="宋体"/>
          <w:color w:val="000000"/>
          <w:highlight w:val="none"/>
          <w:u w:val="single"/>
        </w:rPr>
      </w:pPr>
      <w:r>
        <w:rPr>
          <w:rFonts w:hint="eastAsia"/>
          <w:color w:val="000000"/>
          <w:highlight w:val="none"/>
        </w:rPr>
        <w:t>致：</w:t>
      </w:r>
      <w:r>
        <w:rPr>
          <w:rFonts w:hint="eastAsia"/>
          <w:color w:val="000000"/>
          <w:highlight w:val="none"/>
          <w:u w:val="single"/>
        </w:rPr>
        <w:t xml:space="preserve">                    </w:t>
      </w:r>
      <w:r>
        <w:rPr>
          <w:rFonts w:ascii="宋体"/>
          <w:color w:val="000000"/>
          <w:highlight w:val="none"/>
          <w:u w:val="single"/>
        </w:rPr>
        <w:t xml:space="preserve"> </w:t>
      </w:r>
    </w:p>
    <w:p w14:paraId="29ED544E">
      <w:pPr>
        <w:spacing w:line="360" w:lineRule="auto"/>
        <w:ind w:firstLine="630" w:firstLineChars="300"/>
        <w:rPr>
          <w:rFonts w:ascii="宋体"/>
          <w:color w:val="000000"/>
          <w:highlight w:val="none"/>
        </w:rPr>
      </w:pPr>
      <w:r>
        <w:rPr>
          <w:color w:val="000000"/>
          <w:highlight w:val="none"/>
        </w:rPr>
        <w:t>__________________________</w:t>
      </w:r>
      <w:r>
        <w:rPr>
          <w:rFonts w:ascii="宋体"/>
          <w:color w:val="000000"/>
          <w:highlight w:val="none"/>
        </w:rPr>
        <w:t>(</w:t>
      </w:r>
      <w:r>
        <w:rPr>
          <w:rFonts w:hint="eastAsia" w:ascii="宋体"/>
          <w:color w:val="000000"/>
          <w:highlight w:val="none"/>
        </w:rPr>
        <w:t>投标单位全称</w:t>
      </w:r>
      <w:r>
        <w:rPr>
          <w:rFonts w:ascii="宋体"/>
          <w:color w:val="000000"/>
          <w:highlight w:val="none"/>
        </w:rPr>
        <w:t>)</w:t>
      </w:r>
      <w:r>
        <w:rPr>
          <w:rFonts w:hint="eastAsia" w:ascii="宋体"/>
          <w:color w:val="000000"/>
          <w:highlight w:val="none"/>
        </w:rPr>
        <w:t>授权</w:t>
      </w:r>
      <w:r>
        <w:rPr>
          <w:color w:val="000000"/>
          <w:highlight w:val="none"/>
        </w:rPr>
        <w:t xml:space="preserve">_________________ </w:t>
      </w:r>
      <w:r>
        <w:rPr>
          <w:rFonts w:ascii="宋体"/>
          <w:color w:val="000000"/>
          <w:highlight w:val="none"/>
        </w:rPr>
        <w:t>(</w:t>
      </w:r>
      <w:r>
        <w:rPr>
          <w:rFonts w:hint="eastAsia" w:ascii="宋体"/>
          <w:color w:val="000000"/>
          <w:highlight w:val="none"/>
        </w:rPr>
        <w:t>授权代表姓名</w:t>
      </w:r>
      <w:r>
        <w:rPr>
          <w:rFonts w:ascii="宋体"/>
          <w:color w:val="000000"/>
          <w:highlight w:val="none"/>
        </w:rPr>
        <w:t>)</w:t>
      </w:r>
      <w:r>
        <w:rPr>
          <w:color w:val="000000"/>
          <w:highlight w:val="none"/>
        </w:rPr>
        <w:t>____________________</w:t>
      </w:r>
      <w:r>
        <w:rPr>
          <w:rFonts w:ascii="宋体"/>
          <w:color w:val="000000"/>
          <w:highlight w:val="none"/>
        </w:rPr>
        <w:t>(</w:t>
      </w:r>
      <w:r>
        <w:rPr>
          <w:rFonts w:hint="eastAsia" w:ascii="宋体"/>
          <w:color w:val="000000"/>
          <w:highlight w:val="none"/>
        </w:rPr>
        <w:t>职务、职称</w:t>
      </w:r>
      <w:r>
        <w:rPr>
          <w:rFonts w:ascii="宋体"/>
          <w:color w:val="000000"/>
          <w:highlight w:val="none"/>
        </w:rPr>
        <w:t>)</w:t>
      </w:r>
      <w:r>
        <w:rPr>
          <w:rFonts w:hint="eastAsia" w:ascii="宋体"/>
          <w:color w:val="000000"/>
          <w:highlight w:val="none"/>
        </w:rPr>
        <w:t>为授权代表，参加贵方组织的</w:t>
      </w:r>
      <w:r>
        <w:rPr>
          <w:rFonts w:hint="eastAsia"/>
          <w:color w:val="000000"/>
          <w:highlight w:val="none"/>
          <w:u w:val="single"/>
          <w:lang w:eastAsia="zh-CN"/>
        </w:rPr>
        <w:t>原材料料架及垫木采购项目</w:t>
      </w:r>
      <w:r>
        <w:rPr>
          <w:rFonts w:hint="eastAsia"/>
          <w:color w:val="000000"/>
          <w:highlight w:val="none"/>
          <w:u w:val="single"/>
        </w:rPr>
        <w:t>FSCZB2025090178</w:t>
      </w:r>
      <w:r>
        <w:rPr>
          <w:rFonts w:hint="eastAsia" w:ascii="宋体"/>
          <w:color w:val="000000"/>
          <w:highlight w:val="none"/>
        </w:rPr>
        <w:t>招标的有关活动，并对</w:t>
      </w:r>
      <w:r>
        <w:rPr>
          <w:color w:val="000000"/>
          <w:highlight w:val="none"/>
        </w:rPr>
        <w:t>__________________________</w:t>
      </w:r>
      <w:r>
        <w:rPr>
          <w:rFonts w:hint="eastAsia"/>
          <w:color w:val="000000"/>
          <w:highlight w:val="none"/>
        </w:rPr>
        <w:t>（</w:t>
      </w:r>
      <w:r>
        <w:rPr>
          <w:rFonts w:hint="eastAsia" w:ascii="宋体"/>
          <w:color w:val="000000"/>
          <w:highlight w:val="none"/>
        </w:rPr>
        <w:t>货物名称</w:t>
      </w:r>
      <w:r>
        <w:rPr>
          <w:rFonts w:hint="eastAsia"/>
          <w:color w:val="000000"/>
          <w:highlight w:val="none"/>
        </w:rPr>
        <w:t>）</w:t>
      </w:r>
      <w:r>
        <w:rPr>
          <w:rFonts w:hint="eastAsia" w:ascii="宋体"/>
          <w:color w:val="000000"/>
          <w:highlight w:val="none"/>
        </w:rPr>
        <w:t>进行投标。为此：</w:t>
      </w:r>
    </w:p>
    <w:p w14:paraId="3CA963A0">
      <w:pPr>
        <w:spacing w:line="360" w:lineRule="auto"/>
        <w:ind w:firstLine="420" w:firstLineChars="200"/>
        <w:rPr>
          <w:rFonts w:hint="eastAsia" w:ascii="宋体"/>
          <w:color w:val="000000"/>
          <w:highlight w:val="none"/>
        </w:rPr>
      </w:pPr>
      <w:r>
        <w:rPr>
          <w:rFonts w:ascii="宋体"/>
          <w:color w:val="000000"/>
          <w:highlight w:val="none"/>
        </w:rPr>
        <w:t>1</w:t>
      </w:r>
      <w:r>
        <w:rPr>
          <w:rFonts w:hint="eastAsia" w:ascii="宋体"/>
          <w:color w:val="000000"/>
          <w:highlight w:val="none"/>
        </w:rPr>
        <w:t>、提供投标须知规定的全部投标文件：正本</w:t>
      </w:r>
      <w:r>
        <w:rPr>
          <w:rFonts w:hint="eastAsia" w:ascii="宋体"/>
          <w:color w:val="000000"/>
          <w:highlight w:val="none"/>
          <w:u w:val="single"/>
        </w:rPr>
        <w:t xml:space="preserve">     </w:t>
      </w:r>
      <w:r>
        <w:rPr>
          <w:rFonts w:hint="eastAsia" w:ascii="宋体"/>
          <w:color w:val="000000"/>
          <w:highlight w:val="none"/>
        </w:rPr>
        <w:t>份，副本</w:t>
      </w:r>
      <w:r>
        <w:rPr>
          <w:rFonts w:hint="eastAsia" w:ascii="宋体"/>
          <w:color w:val="000000"/>
          <w:highlight w:val="none"/>
          <w:u w:val="single"/>
        </w:rPr>
        <w:t xml:space="preserve">     </w:t>
      </w:r>
      <w:r>
        <w:rPr>
          <w:rFonts w:hint="eastAsia" w:ascii="宋体"/>
          <w:color w:val="000000"/>
          <w:highlight w:val="none"/>
        </w:rPr>
        <w:t>份；</w:t>
      </w:r>
      <w:r>
        <w:rPr>
          <w:rFonts w:ascii="宋体"/>
          <w:color w:val="000000"/>
          <w:highlight w:val="none"/>
        </w:rPr>
        <w:t>资质证明文件</w:t>
      </w:r>
      <w:r>
        <w:rPr>
          <w:rFonts w:hint="eastAsia" w:ascii="宋体"/>
          <w:color w:val="000000"/>
          <w:highlight w:val="none"/>
        </w:rPr>
        <w:t>1件；</w:t>
      </w:r>
    </w:p>
    <w:p w14:paraId="03D81103">
      <w:pPr>
        <w:spacing w:line="360" w:lineRule="auto"/>
        <w:ind w:firstLine="420" w:firstLineChars="200"/>
        <w:rPr>
          <w:rFonts w:ascii="宋体"/>
          <w:color w:val="000000"/>
          <w:highlight w:val="none"/>
        </w:rPr>
      </w:pPr>
      <w:r>
        <w:rPr>
          <w:rFonts w:ascii="宋体"/>
          <w:color w:val="000000"/>
          <w:highlight w:val="none"/>
        </w:rPr>
        <w:t>2</w:t>
      </w:r>
      <w:r>
        <w:rPr>
          <w:rFonts w:hint="eastAsia" w:ascii="宋体"/>
          <w:color w:val="000000"/>
          <w:highlight w:val="none"/>
        </w:rPr>
        <w:t>、投标货物的总投标价为</w:t>
      </w:r>
      <w:r>
        <w:rPr>
          <w:rFonts w:ascii="宋体"/>
          <w:color w:val="000000"/>
          <w:highlight w:val="none"/>
        </w:rPr>
        <w:t>(</w:t>
      </w:r>
      <w:r>
        <w:rPr>
          <w:rFonts w:hint="eastAsia" w:ascii="宋体"/>
          <w:color w:val="000000"/>
          <w:highlight w:val="none"/>
        </w:rPr>
        <w:t>大写</w:t>
      </w:r>
      <w:r>
        <w:rPr>
          <w:rFonts w:ascii="宋体"/>
          <w:color w:val="000000"/>
          <w:highlight w:val="none"/>
        </w:rPr>
        <w:t>)</w:t>
      </w:r>
      <w:r>
        <w:rPr>
          <w:rFonts w:hint="eastAsia" w:ascii="宋体"/>
          <w:color w:val="000000"/>
          <w:highlight w:val="none"/>
        </w:rPr>
        <w:t>：</w:t>
      </w:r>
      <w:r>
        <w:rPr>
          <w:rFonts w:hint="eastAsia" w:ascii="宋体"/>
          <w:color w:val="000000"/>
          <w:highlight w:val="none"/>
          <w:u w:val="single"/>
        </w:rPr>
        <w:t>　　　　　　　　　　　　</w:t>
      </w:r>
      <w:r>
        <w:rPr>
          <w:rFonts w:hint="eastAsia" w:ascii="宋体"/>
          <w:color w:val="000000"/>
          <w:highlight w:val="none"/>
          <w:u w:val="none"/>
        </w:rPr>
        <w:t>万元</w:t>
      </w:r>
      <w:r>
        <w:rPr>
          <w:rFonts w:hint="eastAsia" w:ascii="宋体"/>
          <w:color w:val="000000"/>
          <w:highlight w:val="none"/>
        </w:rPr>
        <w:t>人民币。</w:t>
      </w:r>
    </w:p>
    <w:p w14:paraId="4572552F">
      <w:pPr>
        <w:spacing w:line="360" w:lineRule="auto"/>
        <w:ind w:firstLine="420" w:firstLineChars="200"/>
        <w:rPr>
          <w:rFonts w:ascii="宋体"/>
          <w:color w:val="000000"/>
          <w:highlight w:val="none"/>
        </w:rPr>
      </w:pPr>
      <w:r>
        <w:rPr>
          <w:rFonts w:ascii="宋体"/>
          <w:color w:val="000000"/>
          <w:highlight w:val="none"/>
        </w:rPr>
        <w:t>3</w:t>
      </w:r>
      <w:r>
        <w:rPr>
          <w:rFonts w:hint="eastAsia" w:ascii="宋体"/>
          <w:color w:val="000000"/>
          <w:highlight w:val="none"/>
        </w:rPr>
        <w:t>、保证遵守招标文件中的有关规定和收费标准。</w:t>
      </w:r>
    </w:p>
    <w:p w14:paraId="7335B824">
      <w:pPr>
        <w:spacing w:line="360" w:lineRule="auto"/>
        <w:ind w:firstLine="480"/>
        <w:rPr>
          <w:rFonts w:hint="eastAsia" w:ascii="宋体"/>
          <w:color w:val="000000"/>
          <w:highlight w:val="none"/>
        </w:rPr>
      </w:pPr>
      <w:r>
        <w:rPr>
          <w:rFonts w:ascii="宋体"/>
          <w:color w:val="000000"/>
          <w:highlight w:val="none"/>
        </w:rPr>
        <w:t>4</w:t>
      </w:r>
      <w:r>
        <w:rPr>
          <w:rFonts w:hint="eastAsia" w:ascii="宋体"/>
          <w:color w:val="000000"/>
          <w:highlight w:val="none"/>
        </w:rPr>
        <w:t>、保证忠实地执行买卖双方所签的合同，并承担合同规定的责任义务。</w:t>
      </w:r>
    </w:p>
    <w:p w14:paraId="67F39AED">
      <w:pPr>
        <w:spacing w:line="360" w:lineRule="auto"/>
        <w:ind w:firstLine="480"/>
        <w:rPr>
          <w:rFonts w:ascii="宋体"/>
          <w:color w:val="000000"/>
          <w:highlight w:val="none"/>
        </w:rPr>
      </w:pPr>
      <w:r>
        <w:rPr>
          <w:rFonts w:hint="eastAsia" w:ascii="宋体"/>
          <w:color w:val="000000"/>
          <w:highlight w:val="none"/>
        </w:rPr>
        <w:t>5、</w:t>
      </w:r>
      <w:r>
        <w:rPr>
          <w:color w:val="000000"/>
          <w:spacing w:val="-10"/>
          <w:highlight w:val="none"/>
        </w:rPr>
        <w:t>投标人</w:t>
      </w:r>
      <w:r>
        <w:rPr>
          <w:rFonts w:hint="eastAsia"/>
          <w:color w:val="000000"/>
          <w:spacing w:val="-10"/>
          <w:highlight w:val="none"/>
        </w:rPr>
        <w:t>已</w:t>
      </w:r>
      <w:r>
        <w:rPr>
          <w:color w:val="000000"/>
          <w:spacing w:val="-10"/>
          <w:highlight w:val="none"/>
        </w:rPr>
        <w:t>详细审查全部招标文件，包括</w:t>
      </w:r>
      <w:r>
        <w:rPr>
          <w:rFonts w:hint="eastAsia"/>
          <w:i/>
          <w:color w:val="000000"/>
          <w:spacing w:val="-10"/>
          <w:highlight w:val="none"/>
          <w:u w:val="single"/>
        </w:rPr>
        <w:t>（</w:t>
      </w:r>
      <w:r>
        <w:rPr>
          <w:i/>
          <w:color w:val="000000"/>
          <w:spacing w:val="-10"/>
          <w:highlight w:val="none"/>
          <w:u w:val="single"/>
        </w:rPr>
        <w:t>补遗文件</w:t>
      </w:r>
      <w:r>
        <w:rPr>
          <w:rFonts w:hint="eastAsia"/>
          <w:i/>
          <w:color w:val="000000"/>
          <w:spacing w:val="-10"/>
          <w:highlight w:val="none"/>
          <w:u w:val="single"/>
        </w:rPr>
        <w:t>）</w:t>
      </w:r>
      <w:r>
        <w:rPr>
          <w:color w:val="000000"/>
          <w:spacing w:val="-10"/>
          <w:highlight w:val="none"/>
          <w:u w:val="single"/>
        </w:rPr>
        <w:t>(如果有的话)</w:t>
      </w:r>
      <w:r>
        <w:rPr>
          <w:color w:val="000000"/>
          <w:spacing w:val="-10"/>
          <w:highlight w:val="none"/>
        </w:rPr>
        <w:t>。我们完全理解并同意放弃对这方面有不明及误解的权力。</w:t>
      </w:r>
    </w:p>
    <w:p w14:paraId="7A315692">
      <w:pPr>
        <w:spacing w:line="360" w:lineRule="auto"/>
        <w:ind w:firstLine="372" w:firstLineChars="200"/>
        <w:rPr>
          <w:color w:val="000000"/>
          <w:spacing w:val="-12"/>
          <w:highlight w:val="none"/>
        </w:rPr>
      </w:pPr>
      <w:r>
        <w:rPr>
          <w:rFonts w:hint="eastAsia"/>
          <w:color w:val="000000"/>
          <w:spacing w:val="-12"/>
          <w:highlight w:val="none"/>
        </w:rPr>
        <w:t>6、</w:t>
      </w:r>
      <w:r>
        <w:rPr>
          <w:color w:val="000000"/>
          <w:spacing w:val="-12"/>
          <w:highlight w:val="none"/>
        </w:rPr>
        <w:t>投标</w:t>
      </w:r>
      <w:r>
        <w:rPr>
          <w:rFonts w:hint="eastAsia"/>
          <w:color w:val="000000"/>
          <w:spacing w:val="-12"/>
          <w:highlight w:val="none"/>
        </w:rPr>
        <w:t>人</w:t>
      </w:r>
      <w:r>
        <w:rPr>
          <w:color w:val="000000"/>
          <w:spacing w:val="-12"/>
          <w:highlight w:val="none"/>
        </w:rPr>
        <w:t>同意提供贵方可能要求的与其投标有关的一切数据或资料。投标人完全理解贵方不一定接受最低价的投标或收到的任何投标。</w:t>
      </w:r>
    </w:p>
    <w:p w14:paraId="6D68E559">
      <w:pPr>
        <w:spacing w:line="360" w:lineRule="auto"/>
        <w:ind w:firstLine="372" w:firstLineChars="200"/>
        <w:rPr>
          <w:rFonts w:hint="eastAsia"/>
          <w:color w:val="000000"/>
          <w:spacing w:val="-12"/>
          <w:highlight w:val="none"/>
        </w:rPr>
      </w:pPr>
      <w:r>
        <w:rPr>
          <w:color w:val="000000"/>
          <w:spacing w:val="-12"/>
          <w:highlight w:val="none"/>
        </w:rPr>
        <w:t>7</w:t>
      </w:r>
      <w:r>
        <w:rPr>
          <w:rFonts w:hint="eastAsia"/>
          <w:color w:val="000000"/>
          <w:spacing w:val="-12"/>
          <w:highlight w:val="none"/>
        </w:rPr>
        <w:t>、本投标自开标之日起</w:t>
      </w:r>
      <w:r>
        <w:rPr>
          <w:color w:val="000000"/>
          <w:spacing w:val="-12"/>
          <w:highlight w:val="none"/>
        </w:rPr>
        <w:t>_</w:t>
      </w:r>
      <w:r>
        <w:rPr>
          <w:rFonts w:hint="eastAsia"/>
          <w:color w:val="000000"/>
          <w:spacing w:val="-12"/>
          <w:highlight w:val="none"/>
          <w:lang w:val="en-US" w:eastAsia="zh-CN"/>
        </w:rPr>
        <w:t>90</w:t>
      </w:r>
      <w:r>
        <w:rPr>
          <w:rFonts w:hint="eastAsia"/>
          <w:color w:val="000000"/>
          <w:spacing w:val="-12"/>
          <w:highlight w:val="none"/>
        </w:rPr>
        <w:t>天内有效。</w:t>
      </w:r>
    </w:p>
    <w:p w14:paraId="101032A6">
      <w:pPr>
        <w:spacing w:line="360" w:lineRule="auto"/>
        <w:ind w:firstLine="372" w:firstLineChars="200"/>
        <w:rPr>
          <w:color w:val="000000"/>
          <w:spacing w:val="-12"/>
          <w:highlight w:val="none"/>
        </w:rPr>
      </w:pPr>
      <w:r>
        <w:rPr>
          <w:rFonts w:hint="eastAsia"/>
          <w:color w:val="000000"/>
          <w:spacing w:val="-12"/>
          <w:highlight w:val="none"/>
        </w:rPr>
        <w:t>8、</w:t>
      </w:r>
      <w:r>
        <w:rPr>
          <w:color w:val="000000"/>
          <w:spacing w:val="-12"/>
          <w:highlight w:val="none"/>
        </w:rPr>
        <w:t>投标人同意关于没收投标保证金的规定。</w:t>
      </w:r>
    </w:p>
    <w:p w14:paraId="4A733AF5">
      <w:pPr>
        <w:spacing w:line="360" w:lineRule="auto"/>
        <w:ind w:firstLine="372" w:firstLineChars="200"/>
        <w:rPr>
          <w:color w:val="000000"/>
          <w:spacing w:val="-12"/>
          <w:highlight w:val="none"/>
        </w:rPr>
      </w:pPr>
      <w:r>
        <w:rPr>
          <w:rFonts w:hint="eastAsia"/>
          <w:color w:val="000000"/>
          <w:spacing w:val="-12"/>
          <w:highlight w:val="none"/>
        </w:rPr>
        <w:t>9、</w:t>
      </w:r>
      <w:r>
        <w:rPr>
          <w:color w:val="000000"/>
          <w:spacing w:val="-12"/>
          <w:highlight w:val="none"/>
        </w:rPr>
        <w:t>我方承诺，与买方聘</w:t>
      </w:r>
      <w:r>
        <w:rPr>
          <w:rFonts w:hint="eastAsia"/>
          <w:color w:val="000000"/>
          <w:spacing w:val="-12"/>
          <w:highlight w:val="none"/>
        </w:rPr>
        <w:t>请</w:t>
      </w:r>
      <w:r>
        <w:rPr>
          <w:color w:val="000000"/>
          <w:spacing w:val="-12"/>
          <w:highlight w:val="none"/>
        </w:rPr>
        <w:t>的为此项目提供咨询服务的公司及任何附属机构均无关联，我方不是买方的附属机构。</w:t>
      </w:r>
    </w:p>
    <w:p w14:paraId="659F5754">
      <w:pPr>
        <w:spacing w:line="360" w:lineRule="auto"/>
        <w:rPr>
          <w:color w:val="000000"/>
          <w:spacing w:val="-12"/>
          <w:highlight w:val="none"/>
        </w:rPr>
      </w:pPr>
      <w:r>
        <w:rPr>
          <w:color w:val="000000"/>
          <w:spacing w:val="-12"/>
          <w:highlight w:val="none"/>
        </w:rPr>
        <w:t xml:space="preserve">    </w:t>
      </w:r>
      <w:r>
        <w:rPr>
          <w:rFonts w:hint="eastAsia"/>
          <w:color w:val="000000"/>
          <w:spacing w:val="-12"/>
          <w:highlight w:val="none"/>
        </w:rPr>
        <w:t>10、与本投标有关的一切往来通讯请寄：</w:t>
      </w:r>
    </w:p>
    <w:p w14:paraId="651AD7AB">
      <w:pPr>
        <w:spacing w:line="360" w:lineRule="auto"/>
        <w:rPr>
          <w:rFonts w:ascii="宋体"/>
          <w:color w:val="000000"/>
          <w:highlight w:val="none"/>
        </w:rPr>
      </w:pPr>
      <w:r>
        <w:rPr>
          <w:rFonts w:ascii="宋体"/>
          <w:color w:val="000000"/>
          <w:highlight w:val="none"/>
        </w:rPr>
        <w:t xml:space="preserve">    </w:t>
      </w:r>
      <w:r>
        <w:rPr>
          <w:rFonts w:hint="eastAsia" w:ascii="宋体"/>
          <w:color w:val="000000"/>
          <w:highlight w:val="none"/>
        </w:rPr>
        <w:t>地址：</w:t>
      </w:r>
      <w:r>
        <w:rPr>
          <w:color w:val="000000"/>
          <w:highlight w:val="none"/>
        </w:rPr>
        <w:t>____________________________________________________</w:t>
      </w:r>
    </w:p>
    <w:p w14:paraId="5CAF6D63">
      <w:pPr>
        <w:spacing w:line="360" w:lineRule="auto"/>
        <w:rPr>
          <w:rFonts w:ascii="宋体"/>
          <w:color w:val="000000"/>
          <w:highlight w:val="none"/>
        </w:rPr>
      </w:pPr>
      <w:r>
        <w:rPr>
          <w:rFonts w:ascii="宋体"/>
          <w:color w:val="000000"/>
          <w:highlight w:val="none"/>
        </w:rPr>
        <w:t xml:space="preserve">    </w:t>
      </w:r>
      <w:r>
        <w:rPr>
          <w:rFonts w:hint="eastAsia" w:ascii="宋体"/>
          <w:color w:val="000000"/>
          <w:highlight w:val="none"/>
        </w:rPr>
        <w:t>邮编：</w:t>
      </w:r>
      <w:r>
        <w:rPr>
          <w:color w:val="000000"/>
          <w:highlight w:val="none"/>
        </w:rPr>
        <w:t>____________</w:t>
      </w:r>
      <w:r>
        <w:rPr>
          <w:rFonts w:hint="eastAsia" w:ascii="宋体"/>
          <w:color w:val="000000"/>
          <w:highlight w:val="none"/>
        </w:rPr>
        <w:t>　电话：</w:t>
      </w:r>
      <w:r>
        <w:rPr>
          <w:color w:val="000000"/>
          <w:highlight w:val="none"/>
        </w:rPr>
        <w:t>____________</w:t>
      </w:r>
      <w:r>
        <w:rPr>
          <w:rFonts w:hint="eastAsia" w:ascii="宋体"/>
          <w:color w:val="000000"/>
          <w:highlight w:val="none"/>
        </w:rPr>
        <w:t>　传真：</w:t>
      </w:r>
      <w:r>
        <w:rPr>
          <w:color w:val="000000"/>
          <w:highlight w:val="none"/>
        </w:rPr>
        <w:t>____________</w:t>
      </w:r>
    </w:p>
    <w:p w14:paraId="01A54DB2">
      <w:pPr>
        <w:spacing w:line="360" w:lineRule="auto"/>
        <w:rPr>
          <w:rFonts w:ascii="宋体"/>
          <w:color w:val="000000"/>
          <w:highlight w:val="none"/>
        </w:rPr>
      </w:pPr>
      <w:r>
        <w:rPr>
          <w:rFonts w:ascii="宋体"/>
          <w:color w:val="000000"/>
          <w:highlight w:val="none"/>
        </w:rPr>
        <w:t xml:space="preserve">         </w:t>
      </w:r>
    </w:p>
    <w:p w14:paraId="15DABC15">
      <w:pPr>
        <w:spacing w:line="360" w:lineRule="auto"/>
        <w:rPr>
          <w:rFonts w:ascii="宋体"/>
          <w:color w:val="000000"/>
          <w:highlight w:val="none"/>
          <w:u w:val="single"/>
        </w:rPr>
      </w:pPr>
      <w:r>
        <w:rPr>
          <w:rFonts w:hint="eastAsia" w:ascii="宋体"/>
          <w:color w:val="000000"/>
          <w:highlight w:val="none"/>
        </w:rPr>
        <w:t>投标单位</w:t>
      </w:r>
      <w:r>
        <w:rPr>
          <w:rFonts w:ascii="宋体"/>
          <w:color w:val="000000"/>
          <w:highlight w:val="none"/>
        </w:rPr>
        <w:t>(</w:t>
      </w:r>
      <w:r>
        <w:rPr>
          <w:rFonts w:hint="eastAsia" w:ascii="宋体"/>
          <w:color w:val="000000"/>
          <w:highlight w:val="none"/>
        </w:rPr>
        <w:t>盖章</w:t>
      </w:r>
      <w:r>
        <w:rPr>
          <w:rFonts w:ascii="宋体"/>
          <w:color w:val="000000"/>
          <w:highlight w:val="none"/>
        </w:rPr>
        <w:t>)</w:t>
      </w:r>
      <w:r>
        <w:rPr>
          <w:rFonts w:hint="eastAsia" w:ascii="宋体"/>
          <w:color w:val="000000"/>
          <w:highlight w:val="none"/>
        </w:rPr>
        <w:t>：</w:t>
      </w:r>
      <w:r>
        <w:rPr>
          <w:rFonts w:hint="eastAsia" w:ascii="宋体"/>
          <w:color w:val="000000"/>
          <w:highlight w:val="none"/>
          <w:u w:val="single"/>
        </w:rPr>
        <w:t xml:space="preserve">                                          </w:t>
      </w:r>
    </w:p>
    <w:p w14:paraId="2CB76FEE">
      <w:pPr>
        <w:spacing w:line="360" w:lineRule="auto"/>
        <w:ind w:firstLine="3960"/>
        <w:rPr>
          <w:rFonts w:ascii="宋体"/>
          <w:color w:val="000000"/>
          <w:highlight w:val="none"/>
        </w:rPr>
      </w:pPr>
    </w:p>
    <w:p w14:paraId="5B3F8C5B">
      <w:pPr>
        <w:spacing w:line="360" w:lineRule="auto"/>
        <w:rPr>
          <w:rFonts w:ascii="宋体"/>
          <w:color w:val="000000"/>
          <w:highlight w:val="none"/>
          <w:u w:val="single"/>
        </w:rPr>
      </w:pPr>
      <w:r>
        <w:rPr>
          <w:rFonts w:hint="eastAsia" w:ascii="宋体"/>
          <w:color w:val="000000"/>
          <w:highlight w:val="none"/>
        </w:rPr>
        <w:t>授权代表</w:t>
      </w:r>
      <w:r>
        <w:rPr>
          <w:rFonts w:ascii="宋体"/>
          <w:color w:val="000000"/>
          <w:highlight w:val="none"/>
        </w:rPr>
        <w:t>(</w:t>
      </w:r>
      <w:r>
        <w:rPr>
          <w:rFonts w:hint="eastAsia" w:ascii="宋体"/>
          <w:color w:val="000000"/>
          <w:highlight w:val="none"/>
        </w:rPr>
        <w:t>签字</w:t>
      </w:r>
      <w:r>
        <w:rPr>
          <w:rFonts w:ascii="宋体"/>
          <w:color w:val="000000"/>
          <w:highlight w:val="none"/>
        </w:rPr>
        <w:t>)</w:t>
      </w:r>
      <w:r>
        <w:rPr>
          <w:rFonts w:hint="eastAsia" w:ascii="宋体"/>
          <w:color w:val="000000"/>
          <w:highlight w:val="none"/>
        </w:rPr>
        <w:t>：</w:t>
      </w:r>
      <w:r>
        <w:rPr>
          <w:rFonts w:hint="eastAsia" w:ascii="宋体"/>
          <w:color w:val="000000"/>
          <w:highlight w:val="none"/>
          <w:u w:val="single"/>
        </w:rPr>
        <w:t xml:space="preserve">                                         </w:t>
      </w:r>
    </w:p>
    <w:p w14:paraId="3C5F6CDD">
      <w:pPr>
        <w:spacing w:line="360" w:lineRule="auto"/>
        <w:jc w:val="left"/>
        <w:rPr>
          <w:rFonts w:hint="eastAsia" w:ascii="宋体"/>
          <w:color w:val="000000"/>
          <w:highlight w:val="none"/>
          <w:u w:val="single"/>
        </w:rPr>
        <w:sectPr>
          <w:pgSz w:w="11907" w:h="16840"/>
          <w:pgMar w:top="1701" w:right="1871" w:bottom="1588" w:left="1871" w:header="851" w:footer="851" w:gutter="0"/>
          <w:pgNumType w:fmt="decimal"/>
          <w:cols w:space="720" w:num="1"/>
        </w:sectPr>
      </w:pPr>
      <w:r>
        <w:rPr>
          <w:rFonts w:hint="eastAsia" w:ascii="宋体"/>
          <w:color w:val="000000"/>
          <w:highlight w:val="none"/>
        </w:rPr>
        <w:t>日　   期：</w:t>
      </w:r>
      <w:r>
        <w:rPr>
          <w:rFonts w:hint="eastAsia" w:ascii="宋体"/>
          <w:color w:val="000000"/>
          <w:highlight w:val="none"/>
          <w:u w:val="single"/>
        </w:rPr>
        <w:t xml:space="preserve">                                   </w:t>
      </w:r>
    </w:p>
    <w:p w14:paraId="03FE6408">
      <w:pPr>
        <w:pStyle w:val="14"/>
        <w:spacing w:line="360" w:lineRule="auto"/>
        <w:rPr>
          <w:rFonts w:hint="eastAsia" w:eastAsia="黑体"/>
          <w:b/>
          <w:bCs/>
          <w:sz w:val="28"/>
          <w:highlight w:val="none"/>
          <w:lang w:val="en-US" w:eastAsia="zh-CN"/>
        </w:rPr>
      </w:pPr>
      <w:r>
        <w:rPr>
          <w:rFonts w:hint="eastAsia" w:eastAsia="黑体"/>
          <w:b/>
          <w:bCs/>
          <w:sz w:val="28"/>
          <w:highlight w:val="none"/>
        </w:rPr>
        <w:t xml:space="preserve">格式 </w:t>
      </w:r>
      <w:r>
        <w:rPr>
          <w:rFonts w:hint="eastAsia" w:eastAsia="黑体"/>
          <w:b/>
          <w:bCs/>
          <w:sz w:val="28"/>
          <w:highlight w:val="none"/>
          <w:lang w:val="en-US" w:eastAsia="zh-CN"/>
        </w:rPr>
        <w:t>2</w:t>
      </w:r>
    </w:p>
    <w:p w14:paraId="056CF323">
      <w:pPr>
        <w:pStyle w:val="14"/>
        <w:spacing w:line="360" w:lineRule="auto"/>
        <w:jc w:val="center"/>
        <w:rPr>
          <w:rFonts w:eastAsia="黑体"/>
          <w:b/>
          <w:bCs/>
          <w:sz w:val="28"/>
          <w:highlight w:val="none"/>
        </w:rPr>
      </w:pPr>
      <w:r>
        <w:rPr>
          <w:rFonts w:hint="eastAsia" w:eastAsia="黑体"/>
          <w:b/>
          <w:bCs/>
          <w:sz w:val="28"/>
          <w:highlight w:val="none"/>
        </w:rPr>
        <w:t>投标报名表</w:t>
      </w:r>
    </w:p>
    <w:p w14:paraId="18EF18FF">
      <w:pPr>
        <w:ind w:firstLine="105" w:firstLineChars="50"/>
        <w:rPr>
          <w:szCs w:val="21"/>
          <w:highlight w:val="none"/>
        </w:rPr>
      </w:pPr>
      <w:r>
        <w:rPr>
          <w:rFonts w:hint="eastAsia"/>
          <w:szCs w:val="21"/>
          <w:highlight w:val="none"/>
        </w:rPr>
        <w:t>公章：</w:t>
      </w:r>
    </w:p>
    <w:tbl>
      <w:tblPr>
        <w:tblStyle w:val="30"/>
        <w:tblW w:w="5000" w:type="pct"/>
        <w:tblInd w:w="0" w:type="dxa"/>
        <w:tblLayout w:type="autofit"/>
        <w:tblCellMar>
          <w:top w:w="0" w:type="dxa"/>
          <w:left w:w="108" w:type="dxa"/>
          <w:bottom w:w="0" w:type="dxa"/>
          <w:right w:w="108" w:type="dxa"/>
        </w:tblCellMar>
      </w:tblPr>
      <w:tblGrid>
        <w:gridCol w:w="1947"/>
        <w:gridCol w:w="2127"/>
        <w:gridCol w:w="2413"/>
        <w:gridCol w:w="2799"/>
      </w:tblGrid>
      <w:tr w14:paraId="5E45E308">
        <w:tblPrEx>
          <w:tblCellMar>
            <w:top w:w="0" w:type="dxa"/>
            <w:left w:w="108" w:type="dxa"/>
            <w:bottom w:w="0" w:type="dxa"/>
            <w:right w:w="108" w:type="dxa"/>
          </w:tblCellMar>
        </w:tblPrEx>
        <w:trPr>
          <w:trHeight w:val="1266" w:hRule="atLeast"/>
        </w:trPr>
        <w:tc>
          <w:tcPr>
            <w:tcW w:w="1048" w:type="pct"/>
            <w:tcBorders>
              <w:top w:val="single" w:color="auto" w:sz="4" w:space="0"/>
              <w:left w:val="single" w:color="auto" w:sz="4" w:space="0"/>
              <w:bottom w:val="single" w:color="auto" w:sz="4" w:space="0"/>
              <w:right w:val="single" w:color="auto" w:sz="4" w:space="0"/>
            </w:tcBorders>
            <w:noWrap w:val="0"/>
            <w:vAlign w:val="center"/>
          </w:tcPr>
          <w:p w14:paraId="56A52563">
            <w:pPr>
              <w:widowControl/>
              <w:jc w:val="center"/>
              <w:rPr>
                <w:rFonts w:ascii="宋体" w:hAnsi="宋体" w:cs="宋体"/>
                <w:color w:val="000000"/>
                <w:kern w:val="0"/>
                <w:szCs w:val="21"/>
                <w:highlight w:val="none"/>
              </w:rPr>
            </w:pPr>
            <w:r>
              <w:rPr>
                <w:rFonts w:hint="eastAsia" w:ascii="宋体" w:hAnsi="宋体" w:cs="宋体"/>
                <w:color w:val="000000"/>
                <w:kern w:val="0"/>
                <w:szCs w:val="21"/>
                <w:highlight w:val="none"/>
              </w:rPr>
              <w:t>项目名称</w:t>
            </w:r>
          </w:p>
        </w:tc>
        <w:tc>
          <w:tcPr>
            <w:tcW w:w="3951" w:type="pct"/>
            <w:gridSpan w:val="3"/>
            <w:tcBorders>
              <w:top w:val="single" w:color="auto" w:sz="4" w:space="0"/>
              <w:left w:val="nil"/>
              <w:bottom w:val="single" w:color="auto" w:sz="4" w:space="0"/>
              <w:right w:val="single" w:color="auto" w:sz="4" w:space="0"/>
            </w:tcBorders>
            <w:noWrap w:val="0"/>
            <w:vAlign w:val="center"/>
          </w:tcPr>
          <w:p w14:paraId="555A6EDD">
            <w:pPr>
              <w:jc w:val="center"/>
              <w:rPr>
                <w:rFonts w:hint="eastAsia" w:ascii="宋体" w:hAnsi="宋体" w:cs="宋体"/>
                <w:color w:val="000000"/>
                <w:kern w:val="0"/>
                <w:szCs w:val="21"/>
                <w:highlight w:val="none"/>
              </w:rPr>
            </w:pPr>
            <w:r>
              <w:rPr>
                <w:rFonts w:hint="eastAsia" w:ascii="宋体" w:hAnsi="宋体" w:eastAsia="宋体" w:cs="Times New Roman"/>
                <w:color w:val="auto"/>
                <w:highlight w:val="none"/>
                <w:lang w:val="en-US" w:eastAsia="zh-CN"/>
              </w:rPr>
              <w:t>中国重汽集团济南汽车部件有限公司</w:t>
            </w:r>
            <w:r>
              <w:rPr>
                <w:rFonts w:hint="eastAsia" w:ascii="宋体" w:hAnsi="宋体" w:cs="Times New Roman"/>
                <w:color w:val="auto"/>
                <w:highlight w:val="none"/>
                <w:lang w:val="en-US" w:eastAsia="zh-CN"/>
              </w:rPr>
              <w:t>原材料料架及垫木采购项目</w:t>
            </w:r>
          </w:p>
        </w:tc>
      </w:tr>
      <w:tr w14:paraId="67F60C6A">
        <w:tblPrEx>
          <w:tblCellMar>
            <w:top w:w="0" w:type="dxa"/>
            <w:left w:w="108" w:type="dxa"/>
            <w:bottom w:w="0" w:type="dxa"/>
            <w:right w:w="108" w:type="dxa"/>
          </w:tblCellMar>
        </w:tblPrEx>
        <w:trPr>
          <w:trHeight w:val="981" w:hRule="atLeast"/>
        </w:trPr>
        <w:tc>
          <w:tcPr>
            <w:tcW w:w="1048" w:type="pct"/>
            <w:tcBorders>
              <w:top w:val="nil"/>
              <w:left w:val="single" w:color="auto" w:sz="4" w:space="0"/>
              <w:bottom w:val="single" w:color="auto" w:sz="4" w:space="0"/>
              <w:right w:val="single" w:color="auto" w:sz="4" w:space="0"/>
            </w:tcBorders>
            <w:noWrap w:val="0"/>
            <w:vAlign w:val="center"/>
          </w:tcPr>
          <w:p w14:paraId="7F30069A">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投标单位（全称）</w:t>
            </w:r>
          </w:p>
        </w:tc>
        <w:tc>
          <w:tcPr>
            <w:tcW w:w="3951" w:type="pct"/>
            <w:gridSpan w:val="3"/>
            <w:tcBorders>
              <w:top w:val="single" w:color="auto" w:sz="4" w:space="0"/>
              <w:left w:val="nil"/>
              <w:bottom w:val="single" w:color="auto" w:sz="4" w:space="0"/>
              <w:right w:val="single" w:color="auto" w:sz="4" w:space="0"/>
            </w:tcBorders>
            <w:noWrap w:val="0"/>
            <w:vAlign w:val="center"/>
          </w:tcPr>
          <w:p w14:paraId="693D6E46">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　</w:t>
            </w:r>
          </w:p>
        </w:tc>
      </w:tr>
      <w:tr w14:paraId="76EBD2D1">
        <w:tblPrEx>
          <w:tblCellMar>
            <w:top w:w="0" w:type="dxa"/>
            <w:left w:w="108" w:type="dxa"/>
            <w:bottom w:w="0" w:type="dxa"/>
            <w:right w:w="108" w:type="dxa"/>
          </w:tblCellMar>
        </w:tblPrEx>
        <w:trPr>
          <w:trHeight w:val="2403" w:hRule="atLeast"/>
        </w:trPr>
        <w:tc>
          <w:tcPr>
            <w:tcW w:w="1048" w:type="pct"/>
            <w:tcBorders>
              <w:top w:val="nil"/>
              <w:left w:val="single" w:color="auto" w:sz="4" w:space="0"/>
              <w:bottom w:val="single" w:color="auto" w:sz="4" w:space="0"/>
              <w:right w:val="single" w:color="auto" w:sz="4" w:space="0"/>
            </w:tcBorders>
            <w:noWrap w:val="0"/>
            <w:vAlign w:val="center"/>
          </w:tcPr>
          <w:p w14:paraId="4B4226F2">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投标单位（简介）</w:t>
            </w:r>
          </w:p>
        </w:tc>
        <w:tc>
          <w:tcPr>
            <w:tcW w:w="3951" w:type="pct"/>
            <w:gridSpan w:val="3"/>
            <w:tcBorders>
              <w:top w:val="single" w:color="auto" w:sz="4" w:space="0"/>
              <w:left w:val="nil"/>
              <w:bottom w:val="single" w:color="auto" w:sz="4" w:space="0"/>
              <w:right w:val="single" w:color="auto" w:sz="4" w:space="0"/>
            </w:tcBorders>
            <w:noWrap w:val="0"/>
            <w:vAlign w:val="center"/>
          </w:tcPr>
          <w:p w14:paraId="6DDD98B1">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　</w:t>
            </w:r>
          </w:p>
        </w:tc>
      </w:tr>
      <w:tr w14:paraId="60A397A9">
        <w:tblPrEx>
          <w:tblCellMar>
            <w:top w:w="0" w:type="dxa"/>
            <w:left w:w="108" w:type="dxa"/>
            <w:bottom w:w="0" w:type="dxa"/>
            <w:right w:w="108" w:type="dxa"/>
          </w:tblCellMar>
        </w:tblPrEx>
        <w:trPr>
          <w:trHeight w:val="863" w:hRule="atLeast"/>
        </w:trPr>
        <w:tc>
          <w:tcPr>
            <w:tcW w:w="1048" w:type="pct"/>
            <w:tcBorders>
              <w:top w:val="nil"/>
              <w:left w:val="single" w:color="auto" w:sz="4" w:space="0"/>
              <w:bottom w:val="single" w:color="auto" w:sz="4" w:space="0"/>
              <w:right w:val="single" w:color="auto" w:sz="4" w:space="0"/>
            </w:tcBorders>
            <w:noWrap w:val="0"/>
            <w:vAlign w:val="center"/>
          </w:tcPr>
          <w:p w14:paraId="660D5C91">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项目负责人</w:t>
            </w:r>
          </w:p>
        </w:tc>
        <w:tc>
          <w:tcPr>
            <w:tcW w:w="1145" w:type="pct"/>
            <w:tcBorders>
              <w:top w:val="nil"/>
              <w:left w:val="nil"/>
              <w:bottom w:val="single" w:color="auto" w:sz="4" w:space="0"/>
              <w:right w:val="single" w:color="auto" w:sz="4" w:space="0"/>
            </w:tcBorders>
            <w:noWrap w:val="0"/>
            <w:vAlign w:val="center"/>
          </w:tcPr>
          <w:p w14:paraId="54DD95CF">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　</w:t>
            </w:r>
          </w:p>
        </w:tc>
        <w:tc>
          <w:tcPr>
            <w:tcW w:w="1299" w:type="pct"/>
            <w:tcBorders>
              <w:top w:val="nil"/>
              <w:left w:val="nil"/>
              <w:bottom w:val="single" w:color="auto" w:sz="4" w:space="0"/>
              <w:right w:val="single" w:color="auto" w:sz="4" w:space="0"/>
            </w:tcBorders>
            <w:noWrap w:val="0"/>
            <w:vAlign w:val="center"/>
          </w:tcPr>
          <w:p w14:paraId="643D90AE">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联系电话</w:t>
            </w:r>
          </w:p>
        </w:tc>
        <w:tc>
          <w:tcPr>
            <w:tcW w:w="1507" w:type="pct"/>
            <w:tcBorders>
              <w:top w:val="nil"/>
              <w:left w:val="nil"/>
              <w:bottom w:val="single" w:color="auto" w:sz="4" w:space="0"/>
              <w:right w:val="single" w:color="auto" w:sz="4" w:space="0"/>
            </w:tcBorders>
            <w:noWrap w:val="0"/>
            <w:vAlign w:val="center"/>
          </w:tcPr>
          <w:p w14:paraId="53736409">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　</w:t>
            </w:r>
          </w:p>
        </w:tc>
      </w:tr>
      <w:tr w14:paraId="70E775E3">
        <w:tblPrEx>
          <w:tblCellMar>
            <w:top w:w="0" w:type="dxa"/>
            <w:left w:w="108" w:type="dxa"/>
            <w:bottom w:w="0" w:type="dxa"/>
            <w:right w:w="108" w:type="dxa"/>
          </w:tblCellMar>
        </w:tblPrEx>
        <w:trPr>
          <w:trHeight w:val="772" w:hRule="atLeast"/>
        </w:trPr>
        <w:tc>
          <w:tcPr>
            <w:tcW w:w="1048" w:type="pct"/>
            <w:tcBorders>
              <w:top w:val="nil"/>
              <w:left w:val="single" w:color="auto" w:sz="4" w:space="0"/>
              <w:bottom w:val="single" w:color="auto" w:sz="4" w:space="0"/>
              <w:right w:val="single" w:color="auto" w:sz="4" w:space="0"/>
            </w:tcBorders>
            <w:noWrap w:val="0"/>
            <w:vAlign w:val="center"/>
          </w:tcPr>
          <w:p w14:paraId="217C5C66">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公司电话</w:t>
            </w:r>
          </w:p>
        </w:tc>
        <w:tc>
          <w:tcPr>
            <w:tcW w:w="1145" w:type="pct"/>
            <w:tcBorders>
              <w:top w:val="nil"/>
              <w:left w:val="nil"/>
              <w:bottom w:val="single" w:color="auto" w:sz="4" w:space="0"/>
              <w:right w:val="single" w:color="auto" w:sz="4" w:space="0"/>
            </w:tcBorders>
            <w:noWrap w:val="0"/>
            <w:vAlign w:val="center"/>
          </w:tcPr>
          <w:p w14:paraId="2CC1A2EE">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　</w:t>
            </w:r>
          </w:p>
        </w:tc>
        <w:tc>
          <w:tcPr>
            <w:tcW w:w="1299" w:type="pct"/>
            <w:tcBorders>
              <w:top w:val="nil"/>
              <w:left w:val="nil"/>
              <w:bottom w:val="single" w:color="auto" w:sz="4" w:space="0"/>
              <w:right w:val="single" w:color="auto" w:sz="4" w:space="0"/>
            </w:tcBorders>
            <w:noWrap w:val="0"/>
            <w:vAlign w:val="center"/>
          </w:tcPr>
          <w:p w14:paraId="00737527">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传真</w:t>
            </w:r>
          </w:p>
        </w:tc>
        <w:tc>
          <w:tcPr>
            <w:tcW w:w="1507" w:type="pct"/>
            <w:tcBorders>
              <w:top w:val="nil"/>
              <w:left w:val="nil"/>
              <w:bottom w:val="single" w:color="auto" w:sz="4" w:space="0"/>
              <w:right w:val="single" w:color="auto" w:sz="4" w:space="0"/>
            </w:tcBorders>
            <w:noWrap w:val="0"/>
            <w:vAlign w:val="center"/>
          </w:tcPr>
          <w:p w14:paraId="5AEB4E34">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　</w:t>
            </w:r>
          </w:p>
        </w:tc>
      </w:tr>
      <w:tr w14:paraId="1EAB7B2E">
        <w:tblPrEx>
          <w:tblCellMar>
            <w:top w:w="0" w:type="dxa"/>
            <w:left w:w="108" w:type="dxa"/>
            <w:bottom w:w="0" w:type="dxa"/>
            <w:right w:w="108" w:type="dxa"/>
          </w:tblCellMar>
        </w:tblPrEx>
        <w:trPr>
          <w:trHeight w:val="632" w:hRule="atLeast"/>
        </w:trPr>
        <w:tc>
          <w:tcPr>
            <w:tcW w:w="1048" w:type="pct"/>
            <w:tcBorders>
              <w:top w:val="nil"/>
              <w:left w:val="single" w:color="auto" w:sz="4" w:space="0"/>
              <w:bottom w:val="single" w:color="auto" w:sz="4" w:space="0"/>
              <w:right w:val="single" w:color="auto" w:sz="4" w:space="0"/>
            </w:tcBorders>
            <w:noWrap w:val="0"/>
            <w:vAlign w:val="center"/>
          </w:tcPr>
          <w:p w14:paraId="7034B53E">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E-mail</w:t>
            </w:r>
          </w:p>
        </w:tc>
        <w:tc>
          <w:tcPr>
            <w:tcW w:w="3951" w:type="pct"/>
            <w:gridSpan w:val="3"/>
            <w:tcBorders>
              <w:top w:val="single" w:color="auto" w:sz="4" w:space="0"/>
              <w:left w:val="nil"/>
              <w:bottom w:val="single" w:color="auto" w:sz="4" w:space="0"/>
              <w:right w:val="single" w:color="auto" w:sz="4" w:space="0"/>
            </w:tcBorders>
            <w:noWrap w:val="0"/>
            <w:vAlign w:val="center"/>
          </w:tcPr>
          <w:p w14:paraId="0DDB8F2E">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　</w:t>
            </w:r>
          </w:p>
        </w:tc>
      </w:tr>
      <w:tr w14:paraId="21E30413">
        <w:tblPrEx>
          <w:tblCellMar>
            <w:top w:w="0" w:type="dxa"/>
            <w:left w:w="108" w:type="dxa"/>
            <w:bottom w:w="0" w:type="dxa"/>
            <w:right w:w="108" w:type="dxa"/>
          </w:tblCellMar>
        </w:tblPrEx>
        <w:trPr>
          <w:trHeight w:val="698" w:hRule="atLeast"/>
        </w:trPr>
        <w:tc>
          <w:tcPr>
            <w:tcW w:w="1048" w:type="pct"/>
            <w:tcBorders>
              <w:top w:val="nil"/>
              <w:left w:val="single" w:color="auto" w:sz="4" w:space="0"/>
              <w:bottom w:val="single" w:color="auto" w:sz="4" w:space="0"/>
              <w:right w:val="single" w:color="auto" w:sz="4" w:space="0"/>
            </w:tcBorders>
            <w:noWrap w:val="0"/>
            <w:vAlign w:val="center"/>
          </w:tcPr>
          <w:p w14:paraId="499BCB99">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报名时间</w:t>
            </w:r>
          </w:p>
        </w:tc>
        <w:tc>
          <w:tcPr>
            <w:tcW w:w="3951" w:type="pct"/>
            <w:gridSpan w:val="3"/>
            <w:tcBorders>
              <w:top w:val="single" w:color="auto" w:sz="4" w:space="0"/>
              <w:left w:val="nil"/>
              <w:bottom w:val="single" w:color="auto" w:sz="4" w:space="0"/>
              <w:right w:val="single" w:color="auto" w:sz="4" w:space="0"/>
            </w:tcBorders>
            <w:noWrap w:val="0"/>
            <w:vAlign w:val="center"/>
          </w:tcPr>
          <w:p w14:paraId="560CC803">
            <w:pPr>
              <w:widowControl/>
              <w:jc w:val="center"/>
              <w:rPr>
                <w:rFonts w:hint="eastAsia" w:ascii="宋体" w:hAnsi="宋体" w:cs="宋体"/>
                <w:color w:val="000000"/>
                <w:kern w:val="0"/>
                <w:szCs w:val="21"/>
                <w:highlight w:val="none"/>
              </w:rPr>
            </w:pPr>
            <w:r>
              <w:rPr>
                <w:rFonts w:hint="eastAsia" w:ascii="宋体" w:hAnsi="宋体" w:cs="宋体"/>
                <w:color w:val="000000"/>
                <w:kern w:val="0"/>
                <w:szCs w:val="21"/>
                <w:highlight w:val="none"/>
              </w:rPr>
              <w:t xml:space="preserve"> 年 </w:t>
            </w:r>
            <w:r>
              <w:rPr>
                <w:rFonts w:ascii="宋体" w:hAnsi="宋体" w:cs="宋体"/>
                <w:color w:val="000000"/>
                <w:kern w:val="0"/>
                <w:szCs w:val="21"/>
                <w:highlight w:val="none"/>
              </w:rPr>
              <w:t xml:space="preserve"> </w:t>
            </w:r>
            <w:r>
              <w:rPr>
                <w:rFonts w:hint="eastAsia" w:ascii="宋体" w:hAnsi="宋体" w:cs="宋体"/>
                <w:color w:val="000000"/>
                <w:kern w:val="0"/>
                <w:szCs w:val="21"/>
                <w:highlight w:val="none"/>
              </w:rPr>
              <w:t xml:space="preserve">  </w:t>
            </w:r>
            <w:r>
              <w:rPr>
                <w:rFonts w:ascii="宋体" w:hAnsi="宋体" w:cs="宋体"/>
                <w:color w:val="000000"/>
                <w:kern w:val="0"/>
                <w:szCs w:val="21"/>
                <w:highlight w:val="none"/>
              </w:rPr>
              <w:t xml:space="preserve"> </w:t>
            </w:r>
            <w:r>
              <w:rPr>
                <w:rFonts w:hint="eastAsia" w:ascii="宋体" w:hAnsi="宋体" w:cs="宋体"/>
                <w:color w:val="000000"/>
                <w:kern w:val="0"/>
                <w:szCs w:val="21"/>
                <w:highlight w:val="none"/>
              </w:rPr>
              <w:t xml:space="preserve"> 月  </w:t>
            </w:r>
            <w:r>
              <w:rPr>
                <w:rFonts w:ascii="宋体" w:hAnsi="宋体" w:cs="宋体"/>
                <w:color w:val="000000"/>
                <w:kern w:val="0"/>
                <w:szCs w:val="21"/>
                <w:highlight w:val="none"/>
              </w:rPr>
              <w:t xml:space="preserve">   </w:t>
            </w:r>
            <w:r>
              <w:rPr>
                <w:rFonts w:hint="eastAsia" w:ascii="宋体" w:hAnsi="宋体" w:cs="宋体"/>
                <w:color w:val="000000"/>
                <w:kern w:val="0"/>
                <w:szCs w:val="21"/>
                <w:highlight w:val="none"/>
              </w:rPr>
              <w:t xml:space="preserve">  日</w:t>
            </w:r>
          </w:p>
        </w:tc>
      </w:tr>
    </w:tbl>
    <w:p w14:paraId="751DF541">
      <w:pPr>
        <w:ind w:left="413" w:right="69" w:rightChars="33" w:hanging="413" w:hangingChars="196"/>
        <w:rPr>
          <w:rFonts w:ascii="宋体" w:hAnsi="宋体"/>
          <w:b/>
          <w:szCs w:val="21"/>
          <w:highlight w:val="none"/>
        </w:rPr>
      </w:pPr>
    </w:p>
    <w:p w14:paraId="73B66979">
      <w:pPr>
        <w:ind w:left="413" w:right="69" w:rightChars="33" w:hanging="413" w:hangingChars="196"/>
        <w:rPr>
          <w:rFonts w:ascii="宋体" w:hAnsi="宋体"/>
          <w:szCs w:val="21"/>
          <w:highlight w:val="none"/>
        </w:rPr>
      </w:pPr>
      <w:r>
        <w:rPr>
          <w:rFonts w:hint="eastAsia" w:ascii="宋体" w:hAnsi="宋体"/>
          <w:b/>
          <w:szCs w:val="21"/>
          <w:highlight w:val="none"/>
        </w:rPr>
        <w:t>注：</w:t>
      </w:r>
      <w:r>
        <w:rPr>
          <w:rFonts w:hint="eastAsia" w:ascii="宋体" w:hAnsi="宋体"/>
          <w:szCs w:val="21"/>
          <w:highlight w:val="none"/>
        </w:rPr>
        <w:t>请投标单位认真填写并加盖公章，并于规定时间前回传。缺项及不按要求时间回复均视为自动放弃本次投标资格。</w:t>
      </w:r>
    </w:p>
    <w:p w14:paraId="39D2D588">
      <w:pPr>
        <w:rPr>
          <w:rFonts w:eastAsia="黑体"/>
          <w:b/>
          <w:bCs/>
          <w:szCs w:val="21"/>
          <w:highlight w:val="none"/>
        </w:rPr>
      </w:pPr>
    </w:p>
    <w:p w14:paraId="3B9572E2">
      <w:pPr>
        <w:rPr>
          <w:rFonts w:ascii="宋体" w:hAnsi="宋体"/>
          <w:szCs w:val="21"/>
          <w:highlight w:val="none"/>
        </w:rPr>
      </w:pPr>
      <w:r>
        <w:rPr>
          <w:rFonts w:hint="eastAsia" w:ascii="宋体" w:hAnsi="宋体"/>
          <w:szCs w:val="21"/>
          <w:highlight w:val="none"/>
        </w:rPr>
        <w:t>投标人名称：                   授权代表签字：            日期：</w:t>
      </w:r>
    </w:p>
    <w:p w14:paraId="64926E7A">
      <w:pPr>
        <w:rPr>
          <w:rFonts w:hint="eastAsia" w:eastAsia="黑体"/>
          <w:b/>
          <w:bCs/>
          <w:sz w:val="28"/>
          <w:highlight w:val="none"/>
        </w:rPr>
      </w:pPr>
    </w:p>
    <w:p w14:paraId="6EF12B99">
      <w:pPr>
        <w:rPr>
          <w:rFonts w:hint="eastAsia" w:eastAsia="黑体"/>
          <w:b/>
          <w:bCs/>
          <w:sz w:val="28"/>
          <w:highlight w:val="none"/>
        </w:rPr>
      </w:pPr>
    </w:p>
    <w:p w14:paraId="5CE61690">
      <w:pPr>
        <w:rPr>
          <w:rFonts w:hint="eastAsia" w:eastAsia="黑体"/>
          <w:b/>
          <w:bCs/>
          <w:sz w:val="28"/>
          <w:highlight w:val="none"/>
        </w:rPr>
      </w:pPr>
    </w:p>
    <w:p w14:paraId="43207AD6">
      <w:pPr>
        <w:rPr>
          <w:rFonts w:hint="eastAsia" w:eastAsia="黑体"/>
          <w:b/>
          <w:bCs/>
          <w:sz w:val="28"/>
          <w:highlight w:val="none"/>
        </w:rPr>
      </w:pPr>
    </w:p>
    <w:p w14:paraId="4BFDF907">
      <w:pPr>
        <w:rPr>
          <w:rFonts w:hint="eastAsia" w:eastAsia="黑体"/>
          <w:b/>
          <w:bCs/>
          <w:sz w:val="28"/>
          <w:highlight w:val="none"/>
        </w:rPr>
      </w:pPr>
    </w:p>
    <w:p w14:paraId="515C2824">
      <w:pPr>
        <w:jc w:val="left"/>
        <w:rPr>
          <w:rFonts w:hint="eastAsia" w:eastAsia="黑体"/>
          <w:b/>
          <w:bCs/>
          <w:sz w:val="28"/>
          <w:highlight w:val="none"/>
          <w:lang w:val="en-US" w:eastAsia="zh-CN"/>
        </w:rPr>
      </w:pPr>
      <w:r>
        <w:rPr>
          <w:rFonts w:hint="eastAsia" w:eastAsia="黑体"/>
          <w:b/>
          <w:bCs/>
          <w:sz w:val="28"/>
          <w:highlight w:val="none"/>
        </w:rPr>
        <w:t>格式</w:t>
      </w:r>
      <w:r>
        <w:rPr>
          <w:rFonts w:hint="eastAsia" w:eastAsia="黑体"/>
          <w:b/>
          <w:bCs/>
          <w:sz w:val="28"/>
          <w:highlight w:val="none"/>
          <w:lang w:val="en-US" w:eastAsia="zh-CN"/>
        </w:rPr>
        <w:t>3</w:t>
      </w:r>
    </w:p>
    <w:p w14:paraId="5A5BFAA7">
      <w:pPr>
        <w:jc w:val="center"/>
        <w:rPr>
          <w:rFonts w:hint="eastAsia" w:eastAsia="黑体"/>
          <w:b/>
          <w:bCs/>
          <w:sz w:val="28"/>
          <w:highlight w:val="none"/>
        </w:rPr>
      </w:pPr>
      <w:r>
        <w:rPr>
          <w:rFonts w:hint="eastAsia" w:eastAsia="黑体"/>
          <w:b/>
          <w:bCs/>
          <w:sz w:val="28"/>
          <w:highlight w:val="none"/>
        </w:rPr>
        <w:t>企业情况、从业经历、服务承诺一览表</w:t>
      </w:r>
    </w:p>
    <w:p w14:paraId="056F5B0C">
      <w:pPr>
        <w:spacing w:line="400" w:lineRule="exact"/>
        <w:jc w:val="center"/>
        <w:rPr>
          <w:rFonts w:hint="eastAsia" w:ascii="黑体" w:eastAsia="黑体"/>
          <w:sz w:val="30"/>
          <w:highlight w:val="none"/>
        </w:rPr>
      </w:pPr>
      <w:r>
        <w:rPr>
          <w:rFonts w:hint="eastAsia" w:ascii="黑体" w:eastAsia="黑体"/>
          <w:sz w:val="30"/>
          <w:highlight w:val="none"/>
        </w:rPr>
        <w:t>（模板，信息仅供参考，项目需求单位根据项目实际情况自拟格式和内容）</w:t>
      </w:r>
    </w:p>
    <w:tbl>
      <w:tblPr>
        <w:tblStyle w:val="30"/>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1BEF7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53396BAF">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企业情况</w:t>
            </w:r>
          </w:p>
        </w:tc>
      </w:tr>
      <w:tr w14:paraId="79E83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14:paraId="74A9CEAF">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公司名称</w:t>
            </w:r>
          </w:p>
        </w:tc>
        <w:tc>
          <w:tcPr>
            <w:tcW w:w="2269" w:type="dxa"/>
            <w:gridSpan w:val="4"/>
            <w:noWrap w:val="0"/>
            <w:vAlign w:val="center"/>
          </w:tcPr>
          <w:p w14:paraId="7E99E594">
            <w:pPr>
              <w:widowControl/>
              <w:jc w:val="center"/>
              <w:rPr>
                <w:rFonts w:hint="eastAsia" w:ascii="宋体" w:hAnsi="宋体" w:eastAsia="宋体" w:cs="宋体"/>
                <w:color w:val="000000"/>
                <w:kern w:val="0"/>
                <w:szCs w:val="21"/>
                <w:highlight w:val="none"/>
              </w:rPr>
            </w:pPr>
          </w:p>
        </w:tc>
        <w:tc>
          <w:tcPr>
            <w:tcW w:w="1276" w:type="dxa"/>
            <w:gridSpan w:val="3"/>
            <w:noWrap w:val="0"/>
            <w:vAlign w:val="center"/>
          </w:tcPr>
          <w:p w14:paraId="080E6596">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成立时间</w:t>
            </w:r>
          </w:p>
        </w:tc>
        <w:tc>
          <w:tcPr>
            <w:tcW w:w="1400" w:type="dxa"/>
            <w:noWrap w:val="0"/>
            <w:vAlign w:val="center"/>
          </w:tcPr>
          <w:p w14:paraId="50FA99F5">
            <w:pPr>
              <w:widowControl/>
              <w:jc w:val="center"/>
              <w:rPr>
                <w:rFonts w:hint="eastAsia" w:ascii="宋体" w:hAnsi="宋体" w:eastAsia="宋体" w:cs="宋体"/>
                <w:color w:val="000000"/>
                <w:kern w:val="0"/>
                <w:szCs w:val="21"/>
                <w:highlight w:val="none"/>
              </w:rPr>
            </w:pPr>
          </w:p>
        </w:tc>
        <w:tc>
          <w:tcPr>
            <w:tcW w:w="1293" w:type="dxa"/>
            <w:noWrap w:val="0"/>
            <w:vAlign w:val="center"/>
          </w:tcPr>
          <w:p w14:paraId="4AB6DAB7">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注册资本</w:t>
            </w:r>
          </w:p>
        </w:tc>
        <w:tc>
          <w:tcPr>
            <w:tcW w:w="2263" w:type="dxa"/>
            <w:gridSpan w:val="2"/>
            <w:noWrap w:val="0"/>
            <w:vAlign w:val="center"/>
          </w:tcPr>
          <w:p w14:paraId="74FA9F75">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万元</w:t>
            </w:r>
          </w:p>
        </w:tc>
      </w:tr>
      <w:tr w14:paraId="22EFD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14:paraId="1576C2C6">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公司在册员工人数</w:t>
            </w:r>
          </w:p>
        </w:tc>
        <w:tc>
          <w:tcPr>
            <w:tcW w:w="1984" w:type="dxa"/>
            <w:gridSpan w:val="4"/>
            <w:noWrap w:val="0"/>
            <w:vAlign w:val="center"/>
          </w:tcPr>
          <w:p w14:paraId="3361DBC7">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人</w:t>
            </w:r>
          </w:p>
        </w:tc>
        <w:tc>
          <w:tcPr>
            <w:tcW w:w="3970" w:type="dxa"/>
            <w:gridSpan w:val="4"/>
            <w:noWrap w:val="0"/>
            <w:vAlign w:val="center"/>
          </w:tcPr>
          <w:p w14:paraId="31CAEEB6">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专业从事产品研发、生产的员工人数</w:t>
            </w:r>
          </w:p>
        </w:tc>
        <w:tc>
          <w:tcPr>
            <w:tcW w:w="1554" w:type="dxa"/>
            <w:noWrap w:val="0"/>
            <w:vAlign w:val="center"/>
          </w:tcPr>
          <w:p w14:paraId="266587AD">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人</w:t>
            </w:r>
          </w:p>
        </w:tc>
      </w:tr>
      <w:tr w14:paraId="689F3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14:paraId="70275194">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企业所通过的体系认证情况</w:t>
            </w:r>
          </w:p>
        </w:tc>
        <w:tc>
          <w:tcPr>
            <w:tcW w:w="6232" w:type="dxa"/>
            <w:gridSpan w:val="7"/>
            <w:noWrap w:val="0"/>
            <w:vAlign w:val="center"/>
          </w:tcPr>
          <w:p w14:paraId="2AC757DC">
            <w:pPr>
              <w:widowControl/>
              <w:jc w:val="center"/>
              <w:rPr>
                <w:rFonts w:hint="eastAsia" w:ascii="宋体" w:hAnsi="宋体" w:eastAsia="宋体" w:cs="宋体"/>
                <w:color w:val="000000"/>
                <w:kern w:val="0"/>
                <w:szCs w:val="21"/>
                <w:highlight w:val="none"/>
              </w:rPr>
            </w:pPr>
          </w:p>
        </w:tc>
      </w:tr>
      <w:tr w14:paraId="54532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14:paraId="06695223">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公司现有主要研发、实验、生产设备</w:t>
            </w:r>
          </w:p>
        </w:tc>
        <w:tc>
          <w:tcPr>
            <w:tcW w:w="7493" w:type="dxa"/>
            <w:gridSpan w:val="8"/>
            <w:noWrap w:val="0"/>
            <w:vAlign w:val="center"/>
          </w:tcPr>
          <w:p w14:paraId="752C586E">
            <w:pPr>
              <w:widowControl/>
              <w:jc w:val="center"/>
              <w:rPr>
                <w:rFonts w:hint="eastAsia" w:ascii="宋体" w:hAnsi="宋体" w:eastAsia="宋体" w:cs="宋体"/>
                <w:color w:val="000000"/>
                <w:kern w:val="0"/>
                <w:szCs w:val="21"/>
                <w:highlight w:val="none"/>
              </w:rPr>
            </w:pPr>
          </w:p>
        </w:tc>
      </w:tr>
      <w:tr w14:paraId="48954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43CA455D">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从业经历</w:t>
            </w:r>
          </w:p>
        </w:tc>
      </w:tr>
      <w:tr w14:paraId="46C67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4138A008">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正在或曾经从事过的项目名称</w:t>
            </w:r>
          </w:p>
        </w:tc>
        <w:tc>
          <w:tcPr>
            <w:tcW w:w="2649" w:type="dxa"/>
            <w:gridSpan w:val="3"/>
            <w:noWrap w:val="0"/>
            <w:vAlign w:val="center"/>
          </w:tcPr>
          <w:p w14:paraId="7ABB9033">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项目起止时间</w:t>
            </w:r>
          </w:p>
        </w:tc>
        <w:tc>
          <w:tcPr>
            <w:tcW w:w="3556" w:type="dxa"/>
            <w:gridSpan w:val="3"/>
            <w:noWrap w:val="0"/>
            <w:vAlign w:val="center"/>
          </w:tcPr>
          <w:p w14:paraId="4FC8397D">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与投标人签订合同的单位名称</w:t>
            </w:r>
          </w:p>
        </w:tc>
      </w:tr>
      <w:tr w14:paraId="16D27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01D420AB">
            <w:pPr>
              <w:widowControl/>
              <w:jc w:val="center"/>
              <w:rPr>
                <w:rFonts w:hint="eastAsia" w:ascii="宋体" w:hAnsi="宋体" w:eastAsia="宋体" w:cs="宋体"/>
                <w:color w:val="000000"/>
                <w:kern w:val="0"/>
                <w:szCs w:val="21"/>
                <w:highlight w:val="none"/>
              </w:rPr>
            </w:pPr>
          </w:p>
        </w:tc>
        <w:tc>
          <w:tcPr>
            <w:tcW w:w="2649" w:type="dxa"/>
            <w:gridSpan w:val="3"/>
            <w:noWrap w:val="0"/>
            <w:vAlign w:val="center"/>
          </w:tcPr>
          <w:p w14:paraId="7A2EECD5">
            <w:pPr>
              <w:widowControl/>
              <w:jc w:val="center"/>
              <w:rPr>
                <w:rFonts w:hint="eastAsia" w:ascii="宋体" w:hAnsi="宋体" w:eastAsia="宋体" w:cs="宋体"/>
                <w:color w:val="000000"/>
                <w:kern w:val="0"/>
                <w:szCs w:val="21"/>
                <w:highlight w:val="none"/>
              </w:rPr>
            </w:pPr>
          </w:p>
        </w:tc>
        <w:tc>
          <w:tcPr>
            <w:tcW w:w="3556" w:type="dxa"/>
            <w:gridSpan w:val="3"/>
            <w:noWrap w:val="0"/>
            <w:vAlign w:val="center"/>
          </w:tcPr>
          <w:p w14:paraId="2E943823">
            <w:pPr>
              <w:widowControl/>
              <w:jc w:val="center"/>
              <w:rPr>
                <w:rFonts w:hint="eastAsia" w:ascii="宋体" w:hAnsi="宋体" w:eastAsia="宋体" w:cs="宋体"/>
                <w:color w:val="000000"/>
                <w:kern w:val="0"/>
                <w:szCs w:val="21"/>
                <w:highlight w:val="none"/>
              </w:rPr>
            </w:pPr>
          </w:p>
        </w:tc>
      </w:tr>
      <w:tr w14:paraId="66896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5525A222">
            <w:pPr>
              <w:widowControl/>
              <w:jc w:val="center"/>
              <w:rPr>
                <w:rFonts w:hint="eastAsia" w:ascii="宋体" w:hAnsi="宋体" w:eastAsia="宋体" w:cs="宋体"/>
                <w:color w:val="000000"/>
                <w:kern w:val="0"/>
                <w:szCs w:val="21"/>
                <w:highlight w:val="none"/>
              </w:rPr>
            </w:pPr>
          </w:p>
        </w:tc>
        <w:tc>
          <w:tcPr>
            <w:tcW w:w="2649" w:type="dxa"/>
            <w:gridSpan w:val="3"/>
            <w:noWrap w:val="0"/>
            <w:vAlign w:val="center"/>
          </w:tcPr>
          <w:p w14:paraId="5D1132F0">
            <w:pPr>
              <w:widowControl/>
              <w:jc w:val="center"/>
              <w:rPr>
                <w:rFonts w:hint="eastAsia" w:ascii="宋体" w:hAnsi="宋体" w:eastAsia="宋体" w:cs="宋体"/>
                <w:color w:val="000000"/>
                <w:kern w:val="0"/>
                <w:szCs w:val="21"/>
                <w:highlight w:val="none"/>
              </w:rPr>
            </w:pPr>
          </w:p>
        </w:tc>
        <w:tc>
          <w:tcPr>
            <w:tcW w:w="3556" w:type="dxa"/>
            <w:gridSpan w:val="3"/>
            <w:noWrap w:val="0"/>
            <w:vAlign w:val="center"/>
          </w:tcPr>
          <w:p w14:paraId="5A3D5E4C">
            <w:pPr>
              <w:widowControl/>
              <w:jc w:val="center"/>
              <w:rPr>
                <w:rFonts w:hint="eastAsia" w:ascii="宋体" w:hAnsi="宋体" w:eastAsia="宋体" w:cs="宋体"/>
                <w:color w:val="000000"/>
                <w:kern w:val="0"/>
                <w:szCs w:val="21"/>
                <w:highlight w:val="none"/>
              </w:rPr>
            </w:pPr>
          </w:p>
        </w:tc>
      </w:tr>
      <w:tr w14:paraId="0B086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193309E8">
            <w:pPr>
              <w:widowControl/>
              <w:jc w:val="center"/>
              <w:rPr>
                <w:rFonts w:hint="eastAsia" w:ascii="宋体" w:hAnsi="宋体" w:eastAsia="宋体" w:cs="宋体"/>
                <w:color w:val="000000"/>
                <w:kern w:val="0"/>
                <w:szCs w:val="21"/>
                <w:highlight w:val="none"/>
              </w:rPr>
            </w:pPr>
          </w:p>
        </w:tc>
        <w:tc>
          <w:tcPr>
            <w:tcW w:w="2649" w:type="dxa"/>
            <w:gridSpan w:val="3"/>
            <w:noWrap w:val="0"/>
            <w:vAlign w:val="center"/>
          </w:tcPr>
          <w:p w14:paraId="16859297">
            <w:pPr>
              <w:widowControl/>
              <w:jc w:val="center"/>
              <w:rPr>
                <w:rFonts w:hint="eastAsia" w:ascii="宋体" w:hAnsi="宋体" w:eastAsia="宋体" w:cs="宋体"/>
                <w:color w:val="000000"/>
                <w:kern w:val="0"/>
                <w:szCs w:val="21"/>
                <w:highlight w:val="none"/>
              </w:rPr>
            </w:pPr>
          </w:p>
        </w:tc>
        <w:tc>
          <w:tcPr>
            <w:tcW w:w="3556" w:type="dxa"/>
            <w:gridSpan w:val="3"/>
            <w:noWrap w:val="0"/>
            <w:vAlign w:val="center"/>
          </w:tcPr>
          <w:p w14:paraId="4D643931">
            <w:pPr>
              <w:widowControl/>
              <w:jc w:val="center"/>
              <w:rPr>
                <w:rFonts w:hint="eastAsia" w:ascii="宋体" w:hAnsi="宋体" w:eastAsia="宋体" w:cs="宋体"/>
                <w:color w:val="000000"/>
                <w:kern w:val="0"/>
                <w:szCs w:val="21"/>
                <w:highlight w:val="none"/>
              </w:rPr>
            </w:pPr>
          </w:p>
        </w:tc>
      </w:tr>
      <w:tr w14:paraId="41615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67B12AA3">
            <w:pPr>
              <w:widowControl/>
              <w:jc w:val="center"/>
              <w:rPr>
                <w:rFonts w:hint="eastAsia" w:ascii="宋体" w:hAnsi="宋体" w:eastAsia="宋体" w:cs="宋体"/>
                <w:color w:val="000000"/>
                <w:kern w:val="0"/>
                <w:szCs w:val="21"/>
                <w:highlight w:val="none"/>
              </w:rPr>
            </w:pPr>
          </w:p>
        </w:tc>
        <w:tc>
          <w:tcPr>
            <w:tcW w:w="2649" w:type="dxa"/>
            <w:gridSpan w:val="3"/>
            <w:noWrap w:val="0"/>
            <w:vAlign w:val="center"/>
          </w:tcPr>
          <w:p w14:paraId="4AF724D1">
            <w:pPr>
              <w:widowControl/>
              <w:jc w:val="center"/>
              <w:rPr>
                <w:rFonts w:hint="eastAsia" w:ascii="宋体" w:hAnsi="宋体" w:eastAsia="宋体" w:cs="宋体"/>
                <w:color w:val="000000"/>
                <w:kern w:val="0"/>
                <w:szCs w:val="21"/>
                <w:highlight w:val="none"/>
              </w:rPr>
            </w:pPr>
          </w:p>
        </w:tc>
        <w:tc>
          <w:tcPr>
            <w:tcW w:w="3556" w:type="dxa"/>
            <w:gridSpan w:val="3"/>
            <w:noWrap w:val="0"/>
            <w:vAlign w:val="center"/>
          </w:tcPr>
          <w:p w14:paraId="418E00F6">
            <w:pPr>
              <w:widowControl/>
              <w:jc w:val="center"/>
              <w:rPr>
                <w:rFonts w:hint="eastAsia" w:ascii="宋体" w:hAnsi="宋体" w:eastAsia="宋体" w:cs="宋体"/>
                <w:color w:val="000000"/>
                <w:kern w:val="0"/>
                <w:szCs w:val="21"/>
                <w:highlight w:val="none"/>
              </w:rPr>
            </w:pPr>
          </w:p>
        </w:tc>
      </w:tr>
      <w:tr w14:paraId="45C45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392201FA">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针对本招标项目的服务承诺</w:t>
            </w:r>
          </w:p>
        </w:tc>
      </w:tr>
      <w:tr w14:paraId="0173F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117E0C99">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可为该项目配备人员、相关设备情况</w:t>
            </w:r>
          </w:p>
        </w:tc>
        <w:tc>
          <w:tcPr>
            <w:tcW w:w="1730" w:type="dxa"/>
            <w:gridSpan w:val="4"/>
            <w:noWrap w:val="0"/>
            <w:vAlign w:val="center"/>
          </w:tcPr>
          <w:p w14:paraId="148CA939">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设计人员（名）</w:t>
            </w:r>
          </w:p>
        </w:tc>
        <w:tc>
          <w:tcPr>
            <w:tcW w:w="6205" w:type="dxa"/>
            <w:gridSpan w:val="6"/>
            <w:noWrap w:val="0"/>
            <w:vAlign w:val="center"/>
          </w:tcPr>
          <w:p w14:paraId="633957B5">
            <w:pPr>
              <w:widowControl/>
              <w:jc w:val="center"/>
              <w:rPr>
                <w:rFonts w:hint="eastAsia" w:ascii="宋体" w:hAnsi="宋体" w:eastAsia="宋体" w:cs="宋体"/>
                <w:color w:val="000000"/>
                <w:kern w:val="0"/>
                <w:szCs w:val="21"/>
                <w:highlight w:val="none"/>
              </w:rPr>
            </w:pPr>
          </w:p>
        </w:tc>
      </w:tr>
      <w:tr w14:paraId="1A697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50990552">
            <w:pPr>
              <w:widowControl/>
              <w:jc w:val="center"/>
              <w:rPr>
                <w:rFonts w:hint="eastAsia" w:ascii="宋体" w:hAnsi="宋体" w:eastAsia="宋体" w:cs="宋体"/>
                <w:color w:val="000000"/>
                <w:kern w:val="0"/>
                <w:szCs w:val="21"/>
                <w:highlight w:val="none"/>
              </w:rPr>
            </w:pPr>
          </w:p>
        </w:tc>
        <w:tc>
          <w:tcPr>
            <w:tcW w:w="1730" w:type="dxa"/>
            <w:gridSpan w:val="4"/>
            <w:noWrap w:val="0"/>
            <w:vAlign w:val="center"/>
          </w:tcPr>
          <w:p w14:paraId="768AC9FF">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研发、实验设备（功能、型号、数量）</w:t>
            </w:r>
          </w:p>
        </w:tc>
        <w:tc>
          <w:tcPr>
            <w:tcW w:w="6205" w:type="dxa"/>
            <w:gridSpan w:val="6"/>
            <w:noWrap w:val="0"/>
            <w:vAlign w:val="center"/>
          </w:tcPr>
          <w:p w14:paraId="7B57949A">
            <w:pPr>
              <w:widowControl/>
              <w:jc w:val="center"/>
              <w:rPr>
                <w:rFonts w:hint="eastAsia" w:ascii="宋体" w:hAnsi="宋体" w:eastAsia="宋体" w:cs="宋体"/>
                <w:color w:val="000000"/>
                <w:kern w:val="0"/>
                <w:szCs w:val="21"/>
                <w:highlight w:val="none"/>
              </w:rPr>
            </w:pPr>
          </w:p>
        </w:tc>
      </w:tr>
      <w:tr w14:paraId="59EFE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6E8386C4">
            <w:pPr>
              <w:widowControl/>
              <w:jc w:val="center"/>
              <w:rPr>
                <w:rFonts w:hint="eastAsia" w:ascii="宋体" w:hAnsi="宋体" w:eastAsia="宋体" w:cs="宋体"/>
                <w:color w:val="000000"/>
                <w:kern w:val="0"/>
                <w:szCs w:val="21"/>
                <w:highlight w:val="none"/>
              </w:rPr>
            </w:pPr>
          </w:p>
        </w:tc>
        <w:tc>
          <w:tcPr>
            <w:tcW w:w="1730" w:type="dxa"/>
            <w:gridSpan w:val="4"/>
            <w:noWrap w:val="0"/>
            <w:vAlign w:val="center"/>
          </w:tcPr>
          <w:p w14:paraId="1ED3BAD9">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生产设备（功能、型号、数量）</w:t>
            </w:r>
          </w:p>
        </w:tc>
        <w:tc>
          <w:tcPr>
            <w:tcW w:w="6205" w:type="dxa"/>
            <w:gridSpan w:val="6"/>
            <w:noWrap w:val="0"/>
            <w:vAlign w:val="center"/>
          </w:tcPr>
          <w:p w14:paraId="71FCEE6F">
            <w:pPr>
              <w:widowControl/>
              <w:jc w:val="center"/>
              <w:rPr>
                <w:rFonts w:hint="eastAsia" w:ascii="宋体" w:hAnsi="宋体" w:eastAsia="宋体" w:cs="宋体"/>
                <w:color w:val="000000"/>
                <w:kern w:val="0"/>
                <w:szCs w:val="21"/>
                <w:highlight w:val="none"/>
              </w:rPr>
            </w:pPr>
          </w:p>
        </w:tc>
      </w:tr>
      <w:tr w14:paraId="0696C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359C9903">
            <w:pPr>
              <w:widowControl/>
              <w:jc w:val="center"/>
              <w:rPr>
                <w:rFonts w:hint="eastAsia" w:ascii="宋体" w:hAnsi="宋体" w:eastAsia="宋体" w:cs="宋体"/>
                <w:color w:val="000000"/>
                <w:kern w:val="0"/>
                <w:szCs w:val="21"/>
                <w:highlight w:val="none"/>
              </w:rPr>
            </w:pPr>
          </w:p>
        </w:tc>
        <w:tc>
          <w:tcPr>
            <w:tcW w:w="1730" w:type="dxa"/>
            <w:gridSpan w:val="4"/>
            <w:noWrap w:val="0"/>
            <w:vAlign w:val="center"/>
          </w:tcPr>
          <w:p w14:paraId="4D7CD7B9">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w:t>
            </w:r>
          </w:p>
        </w:tc>
        <w:tc>
          <w:tcPr>
            <w:tcW w:w="6205" w:type="dxa"/>
            <w:gridSpan w:val="6"/>
            <w:noWrap w:val="0"/>
            <w:vAlign w:val="center"/>
          </w:tcPr>
          <w:p w14:paraId="4D4A2E35">
            <w:pPr>
              <w:widowControl/>
              <w:jc w:val="center"/>
              <w:rPr>
                <w:rFonts w:hint="eastAsia" w:ascii="宋体" w:hAnsi="宋体" w:eastAsia="宋体" w:cs="宋体"/>
                <w:color w:val="000000"/>
                <w:kern w:val="0"/>
                <w:szCs w:val="21"/>
                <w:highlight w:val="none"/>
              </w:rPr>
            </w:pPr>
          </w:p>
        </w:tc>
      </w:tr>
      <w:tr w14:paraId="6C0C6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50EEB71D">
            <w:pPr>
              <w:widowControl/>
              <w:jc w:val="center"/>
              <w:rPr>
                <w:rFonts w:hint="eastAsia" w:ascii="宋体" w:hAnsi="宋体" w:eastAsia="宋体" w:cs="宋体"/>
                <w:color w:val="000000"/>
                <w:kern w:val="0"/>
                <w:szCs w:val="21"/>
                <w:highlight w:val="none"/>
              </w:rPr>
            </w:pPr>
          </w:p>
        </w:tc>
        <w:tc>
          <w:tcPr>
            <w:tcW w:w="1730" w:type="dxa"/>
            <w:gridSpan w:val="4"/>
            <w:noWrap w:val="0"/>
            <w:vAlign w:val="center"/>
          </w:tcPr>
          <w:p w14:paraId="6DB6560F">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w:t>
            </w:r>
          </w:p>
        </w:tc>
        <w:tc>
          <w:tcPr>
            <w:tcW w:w="6205" w:type="dxa"/>
            <w:gridSpan w:val="6"/>
            <w:noWrap w:val="0"/>
            <w:vAlign w:val="center"/>
          </w:tcPr>
          <w:p w14:paraId="3F8DD200">
            <w:pPr>
              <w:widowControl/>
              <w:jc w:val="center"/>
              <w:rPr>
                <w:rFonts w:hint="eastAsia" w:ascii="宋体" w:hAnsi="宋体" w:eastAsia="宋体" w:cs="宋体"/>
                <w:color w:val="000000"/>
                <w:kern w:val="0"/>
                <w:szCs w:val="21"/>
                <w:highlight w:val="none"/>
              </w:rPr>
            </w:pPr>
          </w:p>
        </w:tc>
      </w:tr>
      <w:tr w14:paraId="13446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1086EEA6">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其他</w:t>
            </w:r>
          </w:p>
        </w:tc>
        <w:tc>
          <w:tcPr>
            <w:tcW w:w="1730" w:type="dxa"/>
            <w:gridSpan w:val="4"/>
            <w:noWrap w:val="0"/>
            <w:vAlign w:val="center"/>
          </w:tcPr>
          <w:p w14:paraId="3F8A5739">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w:t>
            </w:r>
          </w:p>
        </w:tc>
        <w:tc>
          <w:tcPr>
            <w:tcW w:w="6205" w:type="dxa"/>
            <w:gridSpan w:val="6"/>
            <w:noWrap w:val="0"/>
            <w:vAlign w:val="center"/>
          </w:tcPr>
          <w:p w14:paraId="60D0E6AB">
            <w:pPr>
              <w:widowControl/>
              <w:jc w:val="center"/>
              <w:rPr>
                <w:rFonts w:hint="eastAsia" w:ascii="宋体" w:hAnsi="宋体" w:eastAsia="宋体" w:cs="宋体"/>
                <w:color w:val="000000"/>
                <w:kern w:val="0"/>
                <w:szCs w:val="21"/>
                <w:highlight w:val="none"/>
              </w:rPr>
            </w:pPr>
          </w:p>
        </w:tc>
      </w:tr>
      <w:tr w14:paraId="3FC8C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6557C34E">
            <w:pPr>
              <w:widowControl/>
              <w:jc w:val="center"/>
              <w:rPr>
                <w:rFonts w:hint="eastAsia" w:ascii="宋体" w:hAnsi="宋体" w:eastAsia="宋体" w:cs="宋体"/>
                <w:color w:val="000000"/>
                <w:kern w:val="0"/>
                <w:szCs w:val="21"/>
                <w:highlight w:val="none"/>
              </w:rPr>
            </w:pPr>
          </w:p>
        </w:tc>
        <w:tc>
          <w:tcPr>
            <w:tcW w:w="1730" w:type="dxa"/>
            <w:gridSpan w:val="4"/>
            <w:noWrap w:val="0"/>
            <w:vAlign w:val="center"/>
          </w:tcPr>
          <w:p w14:paraId="2FD86F6E">
            <w:pPr>
              <w:widowControl/>
              <w:jc w:val="center"/>
              <w:rPr>
                <w:rFonts w:hint="eastAsia" w:ascii="宋体" w:hAnsi="宋体" w:eastAsia="宋体" w:cs="宋体"/>
                <w:color w:val="000000"/>
                <w:kern w:val="0"/>
                <w:szCs w:val="21"/>
                <w:highlight w:val="none"/>
              </w:rPr>
            </w:pPr>
            <w:r>
              <w:rPr>
                <w:rFonts w:hint="eastAsia" w:ascii="宋体" w:hAnsi="宋体" w:eastAsia="宋体" w:cs="宋体"/>
                <w:color w:val="000000"/>
                <w:kern w:val="0"/>
                <w:szCs w:val="21"/>
                <w:highlight w:val="none"/>
              </w:rPr>
              <w:t>……</w:t>
            </w:r>
          </w:p>
        </w:tc>
        <w:tc>
          <w:tcPr>
            <w:tcW w:w="6205" w:type="dxa"/>
            <w:gridSpan w:val="6"/>
            <w:noWrap w:val="0"/>
            <w:vAlign w:val="center"/>
          </w:tcPr>
          <w:p w14:paraId="2864464B">
            <w:pPr>
              <w:widowControl/>
              <w:jc w:val="center"/>
              <w:rPr>
                <w:rFonts w:hint="eastAsia" w:ascii="宋体" w:hAnsi="宋体" w:eastAsia="宋体" w:cs="宋体"/>
                <w:color w:val="000000"/>
                <w:kern w:val="0"/>
                <w:szCs w:val="21"/>
                <w:highlight w:val="none"/>
              </w:rPr>
            </w:pPr>
          </w:p>
        </w:tc>
      </w:tr>
    </w:tbl>
    <w:p w14:paraId="56ADC879">
      <w:pPr>
        <w:rPr>
          <w:rFonts w:hint="eastAsia" w:ascii="宋体" w:hAnsi="宋体"/>
          <w:szCs w:val="21"/>
          <w:highlight w:val="none"/>
        </w:rPr>
      </w:pPr>
    </w:p>
    <w:p w14:paraId="334BE22A">
      <w:pPr>
        <w:rPr>
          <w:rFonts w:hint="eastAsia" w:ascii="宋体" w:hAnsi="宋体"/>
          <w:szCs w:val="21"/>
          <w:highlight w:val="none"/>
        </w:rPr>
      </w:pPr>
      <w:r>
        <w:rPr>
          <w:rFonts w:hint="eastAsia" w:ascii="宋体" w:hAnsi="宋体"/>
          <w:szCs w:val="21"/>
          <w:highlight w:val="none"/>
        </w:rPr>
        <w:t>投标人名称：                   授权代表签字：            日期：</w:t>
      </w:r>
    </w:p>
    <w:p w14:paraId="0E185724">
      <w:pPr>
        <w:rPr>
          <w:rFonts w:hint="eastAsia" w:ascii="宋体" w:hAnsi="宋体"/>
          <w:szCs w:val="21"/>
          <w:highlight w:val="none"/>
        </w:rPr>
      </w:pPr>
    </w:p>
    <w:p w14:paraId="262D9F97">
      <w:pPr>
        <w:pStyle w:val="14"/>
        <w:spacing w:line="360" w:lineRule="auto"/>
        <w:ind w:left="648" w:leftChars="115" w:hanging="407" w:hangingChars="194"/>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注：1.投标人为满足本招标项目之需，需实际配置的、包含但不限于上述设备、人员及其他条目；</w:t>
      </w:r>
    </w:p>
    <w:p w14:paraId="6C0E3C68">
      <w:pPr>
        <w:pStyle w:val="14"/>
        <w:spacing w:line="360" w:lineRule="auto"/>
        <w:ind w:left="661" w:leftChars="315"/>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2.投标人可在上表内容基础上，酌情自行增加相关条目，以便更好的满足项目开展之需要。</w:t>
      </w:r>
    </w:p>
    <w:p w14:paraId="08583431">
      <w:pPr>
        <w:widowControl/>
        <w:jc w:val="left"/>
        <w:rPr>
          <w:rFonts w:hint="eastAsia" w:eastAsia="黑体"/>
          <w:b/>
          <w:bCs/>
          <w:sz w:val="28"/>
          <w:highlight w:val="none"/>
          <w:lang w:val="en-US" w:eastAsia="zh-CN"/>
        </w:rPr>
      </w:pPr>
      <w:r>
        <w:rPr>
          <w:rFonts w:eastAsia="黑体"/>
          <w:b/>
          <w:bCs/>
          <w:sz w:val="28"/>
          <w:highlight w:val="none"/>
        </w:rPr>
        <w:br w:type="page"/>
      </w:r>
      <w:r>
        <w:rPr>
          <w:rFonts w:hint="eastAsia" w:eastAsia="黑体"/>
          <w:b/>
          <w:bCs/>
          <w:sz w:val="28"/>
          <w:highlight w:val="none"/>
        </w:rPr>
        <w:t xml:space="preserve">格式 </w:t>
      </w:r>
      <w:r>
        <w:rPr>
          <w:rFonts w:hint="eastAsia" w:eastAsia="黑体"/>
          <w:b/>
          <w:bCs/>
          <w:sz w:val="28"/>
          <w:highlight w:val="none"/>
          <w:lang w:val="en-US" w:eastAsia="zh-CN"/>
        </w:rPr>
        <w:t>4</w:t>
      </w:r>
    </w:p>
    <w:p w14:paraId="1C195ED0">
      <w:pPr>
        <w:jc w:val="center"/>
        <w:rPr>
          <w:rFonts w:eastAsia="黑体"/>
          <w:b/>
          <w:bCs/>
          <w:sz w:val="28"/>
          <w:highlight w:val="none"/>
        </w:rPr>
      </w:pPr>
      <w:r>
        <w:rPr>
          <w:rFonts w:hint="eastAsia" w:eastAsia="黑体"/>
          <w:b/>
          <w:bCs/>
          <w:sz w:val="28"/>
          <w:highlight w:val="none"/>
        </w:rPr>
        <w:t>法人授权委托书</w:t>
      </w:r>
    </w:p>
    <w:p w14:paraId="45FB23D2">
      <w:pPr>
        <w:rPr>
          <w:rFonts w:ascii="宋体" w:hAnsi="宋体"/>
          <w:highlight w:val="none"/>
          <w:u w:val="none"/>
        </w:rPr>
      </w:pPr>
      <w:r>
        <w:rPr>
          <w:rFonts w:hint="eastAsia" w:ascii="宋体" w:hAnsi="宋体"/>
          <w:highlight w:val="none"/>
        </w:rPr>
        <w:t>致</w:t>
      </w:r>
      <w:r>
        <w:rPr>
          <w:rFonts w:hint="eastAsia" w:ascii="宋体" w:hAnsi="宋体"/>
          <w:highlight w:val="none"/>
          <w:u w:val="none"/>
          <w:lang w:val="en-US" w:eastAsia="zh-CN"/>
        </w:rPr>
        <w:t>中国重汽集团济南动力有限公司</w:t>
      </w:r>
      <w:r>
        <w:rPr>
          <w:rFonts w:hint="eastAsia" w:ascii="宋体" w:hAnsi="宋体"/>
          <w:highlight w:val="none"/>
          <w:u w:val="none"/>
        </w:rPr>
        <w:t xml:space="preserve"> ：</w:t>
      </w:r>
    </w:p>
    <w:p w14:paraId="0BF8BA9D">
      <w:pPr>
        <w:spacing w:line="360" w:lineRule="auto"/>
        <w:ind w:firstLine="420" w:firstLineChars="200"/>
        <w:rPr>
          <w:rFonts w:ascii="宋体"/>
          <w:kern w:val="0"/>
          <w:szCs w:val="21"/>
          <w:highlight w:val="none"/>
        </w:rPr>
      </w:pPr>
      <w:r>
        <w:rPr>
          <w:rFonts w:hint="eastAsia" w:ascii="宋体" w:hAnsi="宋体"/>
          <w:kern w:val="0"/>
          <w:szCs w:val="21"/>
          <w:highlight w:val="none"/>
        </w:rPr>
        <w:t>本授权委托书声明：我</w:t>
      </w:r>
      <w:r>
        <w:rPr>
          <w:rFonts w:hint="eastAsia" w:ascii="宋体" w:hAnsi="宋体"/>
          <w:kern w:val="0"/>
          <w:szCs w:val="21"/>
          <w:highlight w:val="none"/>
          <w:u w:val="single"/>
        </w:rPr>
        <w:t xml:space="preserve">（法人姓名）       </w:t>
      </w:r>
      <w:r>
        <w:rPr>
          <w:rFonts w:hint="eastAsia" w:ascii="宋体" w:hAnsi="宋体"/>
          <w:kern w:val="0"/>
          <w:szCs w:val="21"/>
          <w:highlight w:val="none"/>
        </w:rPr>
        <w:t>系</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rPr>
        <w:t>的法定代表人，现授权委托</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rPr>
        <w:t>的</w:t>
      </w:r>
      <w:r>
        <w:rPr>
          <w:rFonts w:hint="eastAsia" w:ascii="宋体" w:hAnsi="宋体"/>
          <w:kern w:val="0"/>
          <w:szCs w:val="21"/>
          <w:highlight w:val="none"/>
          <w:u w:val="single"/>
        </w:rPr>
        <w:t xml:space="preserve"> （授权委托代理人姓名）        </w:t>
      </w:r>
      <w:r>
        <w:rPr>
          <w:rFonts w:hint="eastAsia" w:ascii="宋体" w:hAnsi="宋体"/>
          <w:kern w:val="0"/>
          <w:szCs w:val="21"/>
          <w:highlight w:val="none"/>
        </w:rPr>
        <w:t>为我公司参加贵方组织的</w:t>
      </w:r>
      <w:r>
        <w:rPr>
          <w:rFonts w:hint="eastAsia" w:ascii="宋体" w:hAnsi="宋体"/>
          <w:kern w:val="0"/>
          <w:szCs w:val="21"/>
          <w:highlight w:val="none"/>
          <w:u w:val="single"/>
          <w:lang w:val="en-US" w:eastAsia="zh-CN"/>
        </w:rPr>
        <w:t xml:space="preserve"> 原材料料架及垫木采购项目 </w:t>
      </w:r>
      <w:r>
        <w:rPr>
          <w:rFonts w:hint="eastAsia" w:ascii="宋体" w:hAnsi="宋体"/>
          <w:kern w:val="0"/>
          <w:szCs w:val="21"/>
          <w:highlight w:val="none"/>
        </w:rPr>
        <w:t xml:space="preserve"> 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360AA641">
      <w:pPr>
        <w:spacing w:line="360" w:lineRule="auto"/>
        <w:ind w:firstLine="420" w:firstLineChars="200"/>
        <w:rPr>
          <w:rFonts w:ascii="宋体"/>
          <w:kern w:val="0"/>
          <w:szCs w:val="21"/>
          <w:highlight w:val="none"/>
        </w:rPr>
      </w:pPr>
      <w:r>
        <w:rPr>
          <w:rFonts w:hint="eastAsia" w:ascii="宋体" w:hAnsi="宋体"/>
          <w:kern w:val="0"/>
          <w:szCs w:val="21"/>
          <w:highlight w:val="none"/>
        </w:rPr>
        <w:t>委托期限：</w:t>
      </w:r>
      <w:r>
        <w:rPr>
          <w:rFonts w:ascii="宋体" w:hAnsi="宋体"/>
          <w:kern w:val="0"/>
          <w:szCs w:val="21"/>
          <w:highlight w:val="none"/>
          <w:u w:val="single"/>
        </w:rPr>
        <w:t>20</w:t>
      </w:r>
      <w:r>
        <w:rPr>
          <w:rFonts w:hint="eastAsia" w:ascii="宋体" w:hAnsi="宋体"/>
          <w:kern w:val="0"/>
          <w:szCs w:val="21"/>
          <w:highlight w:val="none"/>
          <w:u w:val="single"/>
          <w:lang w:val="en-US" w:eastAsia="zh-CN"/>
        </w:rPr>
        <w:t>XX</w:t>
      </w:r>
      <w:r>
        <w:rPr>
          <w:rFonts w:hint="eastAsia" w:ascii="宋体" w:hAnsi="宋体"/>
          <w:kern w:val="0"/>
          <w:szCs w:val="21"/>
          <w:highlight w:val="none"/>
          <w:u w:val="single"/>
        </w:rPr>
        <w:t>年</w:t>
      </w:r>
      <w:r>
        <w:rPr>
          <w:rFonts w:ascii="宋体" w:hAnsi="宋体"/>
          <w:kern w:val="0"/>
          <w:szCs w:val="21"/>
          <w:highlight w:val="none"/>
          <w:u w:val="single"/>
        </w:rPr>
        <w:t xml:space="preserve"> X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日至</w:t>
      </w:r>
      <w:r>
        <w:rPr>
          <w:rFonts w:ascii="宋体" w:hAnsi="宋体"/>
          <w:kern w:val="0"/>
          <w:szCs w:val="21"/>
          <w:highlight w:val="none"/>
          <w:u w:val="single"/>
        </w:rPr>
        <w:t xml:space="preserve"> 20</w:t>
      </w:r>
      <w:r>
        <w:rPr>
          <w:rFonts w:hint="eastAsia" w:ascii="宋体" w:hAnsi="宋体"/>
          <w:kern w:val="0"/>
          <w:szCs w:val="21"/>
          <w:highlight w:val="none"/>
          <w:u w:val="single"/>
          <w:lang w:val="en-US" w:eastAsia="zh-CN"/>
        </w:rPr>
        <w:t>XX</w:t>
      </w:r>
      <w:r>
        <w:rPr>
          <w:rFonts w:hint="eastAsia" w:ascii="宋体" w:hAnsi="宋体"/>
          <w:kern w:val="0"/>
          <w:szCs w:val="21"/>
          <w:highlight w:val="none"/>
          <w:u w:val="single"/>
        </w:rPr>
        <w:t>年</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w:t>
      </w:r>
    </w:p>
    <w:p w14:paraId="6C1CDFE1">
      <w:pPr>
        <w:spacing w:line="360" w:lineRule="auto"/>
        <w:ind w:firstLine="420" w:firstLineChars="200"/>
        <w:rPr>
          <w:rFonts w:ascii="宋体"/>
          <w:kern w:val="0"/>
          <w:szCs w:val="21"/>
          <w:highlight w:val="none"/>
        </w:rPr>
      </w:pPr>
      <w:r>
        <w:rPr>
          <w:rFonts w:hint="eastAsia" w:ascii="宋体" w:hAnsi="宋体"/>
          <w:kern w:val="0"/>
          <w:szCs w:val="21"/>
          <w:highlight w:val="none"/>
        </w:rPr>
        <w:t>代理人无转委托权，特此委托。</w:t>
      </w:r>
    </w:p>
    <w:p w14:paraId="0943248F">
      <w:pPr>
        <w:spacing w:line="360" w:lineRule="auto"/>
        <w:ind w:firstLine="420" w:firstLineChars="200"/>
        <w:rPr>
          <w:rFonts w:ascii="宋体"/>
          <w:kern w:val="0"/>
          <w:szCs w:val="21"/>
          <w:highlight w:val="none"/>
        </w:rPr>
      </w:pPr>
      <w:r>
        <w:rPr>
          <w:rFonts w:hint="eastAsia" w:ascii="宋体" w:hAnsi="宋体"/>
          <w:kern w:val="0"/>
          <w:szCs w:val="21"/>
          <w:highlight w:val="none"/>
        </w:rPr>
        <w:t>代理人姓名：</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性别：</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年龄：</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p>
    <w:p w14:paraId="06EC81CF">
      <w:pPr>
        <w:spacing w:line="360" w:lineRule="auto"/>
        <w:ind w:firstLine="420" w:firstLineChars="200"/>
        <w:rPr>
          <w:rFonts w:ascii="宋体"/>
          <w:kern w:val="0"/>
          <w:szCs w:val="21"/>
          <w:highlight w:val="none"/>
        </w:rPr>
      </w:pPr>
      <w:r>
        <w:rPr>
          <w:rFonts w:hint="eastAsia" w:ascii="宋体" w:hAnsi="宋体"/>
          <w:kern w:val="0"/>
          <w:szCs w:val="21"/>
          <w:highlight w:val="none"/>
        </w:rPr>
        <w:t>身份证号码：</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职务：</w:t>
      </w:r>
      <w:r>
        <w:rPr>
          <w:rFonts w:ascii="宋体" w:hAnsi="宋体"/>
          <w:kern w:val="0"/>
          <w:szCs w:val="21"/>
          <w:highlight w:val="none"/>
        </w:rPr>
        <w:t xml:space="preserve"> </w:t>
      </w:r>
      <w:r>
        <w:rPr>
          <w:rFonts w:hint="eastAsia" w:ascii="宋体" w:hAnsi="宋体"/>
          <w:kern w:val="0"/>
          <w:szCs w:val="21"/>
          <w:highlight w:val="none"/>
          <w:u w:val="single"/>
        </w:rPr>
        <w:t xml:space="preserve">       </w:t>
      </w:r>
      <w:r>
        <w:rPr>
          <w:rFonts w:ascii="宋体" w:hAnsi="宋体"/>
          <w:kern w:val="0"/>
          <w:szCs w:val="21"/>
          <w:highlight w:val="none"/>
        </w:rPr>
        <w:t xml:space="preserve">    </w:t>
      </w:r>
    </w:p>
    <w:p w14:paraId="51A44723">
      <w:pPr>
        <w:spacing w:line="360" w:lineRule="auto"/>
        <w:ind w:firstLine="420" w:firstLineChars="200"/>
        <w:rPr>
          <w:rFonts w:ascii="宋体"/>
          <w:kern w:val="0"/>
          <w:szCs w:val="21"/>
          <w:highlight w:val="none"/>
        </w:rPr>
      </w:pPr>
      <w:r>
        <w:rPr>
          <w:rFonts w:hint="eastAsia" w:ascii="宋体" w:hAnsi="宋体"/>
          <w:kern w:val="0"/>
          <w:szCs w:val="21"/>
          <w:highlight w:val="none"/>
        </w:rPr>
        <w:t>投标人名称：（盖单位公章）</w:t>
      </w:r>
    </w:p>
    <w:p w14:paraId="1D66A998">
      <w:pPr>
        <w:spacing w:line="360" w:lineRule="auto"/>
        <w:ind w:firstLine="420" w:firstLineChars="200"/>
        <w:rPr>
          <w:rFonts w:ascii="宋体"/>
          <w:kern w:val="0"/>
          <w:szCs w:val="21"/>
          <w:highlight w:val="none"/>
        </w:rPr>
      </w:pPr>
      <w:r>
        <w:rPr>
          <w:rFonts w:hint="eastAsia" w:ascii="宋体" w:hAnsi="宋体"/>
          <w:kern w:val="0"/>
          <w:szCs w:val="21"/>
          <w:highlight w:val="none"/>
        </w:rPr>
        <w:t>法定代表人：（签字）</w:t>
      </w:r>
    </w:p>
    <w:p w14:paraId="10C825B2">
      <w:pPr>
        <w:jc w:val="center"/>
        <w:rPr>
          <w:rFonts w:hint="eastAsia" w:ascii="宋体" w:hAnsi="宋体" w:eastAsia="宋体"/>
          <w:color w:val="auto"/>
          <w:highlight w:val="none"/>
        </w:rPr>
      </w:pPr>
    </w:p>
    <w:p w14:paraId="03826E91">
      <w:pPr>
        <w:spacing w:line="360" w:lineRule="auto"/>
        <w:ind w:firstLine="420" w:firstLineChars="200"/>
        <w:rPr>
          <w:rFonts w:ascii="宋体"/>
          <w:kern w:val="0"/>
          <w:szCs w:val="21"/>
          <w:highlight w:val="none"/>
        </w:rPr>
      </w:pPr>
    </w:p>
    <w:p w14:paraId="42084744">
      <w:pPr>
        <w:adjustRightInd w:val="0"/>
        <w:spacing w:line="480" w:lineRule="exact"/>
        <w:jc w:val="left"/>
        <w:textAlignment w:val="baseline"/>
        <w:rPr>
          <w:rFonts w:ascii="宋体"/>
          <w:b/>
          <w:kern w:val="0"/>
          <w:szCs w:val="21"/>
          <w:highlight w:val="none"/>
        </w:rPr>
      </w:pPr>
      <w:r>
        <w:rPr>
          <w:rFonts w:hint="eastAsia" w:ascii="宋体" w:hAnsi="宋体"/>
          <w:b/>
          <w:kern w:val="0"/>
          <w:szCs w:val="21"/>
          <w:highlight w:val="none"/>
        </w:rPr>
        <w:t>附被授权人有效的身份证正反两面复印件</w:t>
      </w:r>
    </w:p>
    <w:p w14:paraId="6491A988">
      <w:pPr>
        <w:spacing w:line="360" w:lineRule="auto"/>
        <w:rPr>
          <w:rFonts w:ascii="宋体"/>
          <w:kern w:val="0"/>
          <w:szCs w:val="21"/>
          <w:highlight w:val="none"/>
        </w:rPr>
      </w:pPr>
    </w:p>
    <w:p w14:paraId="24A8713B">
      <w:pPr>
        <w:spacing w:line="360" w:lineRule="auto"/>
        <w:rPr>
          <w:rFonts w:eastAsia="仿宋_GB2312"/>
          <w:sz w:val="24"/>
          <w:szCs w:val="24"/>
          <w:highlight w:val="none"/>
        </w:rPr>
      </w:pPr>
      <w:r>
        <w:rPr>
          <w:rFonts w:eastAsia="仿宋_GB2312"/>
          <w:sz w:val="24"/>
          <w:szCs w:val="24"/>
          <w:highlight w:val="none"/>
        </w:rPr>
        <mc:AlternateContent>
          <mc:Choice Requires="wps">
            <w:drawing>
              <wp:anchor distT="0" distB="0" distL="114300" distR="114300" simplePos="0" relativeHeight="251661312" behindDoc="0" locked="0" layoutInCell="1" allowOverlap="1">
                <wp:simplePos x="0" y="0"/>
                <wp:positionH relativeFrom="column">
                  <wp:posOffset>2886075</wp:posOffset>
                </wp:positionH>
                <wp:positionV relativeFrom="paragraph">
                  <wp:posOffset>3175</wp:posOffset>
                </wp:positionV>
                <wp:extent cx="2099310" cy="1594485"/>
                <wp:effectExtent l="4445" t="4445" r="17145" b="13970"/>
                <wp:wrapNone/>
                <wp:docPr id="6" name="矩形 6"/>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26E369A3">
                            <w:pPr>
                              <w:jc w:val="center"/>
                            </w:pPr>
                            <w:r>
                              <w:rPr>
                                <w:rFonts w:hint="eastAsia"/>
                              </w:rPr>
                              <w:t>身份证反面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27.25pt;margin-top:0.25pt;height:125.55pt;width:165.3pt;z-index:251661312;v-text-anchor:middle;mso-width-relative:page;mso-height-relative:page;" fillcolor="#FFFFFF" filled="t" stroked="t" coordsize="21600,21600" o:gfxdata="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L/a3stoAAAAIAQAADwAAAAAAAAABACAAAAAiAAAAZHJzL2Rv&#10;d25yZXYueG1sUEsBAhQAFAAAAAgAh07iQFx7NnRxAgAA9QQAAA4AAAAAAAAAAQAgAAAAKQEAAGRy&#10;cy9lMm9Eb2MueG1sUEsFBgAAAAAGAAYAWQEAAAwGAAAAAA==&#10;">
                <v:fill on="t" focussize="0,0"/>
                <v:stroke color="#000000" joinstyle="round" dashstyle="dash"/>
                <v:imagedata o:title=""/>
                <o:lock v:ext="edit" aspectratio="f"/>
                <v:textbox>
                  <w:txbxContent>
                    <w:p w14:paraId="26E369A3">
                      <w:pPr>
                        <w:jc w:val="center"/>
                      </w:pPr>
                      <w:r>
                        <w:rPr>
                          <w:rFonts w:hint="eastAsia"/>
                        </w:rPr>
                        <w:t>身份证反面</w:t>
                      </w:r>
                    </w:p>
                  </w:txbxContent>
                </v:textbox>
              </v:rect>
            </w:pict>
          </mc:Fallback>
        </mc:AlternateContent>
      </w:r>
      <w:r>
        <w:rPr>
          <w:rFonts w:eastAsia="仿宋_GB2312"/>
          <w:sz w:val="24"/>
          <w:szCs w:val="24"/>
          <w:highlight w:val="none"/>
        </w:rPr>
        <mc:AlternateContent>
          <mc:Choice Requires="wps">
            <w:drawing>
              <wp:anchor distT="0" distB="0" distL="114300" distR="114300" simplePos="0" relativeHeight="251660288" behindDoc="0" locked="0" layoutInCell="1" allowOverlap="1">
                <wp:simplePos x="0" y="0"/>
                <wp:positionH relativeFrom="column">
                  <wp:posOffset>298450</wp:posOffset>
                </wp:positionH>
                <wp:positionV relativeFrom="paragraph">
                  <wp:posOffset>4445</wp:posOffset>
                </wp:positionV>
                <wp:extent cx="2099310" cy="1594485"/>
                <wp:effectExtent l="4445" t="4445" r="17145" b="13970"/>
                <wp:wrapNone/>
                <wp:docPr id="7" name="矩形 7"/>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62399D47">
                            <w:pPr>
                              <w:jc w:val="center"/>
                            </w:pPr>
                            <w:r>
                              <w:rPr>
                                <w:rFonts w:hint="eastAsia"/>
                              </w:rPr>
                              <w:t>身份证正面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3.5pt;margin-top:0.35pt;height:125.55pt;width:165.3pt;z-index:251660288;v-text-anchor:middle;mso-width-relative:page;mso-height-relative:page;" fillcolor="#FFFFFF" filled="t" stroked="t" coordsize="21600,21600" o:gfxdata="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HVOcn7YAAAABwEAAA8AAAAAAAAAAQAgAAAAIgAAAGRycy9kb3du&#10;cmV2LnhtbFBLAQIUABQAAAAIAIdO4kB1ZCwhcQIAAPUEAAAOAAAAAAAAAAEAIAAAACcBAABkcnMv&#10;ZTJvRG9jLnhtbFBLBQYAAAAABgAGAFkBAAAKBgAAAAA=&#10;">
                <v:fill on="t" focussize="0,0"/>
                <v:stroke color="#000000" joinstyle="round" dashstyle="dash"/>
                <v:imagedata o:title=""/>
                <o:lock v:ext="edit" aspectratio="f"/>
                <v:textbox>
                  <w:txbxContent>
                    <w:p w14:paraId="62399D47">
                      <w:pPr>
                        <w:jc w:val="center"/>
                      </w:pPr>
                      <w:r>
                        <w:rPr>
                          <w:rFonts w:hint="eastAsia"/>
                        </w:rPr>
                        <w:t>身份证正面</w:t>
                      </w:r>
                    </w:p>
                  </w:txbxContent>
                </v:textbox>
              </v:rect>
            </w:pict>
          </mc:Fallback>
        </mc:AlternateContent>
      </w:r>
    </w:p>
    <w:p w14:paraId="1471A2E6">
      <w:pPr>
        <w:spacing w:line="360" w:lineRule="auto"/>
        <w:rPr>
          <w:rFonts w:eastAsia="仿宋_GB2312"/>
          <w:sz w:val="24"/>
          <w:szCs w:val="24"/>
          <w:highlight w:val="none"/>
        </w:rPr>
      </w:pPr>
    </w:p>
    <w:p w14:paraId="3FF05996">
      <w:pPr>
        <w:spacing w:line="360" w:lineRule="auto"/>
        <w:rPr>
          <w:rFonts w:eastAsia="仿宋_GB2312"/>
          <w:sz w:val="24"/>
          <w:szCs w:val="24"/>
          <w:highlight w:val="none"/>
        </w:rPr>
      </w:pPr>
    </w:p>
    <w:p w14:paraId="63109FD9">
      <w:pPr>
        <w:spacing w:line="360" w:lineRule="auto"/>
        <w:rPr>
          <w:rFonts w:eastAsia="仿宋_GB2312"/>
          <w:sz w:val="24"/>
          <w:szCs w:val="24"/>
          <w:highlight w:val="none"/>
        </w:rPr>
      </w:pPr>
    </w:p>
    <w:p w14:paraId="71E441F2">
      <w:pPr>
        <w:spacing w:line="360" w:lineRule="auto"/>
        <w:jc w:val="left"/>
        <w:rPr>
          <w:rFonts w:eastAsia="仿宋_GB2312"/>
          <w:sz w:val="24"/>
          <w:szCs w:val="24"/>
          <w:highlight w:val="none"/>
        </w:rPr>
      </w:pPr>
    </w:p>
    <w:p w14:paraId="5B4F8636">
      <w:pPr>
        <w:spacing w:line="360" w:lineRule="auto"/>
        <w:rPr>
          <w:rFonts w:ascii="宋体"/>
          <w:kern w:val="0"/>
          <w:szCs w:val="21"/>
          <w:highlight w:val="none"/>
        </w:rPr>
      </w:pPr>
    </w:p>
    <w:p w14:paraId="236639D7">
      <w:pPr>
        <w:spacing w:line="360" w:lineRule="auto"/>
        <w:rPr>
          <w:rFonts w:ascii="宋体"/>
          <w:kern w:val="0"/>
          <w:szCs w:val="21"/>
          <w:highlight w:val="none"/>
        </w:rPr>
      </w:pPr>
    </w:p>
    <w:p w14:paraId="3B5A81DD">
      <w:pPr>
        <w:widowControl/>
        <w:jc w:val="left"/>
        <w:rPr>
          <w:rFonts w:eastAsia="黑体"/>
          <w:b/>
          <w:bCs/>
          <w:sz w:val="28"/>
          <w:highlight w:val="none"/>
        </w:rPr>
      </w:pPr>
    </w:p>
    <w:p w14:paraId="369DDC95">
      <w:pPr>
        <w:widowControl/>
        <w:jc w:val="left"/>
        <w:rPr>
          <w:rFonts w:eastAsia="黑体"/>
          <w:b/>
          <w:bCs/>
          <w:sz w:val="28"/>
          <w:highlight w:val="none"/>
        </w:rPr>
      </w:pPr>
    </w:p>
    <w:p w14:paraId="171D659B">
      <w:pPr>
        <w:widowControl/>
        <w:jc w:val="left"/>
        <w:rPr>
          <w:rFonts w:eastAsia="黑体"/>
          <w:b/>
          <w:bCs/>
          <w:sz w:val="28"/>
          <w:highlight w:val="none"/>
        </w:rPr>
      </w:pPr>
    </w:p>
    <w:p w14:paraId="4CFE376D">
      <w:pPr>
        <w:widowControl/>
        <w:jc w:val="left"/>
        <w:rPr>
          <w:rFonts w:hint="eastAsia" w:eastAsia="黑体"/>
          <w:b/>
          <w:bCs/>
          <w:sz w:val="28"/>
          <w:highlight w:val="none"/>
          <w:lang w:val="en-US" w:eastAsia="zh-CN"/>
        </w:rPr>
      </w:pPr>
      <w:r>
        <w:rPr>
          <w:rFonts w:hint="eastAsia" w:eastAsia="黑体"/>
          <w:b/>
          <w:bCs/>
          <w:sz w:val="28"/>
          <w:highlight w:val="none"/>
        </w:rPr>
        <w:t>格式</w:t>
      </w:r>
      <w:r>
        <w:rPr>
          <w:rFonts w:hint="eastAsia" w:eastAsia="黑体"/>
          <w:b/>
          <w:bCs/>
          <w:sz w:val="28"/>
          <w:highlight w:val="none"/>
          <w:lang w:val="en-US" w:eastAsia="zh-CN"/>
        </w:rPr>
        <w:t>5</w:t>
      </w:r>
    </w:p>
    <w:p w14:paraId="483CB3EA">
      <w:pPr>
        <w:jc w:val="center"/>
        <w:rPr>
          <w:rFonts w:ascii="宋体" w:hAnsi="宋体"/>
          <w:b/>
          <w:sz w:val="24"/>
          <w:highlight w:val="none"/>
        </w:rPr>
      </w:pPr>
      <w:r>
        <w:rPr>
          <w:rFonts w:eastAsia="黑体"/>
          <w:b/>
          <w:bCs/>
          <w:sz w:val="28"/>
          <w:highlight w:val="none"/>
        </w:rPr>
        <w:t>相关经营资质证书</w:t>
      </w:r>
    </w:p>
    <w:p w14:paraId="6965440B">
      <w:pPr>
        <w:jc w:val="center"/>
        <w:rPr>
          <w:rFonts w:ascii="宋体" w:hAnsi="宋体"/>
          <w:sz w:val="24"/>
          <w:highlight w:val="none"/>
        </w:rPr>
      </w:pPr>
      <w:r>
        <w:rPr>
          <w:rFonts w:hint="eastAsia" w:ascii="宋体" w:hAnsi="宋体"/>
          <w:sz w:val="24"/>
          <w:highlight w:val="none"/>
        </w:rPr>
        <w:t>（经营资质证明等）</w:t>
      </w:r>
    </w:p>
    <w:p w14:paraId="3671E76E">
      <w:pPr>
        <w:jc w:val="center"/>
        <w:rPr>
          <w:rFonts w:ascii="宋体" w:hAnsi="宋体"/>
          <w:sz w:val="24"/>
          <w:highlight w:val="none"/>
        </w:rPr>
      </w:pPr>
    </w:p>
    <w:p w14:paraId="544C889B">
      <w:pPr>
        <w:jc w:val="center"/>
        <w:rPr>
          <w:rFonts w:ascii="宋体" w:hAnsi="宋体"/>
          <w:sz w:val="24"/>
          <w:highlight w:val="none"/>
        </w:rPr>
      </w:pPr>
    </w:p>
    <w:p w14:paraId="4F09E9FE">
      <w:pPr>
        <w:jc w:val="center"/>
        <w:rPr>
          <w:rFonts w:ascii="宋体" w:hAnsi="宋体"/>
          <w:sz w:val="24"/>
          <w:highlight w:val="none"/>
        </w:rPr>
      </w:pPr>
    </w:p>
    <w:p w14:paraId="6BA6B685">
      <w:pPr>
        <w:jc w:val="center"/>
        <w:rPr>
          <w:rFonts w:ascii="宋体" w:hAnsi="宋体"/>
          <w:sz w:val="24"/>
          <w:highlight w:val="none"/>
        </w:rPr>
      </w:pPr>
    </w:p>
    <w:p w14:paraId="0687FAE9">
      <w:pPr>
        <w:jc w:val="center"/>
        <w:rPr>
          <w:rFonts w:ascii="宋体" w:hAnsi="宋体"/>
          <w:sz w:val="24"/>
          <w:highlight w:val="none"/>
        </w:rPr>
      </w:pPr>
    </w:p>
    <w:p w14:paraId="60BFFAEB">
      <w:pPr>
        <w:jc w:val="center"/>
        <w:rPr>
          <w:rFonts w:ascii="宋体" w:hAnsi="宋体"/>
          <w:sz w:val="24"/>
          <w:highlight w:val="none"/>
        </w:rPr>
      </w:pPr>
    </w:p>
    <w:p w14:paraId="2B2901DE">
      <w:pPr>
        <w:jc w:val="center"/>
        <w:rPr>
          <w:rFonts w:ascii="宋体" w:hAnsi="宋体"/>
          <w:sz w:val="24"/>
          <w:highlight w:val="none"/>
        </w:rPr>
      </w:pPr>
    </w:p>
    <w:p w14:paraId="5C7ADBFB">
      <w:pPr>
        <w:jc w:val="center"/>
        <w:rPr>
          <w:rFonts w:hint="eastAsia" w:ascii="宋体" w:hAnsi="宋体"/>
          <w:sz w:val="24"/>
          <w:highlight w:val="none"/>
        </w:rPr>
      </w:pPr>
    </w:p>
    <w:p w14:paraId="14A84EB0">
      <w:pPr>
        <w:jc w:val="center"/>
        <w:rPr>
          <w:rFonts w:ascii="宋体" w:hAnsi="宋体"/>
          <w:sz w:val="24"/>
          <w:highlight w:val="none"/>
        </w:rPr>
      </w:pPr>
    </w:p>
    <w:p w14:paraId="2D5EE7C2">
      <w:pPr>
        <w:jc w:val="center"/>
        <w:rPr>
          <w:rFonts w:ascii="宋体" w:hAnsi="宋体"/>
          <w:sz w:val="24"/>
          <w:highlight w:val="none"/>
        </w:rPr>
      </w:pPr>
    </w:p>
    <w:p w14:paraId="3E30F34B">
      <w:pPr>
        <w:jc w:val="cente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BB29739">
      <w:pPr>
        <w:jc w:val="center"/>
        <w:rPr>
          <w:rFonts w:ascii="仿宋_GB2312" w:hAnsi="宋体" w:eastAsia="仿宋_GB2312"/>
          <w:sz w:val="24"/>
          <w:highlight w:val="none"/>
        </w:rPr>
      </w:pPr>
    </w:p>
    <w:p w14:paraId="197A911F">
      <w:pPr>
        <w:rPr>
          <w:rFonts w:eastAsia="黑体"/>
          <w:b/>
          <w:bCs/>
          <w:sz w:val="28"/>
          <w:highlight w:val="none"/>
        </w:rPr>
      </w:pPr>
    </w:p>
    <w:p w14:paraId="365CC44A">
      <w:pPr>
        <w:rPr>
          <w:rFonts w:eastAsia="黑体"/>
          <w:b/>
          <w:bCs/>
          <w:sz w:val="28"/>
          <w:highlight w:val="none"/>
        </w:rPr>
      </w:pPr>
    </w:p>
    <w:p w14:paraId="69AFF17F">
      <w:pPr>
        <w:rPr>
          <w:rFonts w:eastAsia="黑体"/>
          <w:b/>
          <w:bCs/>
          <w:sz w:val="28"/>
          <w:highlight w:val="none"/>
        </w:rPr>
      </w:pPr>
    </w:p>
    <w:p w14:paraId="5488DB39">
      <w:pPr>
        <w:rPr>
          <w:rFonts w:eastAsia="黑体"/>
          <w:b/>
          <w:bCs/>
          <w:sz w:val="28"/>
          <w:highlight w:val="none"/>
        </w:rPr>
      </w:pPr>
    </w:p>
    <w:p w14:paraId="52573420">
      <w:pPr>
        <w:rPr>
          <w:rFonts w:eastAsia="黑体"/>
          <w:b/>
          <w:bCs/>
          <w:sz w:val="28"/>
          <w:highlight w:val="none"/>
        </w:rPr>
      </w:pPr>
    </w:p>
    <w:p w14:paraId="763DEE64">
      <w:pPr>
        <w:rPr>
          <w:rFonts w:eastAsia="黑体"/>
          <w:b/>
          <w:bCs/>
          <w:sz w:val="28"/>
          <w:highlight w:val="none"/>
        </w:rPr>
      </w:pPr>
    </w:p>
    <w:p w14:paraId="23370092">
      <w:pPr>
        <w:rPr>
          <w:rFonts w:eastAsia="黑体"/>
          <w:b/>
          <w:bCs/>
          <w:sz w:val="28"/>
          <w:highlight w:val="none"/>
        </w:rPr>
      </w:pPr>
    </w:p>
    <w:p w14:paraId="027D09FB">
      <w:pPr>
        <w:rPr>
          <w:rFonts w:eastAsia="黑体"/>
          <w:b/>
          <w:bCs/>
          <w:sz w:val="28"/>
          <w:highlight w:val="none"/>
        </w:rPr>
      </w:pPr>
    </w:p>
    <w:p w14:paraId="62C92EE6">
      <w:pPr>
        <w:rPr>
          <w:rFonts w:eastAsia="黑体"/>
          <w:b/>
          <w:bCs/>
          <w:sz w:val="28"/>
          <w:highlight w:val="none"/>
        </w:rPr>
      </w:pPr>
    </w:p>
    <w:p w14:paraId="6155540A">
      <w:pPr>
        <w:rPr>
          <w:rFonts w:eastAsia="黑体"/>
          <w:b/>
          <w:bCs/>
          <w:sz w:val="28"/>
          <w:highlight w:val="none"/>
        </w:rPr>
      </w:pPr>
    </w:p>
    <w:p w14:paraId="681EB6C1">
      <w:pPr>
        <w:rPr>
          <w:rFonts w:eastAsia="黑体"/>
          <w:b/>
          <w:bCs/>
          <w:sz w:val="28"/>
          <w:highlight w:val="none"/>
        </w:rPr>
      </w:pPr>
    </w:p>
    <w:p w14:paraId="2EFC9096">
      <w:pPr>
        <w:rPr>
          <w:rFonts w:eastAsia="黑体"/>
          <w:b/>
          <w:bCs/>
          <w:sz w:val="28"/>
          <w:highlight w:val="none"/>
        </w:rPr>
      </w:pPr>
    </w:p>
    <w:p w14:paraId="5A1FCF2A">
      <w:pPr>
        <w:rPr>
          <w:rFonts w:eastAsia="黑体"/>
          <w:b/>
          <w:bCs/>
          <w:sz w:val="28"/>
          <w:highlight w:val="none"/>
        </w:rPr>
      </w:pPr>
    </w:p>
    <w:p w14:paraId="6C363379">
      <w:pPr>
        <w:rPr>
          <w:rFonts w:eastAsia="黑体"/>
          <w:b/>
          <w:bCs/>
          <w:sz w:val="28"/>
          <w:highlight w:val="none"/>
        </w:rPr>
      </w:pPr>
    </w:p>
    <w:p w14:paraId="1FCE6F6E">
      <w:pPr>
        <w:rPr>
          <w:rFonts w:eastAsia="黑体"/>
          <w:b/>
          <w:bCs/>
          <w:sz w:val="28"/>
          <w:highlight w:val="none"/>
        </w:rPr>
        <w:sectPr>
          <w:pgSz w:w="11906" w:h="16838"/>
          <w:pgMar w:top="1588" w:right="1418" w:bottom="1134" w:left="1418" w:header="851" w:footer="992" w:gutter="0"/>
          <w:pgNumType w:fmt="decimal"/>
          <w:cols w:space="720" w:num="1"/>
          <w:titlePg/>
          <w:docGrid w:type="lines" w:linePitch="312" w:charSpace="0"/>
        </w:sectPr>
      </w:pPr>
    </w:p>
    <w:p w14:paraId="207E2E96">
      <w:pPr>
        <w:spacing w:line="660" w:lineRule="exact"/>
        <w:rPr>
          <w:rFonts w:hint="eastAsia" w:ascii="宋体" w:hAnsi="宋体" w:eastAsia="黑体"/>
          <w:sz w:val="24"/>
          <w:highlight w:val="none"/>
          <w:lang w:val="en-US" w:eastAsia="zh-CN"/>
        </w:rPr>
      </w:pPr>
      <w:r>
        <w:rPr>
          <w:rFonts w:hint="eastAsia" w:eastAsia="黑体"/>
          <w:b/>
          <w:bCs/>
          <w:sz w:val="28"/>
          <w:highlight w:val="none"/>
        </w:rPr>
        <w:t>格式</w:t>
      </w:r>
      <w:r>
        <w:rPr>
          <w:rFonts w:hint="eastAsia" w:eastAsia="黑体"/>
          <w:b/>
          <w:bCs/>
          <w:sz w:val="28"/>
          <w:highlight w:val="none"/>
          <w:lang w:val="en-US" w:eastAsia="zh-CN"/>
        </w:rPr>
        <w:t>6</w:t>
      </w:r>
    </w:p>
    <w:p w14:paraId="18BD9696">
      <w:pPr>
        <w:rPr>
          <w:rFonts w:hint="eastAsia" w:ascii="宋体" w:hAnsi="宋体" w:eastAsia="宋体"/>
          <w:highlight w:val="none"/>
          <w:lang w:eastAsia="zh-CN"/>
        </w:rPr>
      </w:pPr>
      <w:r>
        <w:rPr>
          <w:rFonts w:hint="eastAsia" w:ascii="宋体" w:hAnsi="宋体"/>
          <w:highlight w:val="none"/>
        </w:rPr>
        <w:t>项目名称：</w:t>
      </w:r>
      <w:r>
        <w:rPr>
          <w:rFonts w:hint="eastAsia" w:ascii="宋体" w:hAnsi="宋体"/>
          <w:highlight w:val="none"/>
          <w:u w:val="single"/>
          <w:lang w:eastAsia="zh-CN"/>
        </w:rPr>
        <w:t>原材料料架及垫木采购项目</w:t>
      </w:r>
    </w:p>
    <w:p w14:paraId="6AA6C7F2">
      <w:pPr>
        <w:rPr>
          <w:rFonts w:hint="eastAsia" w:ascii="宋体" w:hAnsi="宋体"/>
          <w:highlight w:val="none"/>
        </w:rPr>
      </w:pPr>
    </w:p>
    <w:p w14:paraId="754B45C4">
      <w:pPr>
        <w:rPr>
          <w:rFonts w:hint="eastAsia" w:ascii="宋体" w:hAnsi="宋体"/>
          <w:szCs w:val="21"/>
          <w:highlight w:val="none"/>
        </w:rPr>
      </w:pPr>
      <w:r>
        <w:rPr>
          <w:rFonts w:hint="eastAsia" w:ascii="宋体" w:hAnsi="宋体"/>
          <w:szCs w:val="21"/>
          <w:highlight w:val="none"/>
        </w:rPr>
        <w:t>日期：  年   月   日</w:t>
      </w:r>
    </w:p>
    <w:p w14:paraId="634D2431">
      <w:pPr>
        <w:jc w:val="center"/>
        <w:rPr>
          <w:rFonts w:hint="eastAsia" w:eastAsia="黑体"/>
          <w:b/>
          <w:bCs/>
          <w:sz w:val="28"/>
          <w:highlight w:val="none"/>
        </w:rPr>
      </w:pP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7854E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1" w:hRule="atLeast"/>
        </w:trPr>
        <w:tc>
          <w:tcPr>
            <w:tcW w:w="9286" w:type="dxa"/>
            <w:noWrap w:val="0"/>
            <w:vAlign w:val="top"/>
          </w:tcPr>
          <w:p w14:paraId="07C91EA1">
            <w:pPr>
              <w:jc w:val="center"/>
              <w:rPr>
                <w:rFonts w:hint="eastAsia" w:ascii="黑体" w:hAnsi="黑体" w:eastAsia="黑体"/>
                <w:sz w:val="36"/>
                <w:highlight w:val="none"/>
              </w:rPr>
            </w:pPr>
            <w:r>
              <w:rPr>
                <w:rFonts w:hint="eastAsia" w:ascii="黑体" w:hAnsi="黑体" w:eastAsia="黑体"/>
                <w:sz w:val="36"/>
                <w:highlight w:val="none"/>
              </w:rPr>
              <w:t>投标人承诺</w:t>
            </w:r>
          </w:p>
          <w:p w14:paraId="4C4CDD3A">
            <w:pPr>
              <w:pStyle w:val="14"/>
              <w:spacing w:line="360" w:lineRule="auto"/>
              <w:ind w:firstLine="560" w:firstLineChars="200"/>
              <w:rPr>
                <w:rFonts w:ascii="仿宋_GB2312" w:hAnsi="宋体" w:eastAsia="仿宋_GB2312"/>
                <w:sz w:val="28"/>
                <w:highlight w:val="none"/>
              </w:rPr>
            </w:pPr>
          </w:p>
          <w:p w14:paraId="259EFC05">
            <w:pPr>
              <w:pStyle w:val="14"/>
              <w:spacing w:line="360" w:lineRule="auto"/>
              <w:ind w:firstLine="560" w:firstLineChars="200"/>
              <w:rPr>
                <w:rFonts w:hint="eastAsia" w:ascii="仿宋_GB2312" w:hAnsi="宋体" w:eastAsia="仿宋_GB2312"/>
                <w:sz w:val="28"/>
                <w:highlight w:val="none"/>
              </w:rPr>
            </w:pPr>
            <w:r>
              <w:rPr>
                <w:rFonts w:hint="eastAsia" w:ascii="仿宋_GB2312" w:hAnsi="宋体" w:eastAsia="仿宋_GB2312"/>
                <w:sz w:val="28"/>
                <w:highlight w:val="none"/>
              </w:rPr>
              <w:t>我公司承诺遵守贵公司由于招标人上级集团公司政策变化引起的合同签订前终止项目的要求，并承担由此带来的一切损失。</w:t>
            </w:r>
          </w:p>
          <w:p w14:paraId="11BA494C">
            <w:pPr>
              <w:rPr>
                <w:rFonts w:hint="eastAsia" w:ascii="仿宋_GB2312" w:hAnsi="宋体" w:eastAsia="仿宋_GB2312"/>
                <w:sz w:val="24"/>
                <w:highlight w:val="none"/>
              </w:rPr>
            </w:pPr>
          </w:p>
        </w:tc>
      </w:tr>
    </w:tbl>
    <w:p w14:paraId="5F8AAFEF">
      <w:pPr>
        <w:rPr>
          <w:rFonts w:hint="eastAsia" w:ascii="仿宋_GB2312" w:hAnsi="宋体" w:eastAsia="仿宋_GB2312"/>
          <w:sz w:val="24"/>
          <w:highlight w:val="none"/>
        </w:rPr>
      </w:pPr>
    </w:p>
    <w:p w14:paraId="22597DA1">
      <w:pPr>
        <w:rPr>
          <w:rFonts w:hint="eastAsia"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2C7E3F19">
      <w:pPr>
        <w:rPr>
          <w:rFonts w:eastAsia="黑体"/>
          <w:b/>
          <w:bCs/>
          <w:sz w:val="28"/>
          <w:highlight w:val="none"/>
        </w:rPr>
        <w:sectPr>
          <w:pgSz w:w="11906" w:h="16838"/>
          <w:pgMar w:top="1588" w:right="1418" w:bottom="1134" w:left="1418" w:header="851" w:footer="992" w:gutter="0"/>
          <w:pgNumType w:fmt="decimal"/>
          <w:cols w:space="720" w:num="1"/>
          <w:titlePg/>
          <w:docGrid w:type="lines" w:linePitch="312" w:charSpace="0"/>
        </w:sectPr>
      </w:pPr>
    </w:p>
    <w:p w14:paraId="1DBCBC07">
      <w:pPr>
        <w:rPr>
          <w:rFonts w:hint="eastAsia" w:eastAsia="黑体"/>
          <w:b/>
          <w:bCs/>
          <w:sz w:val="28"/>
          <w:highlight w:val="none"/>
          <w:lang w:val="en-US" w:eastAsia="zh-CN"/>
        </w:rPr>
      </w:pPr>
      <w:r>
        <w:rPr>
          <w:rFonts w:hint="eastAsia" w:eastAsia="黑体"/>
          <w:b/>
          <w:bCs/>
          <w:sz w:val="28"/>
          <w:highlight w:val="none"/>
        </w:rPr>
        <w:t>格式</w:t>
      </w:r>
      <w:r>
        <w:rPr>
          <w:rFonts w:hint="eastAsia" w:eastAsia="黑体"/>
          <w:b/>
          <w:bCs/>
          <w:sz w:val="28"/>
          <w:highlight w:val="none"/>
          <w:lang w:val="en-US" w:eastAsia="zh-CN"/>
        </w:rPr>
        <w:t>7</w:t>
      </w:r>
    </w:p>
    <w:p w14:paraId="40DF94C5">
      <w:pPr>
        <w:jc w:val="center"/>
        <w:rPr>
          <w:rFonts w:eastAsia="黑体"/>
          <w:b/>
          <w:bCs/>
          <w:sz w:val="28"/>
          <w:highlight w:val="none"/>
        </w:rPr>
      </w:pPr>
      <w:r>
        <w:rPr>
          <w:rFonts w:hint="eastAsia" w:eastAsia="黑体"/>
          <w:b/>
          <w:bCs/>
          <w:sz w:val="28"/>
          <w:highlight w:val="none"/>
        </w:rPr>
        <w:t>招标文件要求的其他资格证明文件</w:t>
      </w:r>
    </w:p>
    <w:p w14:paraId="4C8500A6">
      <w:pPr>
        <w:spacing w:line="480" w:lineRule="exact"/>
        <w:jc w:val="center"/>
        <w:rPr>
          <w:rFonts w:ascii="宋体" w:hAnsi="宋体"/>
          <w:sz w:val="24"/>
          <w:highlight w:val="none"/>
        </w:rPr>
      </w:pPr>
      <w:r>
        <w:rPr>
          <w:rFonts w:hint="eastAsia" w:ascii="宋体" w:hAnsi="宋体"/>
          <w:sz w:val="24"/>
          <w:highlight w:val="none"/>
        </w:rPr>
        <w:t>（如有则附）</w:t>
      </w:r>
    </w:p>
    <w:p w14:paraId="7C16317B">
      <w:pPr>
        <w:spacing w:line="480" w:lineRule="exact"/>
        <w:jc w:val="center"/>
        <w:rPr>
          <w:rFonts w:ascii="宋体" w:hAnsi="宋体"/>
          <w:sz w:val="24"/>
          <w:highlight w:val="none"/>
        </w:rPr>
      </w:pPr>
    </w:p>
    <w:p w14:paraId="7ED95712">
      <w:pPr>
        <w:widowControl/>
        <w:jc w:val="left"/>
        <w:rPr>
          <w:rFonts w:eastAsia="黑体"/>
          <w:b/>
          <w:bCs/>
          <w:sz w:val="28"/>
          <w:highlight w:val="none"/>
        </w:rPr>
      </w:pPr>
    </w:p>
    <w:p w14:paraId="3BFDB409">
      <w:pPr>
        <w:widowControl/>
        <w:jc w:val="left"/>
        <w:rPr>
          <w:rFonts w:eastAsia="黑体"/>
          <w:b/>
          <w:bCs/>
          <w:sz w:val="28"/>
          <w:highlight w:val="none"/>
        </w:rPr>
      </w:pPr>
    </w:p>
    <w:p w14:paraId="5085AF3A">
      <w:pPr>
        <w:widowControl/>
        <w:jc w:val="left"/>
        <w:rPr>
          <w:rFonts w:eastAsia="黑体"/>
          <w:b/>
          <w:bCs/>
          <w:sz w:val="28"/>
          <w:highlight w:val="none"/>
        </w:rPr>
      </w:pPr>
    </w:p>
    <w:p w14:paraId="4DE6C47B">
      <w:pPr>
        <w:widowControl/>
        <w:jc w:val="left"/>
        <w:rPr>
          <w:rFonts w:eastAsia="黑体"/>
          <w:b/>
          <w:bCs/>
          <w:sz w:val="28"/>
          <w:highlight w:val="none"/>
        </w:rPr>
      </w:pPr>
    </w:p>
    <w:p w14:paraId="70C10A1B">
      <w:pPr>
        <w:widowControl/>
        <w:jc w:val="left"/>
        <w:rPr>
          <w:rFonts w:eastAsia="黑体"/>
          <w:b/>
          <w:bCs/>
          <w:sz w:val="28"/>
          <w:highlight w:val="none"/>
        </w:rPr>
      </w:pPr>
    </w:p>
    <w:p w14:paraId="11BF433B">
      <w:pPr>
        <w:widowControl/>
        <w:jc w:val="left"/>
        <w:rPr>
          <w:rFonts w:eastAsia="黑体"/>
          <w:b/>
          <w:bCs/>
          <w:sz w:val="28"/>
          <w:highlight w:val="none"/>
        </w:rPr>
      </w:pPr>
    </w:p>
    <w:p w14:paraId="1F2F00DD">
      <w:pPr>
        <w:widowControl/>
        <w:jc w:val="left"/>
        <w:rPr>
          <w:rFonts w:eastAsia="黑体"/>
          <w:b/>
          <w:bCs/>
          <w:sz w:val="28"/>
          <w:highlight w:val="none"/>
        </w:rPr>
      </w:pPr>
    </w:p>
    <w:p w14:paraId="2B55535B">
      <w:pPr>
        <w:widowControl/>
        <w:jc w:val="left"/>
        <w:rPr>
          <w:rFonts w:eastAsia="黑体"/>
          <w:b/>
          <w:bCs/>
          <w:sz w:val="28"/>
          <w:highlight w:val="none"/>
        </w:rPr>
      </w:pPr>
    </w:p>
    <w:p w14:paraId="64E6F569">
      <w:pPr>
        <w:widowControl/>
        <w:jc w:val="left"/>
        <w:rPr>
          <w:rFonts w:eastAsia="黑体"/>
          <w:b/>
          <w:bCs/>
          <w:sz w:val="28"/>
          <w:highlight w:val="none"/>
        </w:rPr>
      </w:pPr>
    </w:p>
    <w:p w14:paraId="5CEA03B3">
      <w:pPr>
        <w:widowControl/>
        <w:jc w:val="left"/>
        <w:rPr>
          <w:rFonts w:eastAsia="黑体"/>
          <w:b/>
          <w:bCs/>
          <w:sz w:val="28"/>
          <w:highlight w:val="none"/>
        </w:rPr>
      </w:pPr>
    </w:p>
    <w:p w14:paraId="7AE63939">
      <w:pPr>
        <w:widowControl/>
        <w:jc w:val="left"/>
        <w:rPr>
          <w:rFonts w:eastAsia="黑体"/>
          <w:b/>
          <w:bCs/>
          <w:sz w:val="28"/>
          <w:highlight w:val="none"/>
        </w:rPr>
      </w:pPr>
    </w:p>
    <w:p w14:paraId="253C3071">
      <w:pPr>
        <w:widowControl/>
        <w:jc w:val="left"/>
        <w:rPr>
          <w:rFonts w:eastAsia="黑体"/>
          <w:b/>
          <w:bCs/>
          <w:sz w:val="28"/>
          <w:highlight w:val="none"/>
        </w:rPr>
      </w:pPr>
    </w:p>
    <w:p w14:paraId="7B0A6A13">
      <w:pPr>
        <w:widowControl/>
        <w:jc w:val="left"/>
        <w:rPr>
          <w:rFonts w:eastAsia="黑体"/>
          <w:b/>
          <w:bCs/>
          <w:sz w:val="28"/>
          <w:highlight w:val="none"/>
        </w:rPr>
      </w:pPr>
    </w:p>
    <w:p w14:paraId="5A89AB73">
      <w:pPr>
        <w:widowControl/>
        <w:jc w:val="left"/>
        <w:rPr>
          <w:rFonts w:eastAsia="黑体"/>
          <w:b/>
          <w:bCs/>
          <w:sz w:val="28"/>
          <w:highlight w:val="none"/>
        </w:rPr>
      </w:pPr>
    </w:p>
    <w:p w14:paraId="00C9E999">
      <w:pPr>
        <w:widowControl/>
        <w:jc w:val="left"/>
        <w:rPr>
          <w:rFonts w:eastAsia="黑体"/>
          <w:b/>
          <w:bCs/>
          <w:sz w:val="28"/>
          <w:highlight w:val="none"/>
        </w:rPr>
      </w:pPr>
    </w:p>
    <w:p w14:paraId="432D5CC4">
      <w:pPr>
        <w:widowControl/>
        <w:jc w:val="left"/>
        <w:rPr>
          <w:rFonts w:eastAsia="黑体"/>
          <w:b/>
          <w:bCs/>
          <w:sz w:val="28"/>
          <w:highlight w:val="none"/>
        </w:rPr>
      </w:pPr>
    </w:p>
    <w:p w14:paraId="64D1FB03">
      <w:pPr>
        <w:widowControl/>
        <w:jc w:val="left"/>
        <w:rPr>
          <w:rFonts w:eastAsia="黑体"/>
          <w:b/>
          <w:bCs/>
          <w:sz w:val="28"/>
          <w:highlight w:val="none"/>
        </w:rPr>
      </w:pPr>
    </w:p>
    <w:p w14:paraId="7B9A0690">
      <w:pPr>
        <w:widowControl/>
        <w:jc w:val="left"/>
        <w:rPr>
          <w:rFonts w:eastAsia="黑体"/>
          <w:b/>
          <w:bCs/>
          <w:sz w:val="28"/>
          <w:highlight w:val="none"/>
        </w:rPr>
      </w:pPr>
    </w:p>
    <w:p w14:paraId="03FC1A8B">
      <w:pPr>
        <w:rPr>
          <w:rFonts w:hint="eastAsia"/>
          <w:highlight w:val="none"/>
        </w:rPr>
      </w:pPr>
    </w:p>
    <w:p w14:paraId="0378ADCF">
      <w:pPr>
        <w:pStyle w:val="14"/>
        <w:outlineLvl w:val="2"/>
        <w:rPr>
          <w:rFonts w:hAnsi="宋体" w:eastAsia="宋体" w:cs="宋体"/>
          <w:b/>
          <w:bCs/>
          <w:color w:val="000000"/>
          <w:sz w:val="24"/>
          <w:szCs w:val="24"/>
        </w:rPr>
      </w:pPr>
      <w:r>
        <w:rPr>
          <w:rFonts w:hint="eastAsia" w:hAnsi="宋体" w:eastAsia="宋体" w:cs="宋体"/>
          <w:b/>
          <w:bCs/>
          <w:color w:val="000000"/>
          <w:sz w:val="24"/>
          <w:szCs w:val="24"/>
        </w:rPr>
        <w:t>SRM非生产供应商注册操作手册</w:t>
      </w:r>
    </w:p>
    <w:p w14:paraId="5F835B8C">
      <w:pPr>
        <w:adjustRightInd w:val="0"/>
        <w:snapToGrid w:val="0"/>
        <w:jc w:val="left"/>
        <w:rPr>
          <w:rFonts w:ascii="宋体" w:hAnsi="宋体" w:eastAsia="宋体" w:cs="宋体"/>
          <w:sz w:val="24"/>
          <w:szCs w:val="24"/>
        </w:rPr>
      </w:pPr>
    </w:p>
    <w:p w14:paraId="52D9263F">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6DFC9BE">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F5127A5">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0E70CD45">
      <w:pPr>
        <w:snapToGrid w:val="0"/>
        <w:spacing w:line="312" w:lineRule="auto"/>
      </w:pPr>
      <w:r>
        <w:drawing>
          <wp:inline distT="0" distB="0" distL="114300" distR="114300">
            <wp:extent cx="5760085" cy="2933065"/>
            <wp:effectExtent l="0" t="0" r="5715" b="635"/>
            <wp:docPr id="14" name="图片 1" descr="descript"/>
            <wp:cNvGraphicFramePr/>
            <a:graphic xmlns:a="http://schemas.openxmlformats.org/drawingml/2006/main">
              <a:graphicData uri="http://schemas.openxmlformats.org/drawingml/2006/picture">
                <pic:pic xmlns:pic="http://schemas.openxmlformats.org/drawingml/2006/picture">
                  <pic:nvPicPr>
                    <pic:cNvPr id="14" name="图片 1" descr="descript"/>
                    <pic:cNvPicPr/>
                  </pic:nvPicPr>
                  <pic:blipFill>
                    <a:blip r:embed="rId12"/>
                    <a:stretch>
                      <a:fillRect/>
                    </a:stretch>
                  </pic:blipFill>
                  <pic:spPr>
                    <a:xfrm>
                      <a:off x="0" y="0"/>
                      <a:ext cx="5760085" cy="2933065"/>
                    </a:xfrm>
                    <a:prstGeom prst="rect">
                      <a:avLst/>
                    </a:prstGeom>
                    <a:noFill/>
                    <a:ln>
                      <a:noFill/>
                    </a:ln>
                  </pic:spPr>
                </pic:pic>
              </a:graphicData>
            </a:graphic>
          </wp:inline>
        </w:drawing>
      </w:r>
    </w:p>
    <w:p w14:paraId="601C9AFE">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7DCE6149">
      <w:pPr>
        <w:snapToGrid w:val="0"/>
        <w:spacing w:line="312" w:lineRule="auto"/>
      </w:pPr>
      <w:r>
        <w:drawing>
          <wp:inline distT="0" distB="0" distL="114300" distR="114300">
            <wp:extent cx="5760085" cy="2766695"/>
            <wp:effectExtent l="0" t="0" r="5715" b="1905"/>
            <wp:docPr id="11" name="图片 2" descr="descript"/>
            <wp:cNvGraphicFramePr/>
            <a:graphic xmlns:a="http://schemas.openxmlformats.org/drawingml/2006/main">
              <a:graphicData uri="http://schemas.openxmlformats.org/drawingml/2006/picture">
                <pic:pic xmlns:pic="http://schemas.openxmlformats.org/drawingml/2006/picture">
                  <pic:nvPicPr>
                    <pic:cNvPr id="11" name="图片 2" descr="descript"/>
                    <pic:cNvPicPr/>
                  </pic:nvPicPr>
                  <pic:blipFill>
                    <a:blip r:embed="rId13"/>
                    <a:stretch>
                      <a:fillRect/>
                    </a:stretch>
                  </pic:blipFill>
                  <pic:spPr>
                    <a:xfrm>
                      <a:off x="0" y="0"/>
                      <a:ext cx="5760085" cy="2766695"/>
                    </a:xfrm>
                    <a:prstGeom prst="rect">
                      <a:avLst/>
                    </a:prstGeom>
                    <a:noFill/>
                    <a:ln>
                      <a:noFill/>
                    </a:ln>
                  </pic:spPr>
                </pic:pic>
              </a:graphicData>
            </a:graphic>
          </wp:inline>
        </w:drawing>
      </w:r>
    </w:p>
    <w:p w14:paraId="79E1A02C">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AC8D289">
      <w:pPr>
        <w:snapToGrid w:val="0"/>
        <w:spacing w:line="312" w:lineRule="auto"/>
      </w:pPr>
      <w:r>
        <w:drawing>
          <wp:inline distT="0" distB="0" distL="114300" distR="114300">
            <wp:extent cx="5760085" cy="2869565"/>
            <wp:effectExtent l="0" t="0" r="5715" b="635"/>
            <wp:docPr id="3" name="图片 3" descr="descript"/>
            <wp:cNvGraphicFramePr/>
            <a:graphic xmlns:a="http://schemas.openxmlformats.org/drawingml/2006/main">
              <a:graphicData uri="http://schemas.openxmlformats.org/drawingml/2006/picture">
                <pic:pic xmlns:pic="http://schemas.openxmlformats.org/drawingml/2006/picture">
                  <pic:nvPicPr>
                    <pic:cNvPr id="3" name="图片 3" descr="descript"/>
                    <pic:cNvPicPr/>
                  </pic:nvPicPr>
                  <pic:blipFill>
                    <a:blip r:embed="rId14"/>
                    <a:stretch>
                      <a:fillRect/>
                    </a:stretch>
                  </pic:blipFill>
                  <pic:spPr>
                    <a:xfrm>
                      <a:off x="0" y="0"/>
                      <a:ext cx="5760085" cy="2869565"/>
                    </a:xfrm>
                    <a:prstGeom prst="rect">
                      <a:avLst/>
                    </a:prstGeom>
                    <a:noFill/>
                    <a:ln>
                      <a:noFill/>
                    </a:ln>
                  </pic:spPr>
                </pic:pic>
              </a:graphicData>
            </a:graphic>
          </wp:inline>
        </w:drawing>
      </w:r>
    </w:p>
    <w:p w14:paraId="047D04A9">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8BA4DF9">
      <w:pPr>
        <w:snapToGrid w:val="0"/>
        <w:spacing w:line="312" w:lineRule="auto"/>
      </w:pPr>
      <w:r>
        <w:drawing>
          <wp:inline distT="0" distB="0" distL="114300" distR="114300">
            <wp:extent cx="5760085" cy="2853055"/>
            <wp:effectExtent l="0" t="0" r="5715" b="4445"/>
            <wp:docPr id="9" name="图片 4" descr="descript"/>
            <wp:cNvGraphicFramePr/>
            <a:graphic xmlns:a="http://schemas.openxmlformats.org/drawingml/2006/main">
              <a:graphicData uri="http://schemas.openxmlformats.org/drawingml/2006/picture">
                <pic:pic xmlns:pic="http://schemas.openxmlformats.org/drawingml/2006/picture">
                  <pic:nvPicPr>
                    <pic:cNvPr id="9" name="图片 4" descr="descript"/>
                    <pic:cNvPicPr/>
                  </pic:nvPicPr>
                  <pic:blipFill>
                    <a:blip r:embed="rId15"/>
                    <a:stretch>
                      <a:fillRect/>
                    </a:stretch>
                  </pic:blipFill>
                  <pic:spPr>
                    <a:xfrm>
                      <a:off x="0" y="0"/>
                      <a:ext cx="5760085" cy="2853055"/>
                    </a:xfrm>
                    <a:prstGeom prst="rect">
                      <a:avLst/>
                    </a:prstGeom>
                    <a:noFill/>
                    <a:ln>
                      <a:noFill/>
                    </a:ln>
                  </pic:spPr>
                </pic:pic>
              </a:graphicData>
            </a:graphic>
          </wp:inline>
        </w:drawing>
      </w:r>
    </w:p>
    <w:p w14:paraId="40AC9908">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138AE1B0">
      <w:pPr>
        <w:pStyle w:val="14"/>
        <w:numPr>
          <w:ilvl w:val="0"/>
          <w:numId w:val="0"/>
        </w:numPr>
      </w:pPr>
    </w:p>
    <w:p w14:paraId="6A62B62F">
      <w:pPr>
        <w:rPr>
          <w:rFonts w:ascii="宋体" w:hAnsi="宋体" w:eastAsia="宋体" w:cs="宋体"/>
          <w:color w:val="000000"/>
        </w:rPr>
      </w:pPr>
    </w:p>
    <w:p w14:paraId="71A51076">
      <w:r>
        <w:drawing>
          <wp:inline distT="0" distB="0" distL="114300" distR="114300">
            <wp:extent cx="5760085" cy="2809875"/>
            <wp:effectExtent l="0" t="0" r="5715" b="9525"/>
            <wp:docPr id="12" name="图片 5" descr="descript"/>
            <wp:cNvGraphicFramePr/>
            <a:graphic xmlns:a="http://schemas.openxmlformats.org/drawingml/2006/main">
              <a:graphicData uri="http://schemas.openxmlformats.org/drawingml/2006/picture">
                <pic:pic xmlns:pic="http://schemas.openxmlformats.org/drawingml/2006/picture">
                  <pic:nvPicPr>
                    <pic:cNvPr id="12" name="图片 5" descr="descript"/>
                    <pic:cNvPicPr/>
                  </pic:nvPicPr>
                  <pic:blipFill>
                    <a:blip r:embed="rId16"/>
                    <a:stretch>
                      <a:fillRect/>
                    </a:stretch>
                  </pic:blipFill>
                  <pic:spPr>
                    <a:xfrm>
                      <a:off x="0" y="0"/>
                      <a:ext cx="5760085" cy="2809875"/>
                    </a:xfrm>
                    <a:prstGeom prst="rect">
                      <a:avLst/>
                    </a:prstGeom>
                    <a:noFill/>
                    <a:ln>
                      <a:noFill/>
                    </a:ln>
                  </pic:spPr>
                </pic:pic>
              </a:graphicData>
            </a:graphic>
          </wp:inline>
        </w:drawing>
      </w:r>
    </w:p>
    <w:p w14:paraId="3F7A41D4">
      <w:pPr>
        <w:pStyle w:val="14"/>
      </w:pPr>
      <w:r>
        <w:drawing>
          <wp:inline distT="0" distB="0" distL="114300" distR="114300">
            <wp:extent cx="5760085" cy="2820035"/>
            <wp:effectExtent l="0" t="0" r="5715" b="12065"/>
            <wp:docPr id="8" name="图片 6" descr="descript"/>
            <wp:cNvGraphicFramePr/>
            <a:graphic xmlns:a="http://schemas.openxmlformats.org/drawingml/2006/main">
              <a:graphicData uri="http://schemas.openxmlformats.org/drawingml/2006/picture">
                <pic:pic xmlns:pic="http://schemas.openxmlformats.org/drawingml/2006/picture">
                  <pic:nvPicPr>
                    <pic:cNvPr id="8" name="图片 6" descr="descript"/>
                    <pic:cNvPicPr/>
                  </pic:nvPicPr>
                  <pic:blipFill>
                    <a:blip r:embed="rId17"/>
                    <a:stretch>
                      <a:fillRect/>
                    </a:stretch>
                  </pic:blipFill>
                  <pic:spPr>
                    <a:xfrm>
                      <a:off x="0" y="0"/>
                      <a:ext cx="5760085" cy="2820035"/>
                    </a:xfrm>
                    <a:prstGeom prst="rect">
                      <a:avLst/>
                    </a:prstGeom>
                    <a:noFill/>
                    <a:ln>
                      <a:noFill/>
                    </a:ln>
                  </pic:spPr>
                </pic:pic>
              </a:graphicData>
            </a:graphic>
          </wp:inline>
        </w:drawing>
      </w:r>
    </w:p>
    <w:p w14:paraId="5849A6AD">
      <w:pPr>
        <w:pStyle w:val="14"/>
      </w:pPr>
    </w:p>
    <w:p w14:paraId="0610EA09">
      <w:pPr>
        <w:pStyle w:val="14"/>
      </w:pPr>
    </w:p>
    <w:p w14:paraId="7E1E9982">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1C3C364">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049F4EC9">
      <w:pPr>
        <w:pStyle w:val="14"/>
        <w:rPr>
          <w:highlight w:val="none"/>
        </w:rPr>
      </w:pPr>
      <w:r>
        <w:rPr>
          <w:rFonts w:hint="eastAsia" w:hAnsi="宋体" w:eastAsia="宋体" w:cs="宋体"/>
          <w:b/>
          <w:bCs/>
          <w:color w:val="000000"/>
          <w:sz w:val="24"/>
          <w:szCs w:val="28"/>
          <w:highlight w:val="none"/>
        </w:rPr>
        <w:t>2.配套能力“供货类别”填“直管单位非生产招标 / 货物 / 器具包”，业务主管部门选择“智能物流中心”。</w:t>
      </w:r>
    </w:p>
    <w:p w14:paraId="73B1E909">
      <w:pPr>
        <w:pStyle w:val="14"/>
        <w:sectPr>
          <w:pgSz w:w="11906" w:h="16838"/>
          <w:pgMar w:top="1588" w:right="1418" w:bottom="1134" w:left="1418" w:header="851" w:footer="992" w:gutter="0"/>
          <w:cols w:space="720" w:num="1"/>
          <w:titlePg/>
          <w:docGrid w:type="lines" w:linePitch="312" w:charSpace="0"/>
        </w:sectPr>
      </w:pPr>
    </w:p>
    <w:p w14:paraId="008A30E6">
      <w:pPr>
        <w:pStyle w:val="14"/>
        <w:outlineLvl w:val="2"/>
        <w:rPr>
          <w:rFonts w:hAnsi="宋体" w:eastAsia="宋体" w:cs="Times New Roman"/>
          <w:b/>
          <w:color w:val="000000"/>
          <w:sz w:val="24"/>
          <w:szCs w:val="24"/>
        </w:rPr>
      </w:pPr>
      <w:r>
        <w:rPr>
          <w:rFonts w:hint="eastAsia" w:hAnsi="宋体" w:eastAsia="宋体" w:cs="Times New Roman"/>
          <w:b/>
          <w:color w:val="000000"/>
          <w:sz w:val="24"/>
          <w:szCs w:val="24"/>
        </w:rPr>
        <w:t>SRM系统供应商用户手册</w:t>
      </w:r>
    </w:p>
    <w:p w14:paraId="21BA9BCC">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4DD63D45">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19424817">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6D76C58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98A0327">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71A93E05">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2B824984">
      <w:r>
        <w:drawing>
          <wp:inline distT="0" distB="0" distL="114300" distR="114300">
            <wp:extent cx="5760085" cy="2269490"/>
            <wp:effectExtent l="0" t="0" r="5715" b="3810"/>
            <wp:docPr id="13" name="图片 7" descr="descript"/>
            <wp:cNvGraphicFramePr/>
            <a:graphic xmlns:a="http://schemas.openxmlformats.org/drawingml/2006/main">
              <a:graphicData uri="http://schemas.openxmlformats.org/drawingml/2006/picture">
                <pic:pic xmlns:pic="http://schemas.openxmlformats.org/drawingml/2006/picture">
                  <pic:nvPicPr>
                    <pic:cNvPr id="13" name="图片 7" descr="descript"/>
                    <pic:cNvPicPr/>
                  </pic:nvPicPr>
                  <pic:blipFill>
                    <a:blip r:embed="rId18"/>
                    <a:stretch>
                      <a:fillRect/>
                    </a:stretch>
                  </pic:blipFill>
                  <pic:spPr>
                    <a:xfrm>
                      <a:off x="0" y="0"/>
                      <a:ext cx="5760085" cy="2269490"/>
                    </a:xfrm>
                    <a:prstGeom prst="rect">
                      <a:avLst/>
                    </a:prstGeom>
                    <a:noFill/>
                    <a:ln>
                      <a:noFill/>
                    </a:ln>
                  </pic:spPr>
                </pic:pic>
              </a:graphicData>
            </a:graphic>
          </wp:inline>
        </w:drawing>
      </w:r>
    </w:p>
    <w:p w14:paraId="75AA29B2"/>
    <w:p w14:paraId="136A6E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494C9E61">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F22814F">
      <w:pPr>
        <w:rPr>
          <w:rFonts w:ascii="宋体" w:hAnsi="宋体" w:eastAsia="宋体" w:cs="宋体"/>
          <w:color w:val="000000"/>
        </w:rPr>
      </w:pPr>
      <w:r>
        <w:rPr>
          <w:rFonts w:ascii="宋体" w:hAnsi="宋体" w:eastAsia="宋体" w:cs="宋体"/>
          <w:color w:val="000000"/>
        </w:rPr>
        <w:drawing>
          <wp:inline distT="0" distB="0" distL="114300" distR="114300">
            <wp:extent cx="5760085" cy="2125345"/>
            <wp:effectExtent l="0" t="0" r="5715" b="8255"/>
            <wp:docPr id="2" name="图片 8" descr="descript"/>
            <wp:cNvGraphicFramePr/>
            <a:graphic xmlns:a="http://schemas.openxmlformats.org/drawingml/2006/main">
              <a:graphicData uri="http://schemas.openxmlformats.org/drawingml/2006/picture">
                <pic:pic xmlns:pic="http://schemas.openxmlformats.org/drawingml/2006/picture">
                  <pic:nvPicPr>
                    <pic:cNvPr id="2" name="图片 8" descr="descript"/>
                    <pic:cNvPicPr/>
                  </pic:nvPicPr>
                  <pic:blipFill>
                    <a:blip r:embed="rId19"/>
                    <a:stretch>
                      <a:fillRect/>
                    </a:stretch>
                  </pic:blipFill>
                  <pic:spPr>
                    <a:xfrm>
                      <a:off x="0" y="0"/>
                      <a:ext cx="5760085" cy="2125345"/>
                    </a:xfrm>
                    <a:prstGeom prst="rect">
                      <a:avLst/>
                    </a:prstGeom>
                    <a:noFill/>
                    <a:ln>
                      <a:noFill/>
                    </a:ln>
                  </pic:spPr>
                </pic:pic>
              </a:graphicData>
            </a:graphic>
          </wp:inline>
        </w:drawing>
      </w:r>
    </w:p>
    <w:p w14:paraId="7D1CEE0F">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0AEA36E">
      <w:pPr>
        <w:pStyle w:val="1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6DCC117E">
      <w:pPr>
        <w:ind w:left="425" w:hanging="425"/>
        <w:outlineLvl w:val="9"/>
        <w:rPr>
          <w:rFonts w:eastAsia="Arial" w:cs="Arial"/>
          <w:color w:val="000000"/>
        </w:rPr>
      </w:pPr>
      <w:r>
        <w:rPr>
          <w:rFonts w:eastAsia="Arial" w:cs="Arial"/>
          <w:color w:val="000000"/>
        </w:rPr>
        <w:drawing>
          <wp:inline distT="0" distB="0" distL="114300" distR="114300">
            <wp:extent cx="5490210" cy="2668905"/>
            <wp:effectExtent l="0" t="0" r="8890" b="10795"/>
            <wp:docPr id="4" name="图片 9" descr="descript"/>
            <wp:cNvGraphicFramePr/>
            <a:graphic xmlns:a="http://schemas.openxmlformats.org/drawingml/2006/main">
              <a:graphicData uri="http://schemas.openxmlformats.org/drawingml/2006/picture">
                <pic:pic xmlns:pic="http://schemas.openxmlformats.org/drawingml/2006/picture">
                  <pic:nvPicPr>
                    <pic:cNvPr id="4" name="图片 9" descr="descript"/>
                    <pic:cNvPicPr/>
                  </pic:nvPicPr>
                  <pic:blipFill>
                    <a:blip r:embed="rId20"/>
                    <a:stretch>
                      <a:fillRect/>
                    </a:stretch>
                  </pic:blipFill>
                  <pic:spPr>
                    <a:xfrm>
                      <a:off x="0" y="0"/>
                      <a:ext cx="5490210" cy="2668905"/>
                    </a:xfrm>
                    <a:prstGeom prst="rect">
                      <a:avLst/>
                    </a:prstGeom>
                    <a:noFill/>
                    <a:ln>
                      <a:noFill/>
                    </a:ln>
                  </pic:spPr>
                </pic:pic>
              </a:graphicData>
            </a:graphic>
          </wp:inline>
        </w:drawing>
      </w:r>
    </w:p>
    <w:p w14:paraId="531DF72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04264847">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3F8F7CC9">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275BF565">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开标之后所有投标的供应商都可编辑提交，技术标入围之后都不可编辑</w:t>
      </w:r>
      <w:r>
        <w:rPr>
          <w:rFonts w:ascii="Arial" w:hAnsi="Arial" w:eastAsia="Arial" w:cs="Arial"/>
          <w:color w:val="000000"/>
          <w:sz w:val="28"/>
        </w:rPr>
        <w:drawing>
          <wp:inline distT="0" distB="0" distL="114300" distR="114300">
            <wp:extent cx="5490210" cy="1991995"/>
            <wp:effectExtent l="0" t="0" r="8890" b="1905"/>
            <wp:docPr id="15" name="图片 10" descr="descript"/>
            <wp:cNvGraphicFramePr/>
            <a:graphic xmlns:a="http://schemas.openxmlformats.org/drawingml/2006/main">
              <a:graphicData uri="http://schemas.openxmlformats.org/drawingml/2006/picture">
                <pic:pic xmlns:pic="http://schemas.openxmlformats.org/drawingml/2006/picture">
                  <pic:nvPicPr>
                    <pic:cNvPr id="15" name="图片 10" descr="descript"/>
                    <pic:cNvPicPr/>
                  </pic:nvPicPr>
                  <pic:blipFill>
                    <a:blip r:embed="rId21"/>
                    <a:stretch>
                      <a:fillRect/>
                    </a:stretch>
                  </pic:blipFill>
                  <pic:spPr>
                    <a:xfrm>
                      <a:off x="0" y="0"/>
                      <a:ext cx="5490210" cy="1991995"/>
                    </a:xfrm>
                    <a:prstGeom prst="rect">
                      <a:avLst/>
                    </a:prstGeom>
                    <a:noFill/>
                    <a:ln>
                      <a:noFill/>
                    </a:ln>
                  </pic:spPr>
                </pic:pic>
              </a:graphicData>
            </a:graphic>
          </wp:inline>
        </w:drawing>
      </w:r>
    </w:p>
    <w:p w14:paraId="1A439DEC">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603D450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B5A41F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80BF74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AF6F51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43FB1A7F">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400ED7C">
      <w:pPr>
        <w:ind w:left="425" w:hanging="425"/>
        <w:outlineLvl w:val="9"/>
        <w:rPr>
          <w:rFonts w:eastAsia="Arial" w:cs="Arial"/>
          <w:color w:val="000000"/>
        </w:rPr>
      </w:pPr>
      <w:r>
        <w:rPr>
          <w:rFonts w:eastAsia="Arial" w:cs="Arial"/>
          <w:color w:val="000000"/>
        </w:rPr>
        <w:drawing>
          <wp:inline distT="0" distB="0" distL="114300" distR="114300">
            <wp:extent cx="5490210" cy="2544445"/>
            <wp:effectExtent l="0" t="0" r="8890" b="8255"/>
            <wp:docPr id="10" name="图片 11" descr="descript"/>
            <wp:cNvGraphicFramePr/>
            <a:graphic xmlns:a="http://schemas.openxmlformats.org/drawingml/2006/main">
              <a:graphicData uri="http://schemas.openxmlformats.org/drawingml/2006/picture">
                <pic:pic xmlns:pic="http://schemas.openxmlformats.org/drawingml/2006/picture">
                  <pic:nvPicPr>
                    <pic:cNvPr id="10" name="图片 11" descr="descript"/>
                    <pic:cNvPicPr/>
                  </pic:nvPicPr>
                  <pic:blipFill>
                    <a:blip r:embed="rId22"/>
                    <a:stretch>
                      <a:fillRect/>
                    </a:stretch>
                  </pic:blipFill>
                  <pic:spPr>
                    <a:xfrm>
                      <a:off x="0" y="0"/>
                      <a:ext cx="5490210" cy="2544445"/>
                    </a:xfrm>
                    <a:prstGeom prst="rect">
                      <a:avLst/>
                    </a:prstGeom>
                    <a:noFill/>
                    <a:ln>
                      <a:noFill/>
                    </a:ln>
                  </pic:spPr>
                </pic:pic>
              </a:graphicData>
            </a:graphic>
          </wp:inline>
        </w:drawing>
      </w:r>
    </w:p>
    <w:p w14:paraId="3D515F0A">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7D2105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01E0EB7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5278656E">
      <w:r>
        <w:drawing>
          <wp:inline distT="0" distB="0" distL="114300" distR="114300">
            <wp:extent cx="5760085" cy="1956435"/>
            <wp:effectExtent l="0" t="0" r="5715" b="12065"/>
            <wp:docPr id="5" name="图片 12" descr="descript"/>
            <wp:cNvGraphicFramePr/>
            <a:graphic xmlns:a="http://schemas.openxmlformats.org/drawingml/2006/main">
              <a:graphicData uri="http://schemas.openxmlformats.org/drawingml/2006/picture">
                <pic:pic xmlns:pic="http://schemas.openxmlformats.org/drawingml/2006/picture">
                  <pic:nvPicPr>
                    <pic:cNvPr id="5" name="图片 12" descr="descript"/>
                    <pic:cNvPicPr/>
                  </pic:nvPicPr>
                  <pic:blipFill>
                    <a:blip r:embed="rId23"/>
                    <a:stretch>
                      <a:fillRect/>
                    </a:stretch>
                  </pic:blipFill>
                  <pic:spPr>
                    <a:xfrm>
                      <a:off x="0" y="0"/>
                      <a:ext cx="5760085" cy="1956435"/>
                    </a:xfrm>
                    <a:prstGeom prst="rect">
                      <a:avLst/>
                    </a:prstGeom>
                    <a:noFill/>
                    <a:ln>
                      <a:noFill/>
                    </a:ln>
                  </pic:spPr>
                </pic:pic>
              </a:graphicData>
            </a:graphic>
          </wp:inline>
        </w:drawing>
      </w:r>
    </w:p>
    <w:p w14:paraId="30FAF466">
      <w:pPr>
        <w:pStyle w:val="14"/>
        <w:rPr>
          <w:rFonts w:hAnsi="宋体" w:eastAsia="宋体" w:cs="Times New Roman"/>
          <w:b/>
          <w:color w:val="000000"/>
          <w:sz w:val="24"/>
          <w:szCs w:val="24"/>
        </w:rPr>
      </w:pPr>
    </w:p>
    <w:p w14:paraId="042929E7">
      <w:pPr>
        <w:pStyle w:val="14"/>
        <w:rPr>
          <w:rFonts w:hAnsi="宋体" w:eastAsia="宋体" w:cs="Times New Roman"/>
          <w:b/>
          <w:color w:val="000000"/>
          <w:sz w:val="24"/>
          <w:szCs w:val="24"/>
        </w:rPr>
      </w:pPr>
    </w:p>
    <w:p w14:paraId="7DEE4BFA">
      <w:pPr>
        <w:pStyle w:val="76"/>
        <w:rPr>
          <w:rFonts w:hint="default" w:hAnsi="宋体"/>
          <w:sz w:val="24"/>
          <w:lang w:val="en-US"/>
        </w:rPr>
      </w:pPr>
    </w:p>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中国重型汽车集团原材料料架及垫木采购项目招标书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7">
    <w:nsid w:val="3CF6EF77"/>
    <w:multiLevelType w:val="multilevel"/>
    <w:tmpl w:val="3CF6EF77"/>
    <w:lvl w:ilvl="0" w:tentative="0">
      <w:start w:val="1"/>
      <w:numFmt w:val="decimal"/>
      <w:lvlText w:val="%1."/>
      <w:lvlJc w:val="left"/>
      <w:pPr>
        <w:ind w:left="425" w:hanging="425"/>
      </w:pPr>
      <w:rPr>
        <w:rFonts w:hint="default"/>
        <w:highlight w:val="none"/>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2">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8"/>
  </w:num>
  <w:num w:numId="2">
    <w:abstractNumId w:val="12"/>
  </w:num>
  <w:num w:numId="3">
    <w:abstractNumId w:val="11"/>
  </w:num>
  <w:num w:numId="4">
    <w:abstractNumId w:val="9"/>
  </w:num>
  <w:num w:numId="5">
    <w:abstractNumId w:val="4"/>
  </w:num>
  <w:num w:numId="6">
    <w:abstractNumId w:val="5"/>
  </w:num>
  <w:num w:numId="7">
    <w:abstractNumId w:val="6"/>
  </w:num>
  <w:num w:numId="8">
    <w:abstractNumId w:val="10"/>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2A25FC"/>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9FA485F"/>
    <w:rsid w:val="2B271A58"/>
    <w:rsid w:val="2B6304A7"/>
    <w:rsid w:val="2CF6734C"/>
    <w:rsid w:val="2D663463"/>
    <w:rsid w:val="2EF96EE4"/>
    <w:rsid w:val="36254FE4"/>
    <w:rsid w:val="372F61E0"/>
    <w:rsid w:val="39322FCA"/>
    <w:rsid w:val="3AB90991"/>
    <w:rsid w:val="3B706131"/>
    <w:rsid w:val="3D4B7C4F"/>
    <w:rsid w:val="3E6F041E"/>
    <w:rsid w:val="4275481E"/>
    <w:rsid w:val="428B617A"/>
    <w:rsid w:val="433D7BDC"/>
    <w:rsid w:val="437E1813"/>
    <w:rsid w:val="45BD47FC"/>
    <w:rsid w:val="45CC5FB2"/>
    <w:rsid w:val="469011FB"/>
    <w:rsid w:val="46B75BA8"/>
    <w:rsid w:val="48C97955"/>
    <w:rsid w:val="49880C8F"/>
    <w:rsid w:val="499836A2"/>
    <w:rsid w:val="4A8835F7"/>
    <w:rsid w:val="4B592E71"/>
    <w:rsid w:val="50C85024"/>
    <w:rsid w:val="52B9239A"/>
    <w:rsid w:val="54BD78FD"/>
    <w:rsid w:val="58A86DDE"/>
    <w:rsid w:val="59154AD7"/>
    <w:rsid w:val="5ADF548D"/>
    <w:rsid w:val="5C006F87"/>
    <w:rsid w:val="5D5C60B4"/>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5D84470"/>
    <w:rsid w:val="76AC3757"/>
    <w:rsid w:val="7752324A"/>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18</Pages>
  <Words>5154</Words>
  <Characters>5603</Characters>
  <Lines>127</Lines>
  <Paragraphs>35</Paragraphs>
  <TotalTime>2</TotalTime>
  <ScaleCrop>false</ScaleCrop>
  <LinksUpToDate>false</LinksUpToDate>
  <CharactersWithSpaces>6055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年少轻狂</cp:lastModifiedBy>
  <cp:lastPrinted>2020-06-28T02:28:00Z</cp:lastPrinted>
  <dcterms:modified xsi:type="dcterms:W3CDTF">2025-10-10T01:23:34Z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