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07E849">
      <w:pPr>
        <w:jc w:val="center"/>
        <w:rPr>
          <w:rFonts w:ascii="宋体" w:hAnsi="Calibri" w:eastAsia="宋体" w:cs="Times New Roman"/>
          <w:color w:val="000000"/>
          <w:sz w:val="30"/>
          <w:szCs w:val="30"/>
        </w:rPr>
      </w:pPr>
      <w:bookmarkStart w:id="0" w:name="OLE_LINK30"/>
      <w:bookmarkStart w:id="1" w:name="OLE_LINK31"/>
    </w:p>
    <w:p w14:paraId="695B9768">
      <w:pPr>
        <w:jc w:val="center"/>
        <w:rPr>
          <w:rFonts w:ascii="Calibri" w:hAnsi="Calibri" w:eastAsia="宋体" w:cs="Times New Roman"/>
          <w:color w:val="000000"/>
          <w:sz w:val="28"/>
          <w:szCs w:val="28"/>
        </w:rPr>
      </w:pPr>
      <w:r>
        <w:rPr>
          <w:rFonts w:hint="eastAsia" w:ascii="Calibri" w:hAnsi="宋体" w:eastAsia="宋体" w:cs="Times New Roman"/>
          <w:b/>
          <w:bCs/>
          <w:color w:val="000000"/>
          <w:spacing w:val="-8"/>
          <w:sz w:val="48"/>
          <w:szCs w:val="44"/>
        </w:rPr>
        <w:t>济南成型厂斯太尔曲轴模具焊修项目</w:t>
      </w:r>
    </w:p>
    <w:p w14:paraId="79CC59D4">
      <w:pPr>
        <w:pStyle w:val="18"/>
      </w:pPr>
    </w:p>
    <w:p w14:paraId="2F9F0D2F">
      <w:pPr>
        <w:pStyle w:val="18"/>
      </w:pPr>
    </w:p>
    <w:p w14:paraId="03C97E99">
      <w:pPr>
        <w:pStyle w:val="18"/>
      </w:pPr>
    </w:p>
    <w:p w14:paraId="640A61BC">
      <w:pPr>
        <w:jc w:val="right"/>
        <w:rPr>
          <w:rFonts w:ascii="Calibri" w:hAnsi="Calibri" w:eastAsia="宋体" w:cs="Times New Roman"/>
          <w:color w:val="000000"/>
          <w:sz w:val="28"/>
          <w:szCs w:val="28"/>
        </w:rPr>
      </w:pPr>
    </w:p>
    <w:p w14:paraId="7D54654D">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14:paraId="29BF2C6A">
      <w:pPr>
        <w:jc w:val="center"/>
        <w:rPr>
          <w:rFonts w:hint="eastAsia" w:ascii="黑体" w:hAnsi="宋体" w:eastAsia="黑体" w:cs="Times New Roman"/>
          <w:color w:val="000000"/>
          <w:sz w:val="72"/>
          <w:szCs w:val="72"/>
        </w:rPr>
      </w:pPr>
    </w:p>
    <w:p w14:paraId="2617B8A6">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77137F7C">
      <w:pPr>
        <w:jc w:val="center"/>
        <w:rPr>
          <w:rFonts w:hint="eastAsia" w:ascii="黑体" w:hAnsi="宋体" w:eastAsia="黑体" w:cs="Times New Roman"/>
          <w:color w:val="000000"/>
          <w:sz w:val="72"/>
          <w:szCs w:val="72"/>
        </w:rPr>
      </w:pPr>
    </w:p>
    <w:p w14:paraId="420EA751">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021070EB">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p>
    <w:p w14:paraId="4BC8A9D5">
      <w:pPr>
        <w:pStyle w:val="18"/>
        <w:rPr>
          <w:b/>
          <w:bCs/>
        </w:rPr>
      </w:pPr>
    </w:p>
    <w:p w14:paraId="6C282EA3">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w:t>
      </w:r>
      <w:r>
        <w:rPr>
          <w:rFonts w:hint="eastAsia" w:ascii="宋体" w:hAnsi="宋体" w:eastAsia="宋体" w:cs="Times New Roman"/>
          <w:color w:val="000000"/>
          <w:sz w:val="28"/>
          <w:szCs w:val="28"/>
          <w:lang w:val="en-US" w:eastAsia="zh-CN"/>
        </w:rPr>
        <w:t>动力</w:t>
      </w:r>
      <w:r>
        <w:rPr>
          <w:rFonts w:hint="eastAsia" w:ascii="宋体" w:hAnsi="宋体" w:eastAsia="宋体" w:cs="Times New Roman"/>
          <w:color w:val="000000"/>
          <w:sz w:val="28"/>
          <w:szCs w:val="28"/>
        </w:rPr>
        <w:t>有限公司</w:t>
      </w:r>
    </w:p>
    <w:p w14:paraId="5C922763">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9月</w:t>
      </w:r>
    </w:p>
    <w:p w14:paraId="4C2F0466">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41214717">
          <w:pPr>
            <w:spacing w:line="480" w:lineRule="auto"/>
            <w:jc w:val="center"/>
            <w:rPr>
              <w:rFonts w:hint="eastAsia" w:cs="宋体"/>
              <w:b/>
              <w:bCs/>
              <w:sz w:val="48"/>
              <w:szCs w:val="48"/>
            </w:rPr>
          </w:pPr>
          <w:r>
            <w:rPr>
              <w:rFonts w:ascii="宋体" w:hAnsi="宋体" w:eastAsia="宋体" w:cs="宋体"/>
              <w:b/>
              <w:bCs/>
              <w:sz w:val="48"/>
              <w:szCs w:val="48"/>
            </w:rPr>
            <w:t>目录</w:t>
          </w:r>
        </w:p>
        <w:p w14:paraId="34B11F96">
          <w:pPr>
            <w:pStyle w:val="25"/>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p>
        <w:p w14:paraId="0A159C5B">
          <w:pPr>
            <w:pStyle w:val="25"/>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p>
        <w:p w14:paraId="7A1C00E2">
          <w:pPr>
            <w:pStyle w:val="25"/>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w:t>
          </w:r>
          <w:r>
            <w:rPr>
              <w:color w:val="auto"/>
              <w:sz w:val="32"/>
              <w:szCs w:val="32"/>
            </w:rPr>
            <w:tab/>
          </w:r>
          <w:r>
            <w:rPr>
              <w:color w:val="auto"/>
              <w:sz w:val="32"/>
              <w:szCs w:val="32"/>
            </w:rPr>
            <w:fldChar w:fldCharType="end"/>
          </w:r>
        </w:p>
        <w:p w14:paraId="1F5AD64A">
          <w:pPr>
            <w:pStyle w:val="25"/>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p>
        <w:p w14:paraId="7ADB95D8">
          <w:pPr>
            <w:pStyle w:val="25"/>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p>
        <w:p w14:paraId="55106BD0">
          <w:pPr>
            <w:pStyle w:val="25"/>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p>
        <w:p w14:paraId="3C04A399">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4480E9A3">
      <w:pPr>
        <w:pStyle w:val="18"/>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208FE829">
      <w:pPr>
        <w:pStyle w:val="18"/>
        <w:jc w:val="center"/>
        <w:rPr>
          <w:rFonts w:ascii="Calibri" w:hAnsi="Calibri" w:eastAsia="宋体" w:cs="Times New Roman"/>
          <w:b/>
          <w:bCs/>
          <w:kern w:val="44"/>
          <w:sz w:val="36"/>
          <w:szCs w:val="44"/>
        </w:rPr>
      </w:pPr>
    </w:p>
    <w:p w14:paraId="4BCA2D7B">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7"/>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DE1E8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263FB78E">
            <w:pPr>
              <w:jc w:val="center"/>
              <w:rPr>
                <w:rStyle w:val="130"/>
                <w:rFonts w:hint="eastAsia" w:ascii="宋体" w:hAnsi="宋体" w:eastAsia="宋体" w:cs="宋体"/>
                <w:b/>
                <w:sz w:val="28"/>
                <w:szCs w:val="28"/>
              </w:rPr>
            </w:pPr>
            <w:bookmarkStart w:id="3" w:name="_Toc346372875"/>
            <w:r>
              <w:rPr>
                <w:rStyle w:val="130"/>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75717D54">
            <w:pPr>
              <w:ind w:firstLine="562" w:firstLineChars="200"/>
              <w:jc w:val="center"/>
              <w:rPr>
                <w:rFonts w:hint="eastAsia" w:ascii="宋体" w:hAnsi="宋体" w:eastAsia="宋体" w:cs="宋体"/>
                <w:b/>
                <w:bCs/>
                <w:sz w:val="28"/>
                <w:szCs w:val="28"/>
              </w:rPr>
            </w:pPr>
            <w:r>
              <w:rPr>
                <w:rStyle w:val="130"/>
                <w:rFonts w:hint="eastAsia" w:ascii="宋体" w:hAnsi="宋体" w:eastAsia="宋体" w:cs="宋体"/>
                <w:b/>
                <w:sz w:val="28"/>
                <w:szCs w:val="28"/>
              </w:rPr>
              <w:t>编  列  内  容</w:t>
            </w:r>
          </w:p>
        </w:tc>
      </w:tr>
      <w:tr w14:paraId="14BE4D7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EB22EE7">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702F09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63AE2697">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2B0B6BB0">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u w:val="single"/>
              </w:rPr>
              <w:t>济南成型厂斯太尔曲轴模具焊修项目</w:t>
            </w:r>
          </w:p>
        </w:tc>
      </w:tr>
      <w:tr w14:paraId="057327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579D3592">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451D05C5">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采购形式编号：FSCZB2025090148</w:t>
            </w:r>
          </w:p>
        </w:tc>
      </w:tr>
      <w:tr w14:paraId="25E485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DB9071A">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2E5249C3">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招标内容：</w:t>
            </w:r>
            <w:r>
              <w:rPr>
                <w:rFonts w:hint="eastAsia" w:ascii="宋体" w:hAnsi="宋体" w:eastAsia="宋体" w:cs="宋体"/>
                <w:sz w:val="24"/>
                <w:szCs w:val="24"/>
                <w:highlight w:val="yellow"/>
                <w:u w:val="single"/>
              </w:rPr>
              <w:t>成型厂恢复斯太尔曲轴的生产，需对模具进行焊修。</w:t>
            </w:r>
          </w:p>
        </w:tc>
      </w:tr>
      <w:tr w14:paraId="24A06F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AD2DFF5">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16E6859C">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14:paraId="6D5C9F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39EA823E">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493584A">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Times New Roman"/>
                <w:color w:val="000000"/>
                <w:sz w:val="24"/>
                <w:szCs w:val="24"/>
              </w:rPr>
              <w:t>中国重汽集团济南</w:t>
            </w:r>
            <w:r>
              <w:rPr>
                <w:rFonts w:hint="eastAsia" w:ascii="宋体" w:hAnsi="宋体" w:eastAsia="宋体" w:cs="Times New Roman"/>
                <w:color w:val="000000"/>
                <w:sz w:val="24"/>
                <w:szCs w:val="24"/>
                <w:lang w:val="en-US" w:eastAsia="zh-CN"/>
              </w:rPr>
              <w:t>动力</w:t>
            </w:r>
            <w:r>
              <w:rPr>
                <w:rFonts w:hint="eastAsia" w:ascii="宋体" w:hAnsi="宋体" w:eastAsia="宋体" w:cs="Times New Roman"/>
                <w:color w:val="000000"/>
                <w:sz w:val="24"/>
                <w:szCs w:val="24"/>
              </w:rPr>
              <w:t>有限公司</w:t>
            </w:r>
            <w:r>
              <w:rPr>
                <w:rFonts w:hint="eastAsia" w:ascii="宋体" w:hAnsi="宋体" w:eastAsia="宋体" w:cs="宋体"/>
                <w:bCs/>
                <w:snapToGrid w:val="0"/>
                <w:kern w:val="0"/>
                <w:sz w:val="22"/>
                <w:szCs w:val="22"/>
              </w:rPr>
              <w:t xml:space="preserve"> </w:t>
            </w:r>
          </w:p>
          <w:p w14:paraId="53AF11EE">
            <w:pPr>
              <w:ind w:firstLine="482" w:firstLineChars="200"/>
              <w:rPr>
                <w:rFonts w:hint="default" w:ascii="宋体" w:hAnsi="宋体" w:eastAsia="宋体" w:cs="宋体"/>
                <w:sz w:val="24"/>
                <w:szCs w:val="24"/>
                <w:lang w:val="en-US" w:eastAsia="zh-CN"/>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w:t>
            </w:r>
            <w:r>
              <w:rPr>
                <w:rFonts w:hint="eastAsia" w:ascii="宋体" w:hAnsi="宋体" w:eastAsia="宋体" w:cs="宋体"/>
                <w:sz w:val="24"/>
                <w:szCs w:val="24"/>
                <w:u w:val="single"/>
                <w:lang w:val="en-US" w:eastAsia="zh-CN"/>
              </w:rPr>
              <w:t>历城区华奥路777号</w:t>
            </w:r>
          </w:p>
          <w:p w14:paraId="7E4FCBD2">
            <w:pPr>
              <w:ind w:firstLine="482" w:firstLineChars="200"/>
              <w:rPr>
                <w:rFonts w:hint="eastAsia" w:ascii="宋体" w:hAnsi="宋体" w:eastAsia="宋体" w:cs="宋体"/>
                <w:bCs/>
                <w:snapToGrid w:val="0"/>
                <w:kern w:val="0"/>
                <w:sz w:val="24"/>
                <w:szCs w:val="24"/>
                <w:lang w:eastAsia="zh-CN"/>
              </w:rPr>
            </w:pPr>
            <w:r>
              <w:rPr>
                <w:rFonts w:hint="eastAsia" w:ascii="宋体" w:hAnsi="宋体" w:eastAsia="宋体" w:cs="宋体"/>
                <w:b/>
                <w:snapToGrid w:val="0"/>
                <w:kern w:val="0"/>
                <w:sz w:val="24"/>
                <w:szCs w:val="24"/>
              </w:rPr>
              <w:t>商务联系人：</w:t>
            </w:r>
            <w:r>
              <w:rPr>
                <w:rFonts w:hint="eastAsia" w:ascii="宋体" w:hAnsi="宋体" w:eastAsia="宋体" w:cs="宋体"/>
                <w:bCs/>
                <w:snapToGrid w:val="0"/>
                <w:kern w:val="0"/>
                <w:sz w:val="24"/>
                <w:szCs w:val="24"/>
                <w:highlight w:val="yellow"/>
                <w:lang w:val="en-US" w:eastAsia="zh-CN"/>
              </w:rPr>
              <w:t>李帅威</w:t>
            </w:r>
          </w:p>
          <w:p w14:paraId="564B3ADD">
            <w:pPr>
              <w:ind w:firstLine="482" w:firstLineChars="200"/>
              <w:rPr>
                <w:rFonts w:hint="default"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电话：</w:t>
            </w:r>
            <w:r>
              <w:rPr>
                <w:rFonts w:hint="eastAsia" w:ascii="宋体" w:hAnsi="宋体" w:eastAsia="宋体" w:cs="宋体"/>
                <w:bCs/>
                <w:snapToGrid w:val="0"/>
                <w:kern w:val="0"/>
                <w:sz w:val="24"/>
                <w:szCs w:val="24"/>
                <w:lang w:val="en-US" w:eastAsia="zh-CN"/>
              </w:rPr>
              <w:t>17860605079</w:t>
            </w:r>
          </w:p>
          <w:p w14:paraId="5E3DC1E2">
            <w:pPr>
              <w:ind w:firstLine="482" w:firstLineChars="200"/>
              <w:rPr>
                <w:rFonts w:hint="eastAsia"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技术联系人：陈学良</w:t>
            </w:r>
          </w:p>
          <w:p w14:paraId="0243DA31">
            <w:pPr>
              <w:pStyle w:val="18"/>
              <w:ind w:firstLine="482" w:firstLineChars="200"/>
              <w:rPr>
                <w:rFonts w:hint="eastAsia" w:hAnsi="宋体" w:eastAsia="宋体" w:cs="宋体"/>
                <w:b/>
                <w:snapToGrid w:val="0"/>
                <w:kern w:val="0"/>
                <w:sz w:val="24"/>
                <w:szCs w:val="24"/>
                <w:highlight w:val="yellow"/>
              </w:rPr>
            </w:pPr>
            <w:r>
              <w:rPr>
                <w:rFonts w:hint="eastAsia" w:hAnsi="宋体" w:eastAsia="宋体" w:cs="宋体"/>
                <w:b/>
                <w:snapToGrid w:val="0"/>
                <w:kern w:val="0"/>
                <w:sz w:val="24"/>
                <w:szCs w:val="24"/>
                <w:highlight w:val="yellow"/>
              </w:rPr>
              <w:t>电话：</w:t>
            </w:r>
            <w:r>
              <w:rPr>
                <w:rFonts w:hint="eastAsia"/>
                <w:highlight w:val="yellow"/>
              </w:rPr>
              <w:t xml:space="preserve"> </w:t>
            </w:r>
            <w:r>
              <w:rPr>
                <w:rFonts w:hint="eastAsia" w:hAnsi="宋体" w:eastAsia="宋体" w:cs="宋体"/>
                <w:b/>
                <w:snapToGrid w:val="0"/>
                <w:kern w:val="0"/>
                <w:sz w:val="24"/>
                <w:szCs w:val="24"/>
                <w:highlight w:val="yellow"/>
              </w:rPr>
              <w:t>19861834499</w:t>
            </w:r>
          </w:p>
          <w:p w14:paraId="00162A2D">
            <w:pPr>
              <w:ind w:firstLine="482" w:firstLineChars="200"/>
              <w:rPr>
                <w:rFonts w:hint="eastAsia"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邮箱：</w:t>
            </w:r>
            <w:r>
              <w:rPr>
                <w:rFonts w:hint="eastAsia" w:hAnsi="宋体" w:eastAsia="宋体" w:cs="宋体"/>
                <w:bCs/>
                <w:snapToGrid w:val="0"/>
                <w:kern w:val="0"/>
                <w:sz w:val="24"/>
                <w:szCs w:val="24"/>
                <w:highlight w:val="yellow"/>
              </w:rPr>
              <w:t>chenxueliang@sinotruk.com</w:t>
            </w:r>
          </w:p>
        </w:tc>
      </w:tr>
      <w:tr w14:paraId="3577DB5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155DB180">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466F435B">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48C7E8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5225836C">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042FADA4">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3425132B">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0D5D2101">
            <w:pPr>
              <w:pStyle w:val="18"/>
              <w:ind w:firstLine="482" w:firstLineChars="200"/>
              <w:rPr>
                <w:rFonts w:hint="default" w:eastAsia="宋体"/>
                <w:lang w:val="en-US" w:eastAsia="zh-CN"/>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：人民币</w:t>
            </w:r>
            <w:r>
              <w:rPr>
                <w:rFonts w:hint="eastAsia" w:hAnsi="宋体" w:eastAsia="宋体" w:cs="Times New Roman"/>
                <w:b/>
                <w:bCs/>
                <w:color w:val="000000"/>
                <w:sz w:val="24"/>
                <w:szCs w:val="24"/>
                <w:highlight w:val="yellow"/>
                <w:lang w:val="en-US" w:eastAsia="zh-CN"/>
              </w:rPr>
              <w:t>60.0600</w:t>
            </w:r>
            <w:r>
              <w:rPr>
                <w:rFonts w:hint="eastAsia" w:ascii="宋体" w:hAnsi="宋体" w:cs="宋体"/>
                <w:highlight w:val="yellow"/>
                <w:lang w:bidi="ar"/>
              </w:rPr>
              <w:t>（含税</w:t>
            </w:r>
            <w:r>
              <w:rPr>
                <w:rFonts w:hint="eastAsia" w:hAnsi="宋体" w:eastAsia="宋体" w:cs="Times New Roman"/>
                <w:b/>
                <w:bCs/>
                <w:color w:val="000000"/>
                <w:sz w:val="24"/>
                <w:szCs w:val="24"/>
                <w:highlight w:val="yellow"/>
                <w:lang w:val="en-US" w:eastAsia="zh-CN"/>
              </w:rPr>
              <w:t>）</w:t>
            </w:r>
            <w:r>
              <w:rPr>
                <w:rFonts w:hint="eastAsia" w:hAnsi="宋体" w:eastAsia="宋体" w:cs="Times New Roman"/>
                <w:color w:val="000000"/>
                <w:sz w:val="24"/>
                <w:szCs w:val="24"/>
                <w:highlight w:val="yellow"/>
              </w:rPr>
              <w:t>万元</w:t>
            </w:r>
            <w:r>
              <w:rPr>
                <w:rFonts w:hint="eastAsia" w:hAnsi="宋体" w:eastAsia="宋体" w:cs="Times New Roman"/>
                <w:color w:val="000000"/>
                <w:sz w:val="24"/>
                <w:szCs w:val="24"/>
              </w:rPr>
              <w:t>（含税，</w:t>
            </w:r>
            <w:r>
              <w:rPr>
                <w:rFonts w:hint="eastAsia" w:hAnsi="宋体" w:eastAsia="宋体" w:cs="Times New Roman"/>
                <w:color w:val="000000"/>
                <w:sz w:val="24"/>
                <w:szCs w:val="24"/>
                <w:highlight w:val="yellow"/>
              </w:rPr>
              <w:t>税率13%</w:t>
            </w:r>
            <w:r>
              <w:rPr>
                <w:rFonts w:hint="eastAsia" w:hAnsi="宋体" w:eastAsia="宋体" w:cs="Times New Roman"/>
                <w:color w:val="000000"/>
                <w:sz w:val="24"/>
                <w:szCs w:val="24"/>
              </w:rPr>
              <w:t>），超过投标限价无法投标。</w:t>
            </w:r>
            <w:r>
              <w:rPr>
                <w:rFonts w:hint="eastAsia" w:hAnsi="宋体" w:eastAsia="宋体" w:cs="Times New Roman"/>
                <w:color w:val="000000"/>
                <w:sz w:val="24"/>
                <w:szCs w:val="24"/>
                <w:highlight w:val="yellow"/>
                <w:lang w:val="en-US" w:eastAsia="zh-CN"/>
              </w:rPr>
              <w:t>分包项目限价为项目总价详情见招标内容</w:t>
            </w:r>
          </w:p>
        </w:tc>
      </w:tr>
      <w:tr w14:paraId="3F6AB2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3835E900">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073868AA">
            <w:pPr>
              <w:pStyle w:val="18"/>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14:paraId="2FA0B786">
            <w:pPr>
              <w:spacing w:line="360" w:lineRule="auto"/>
              <w:ind w:firstLine="480" w:firstLineChars="200"/>
              <w:rPr>
                <w:color w:val="auto"/>
                <w:sz w:val="24"/>
                <w:szCs w:val="24"/>
                <w:highlight w:val="none"/>
                <w:u w:val="none"/>
              </w:rPr>
            </w:pPr>
            <w:r>
              <w:rPr>
                <w:rFonts w:hint="eastAsia"/>
                <w:color w:val="auto"/>
                <w:sz w:val="24"/>
                <w:szCs w:val="24"/>
                <w:highlight w:val="none"/>
                <w:u w:val="none"/>
              </w:rPr>
              <w:t>1、</w:t>
            </w:r>
            <w:r>
              <w:rPr>
                <w:color w:val="auto"/>
                <w:sz w:val="24"/>
                <w:szCs w:val="24"/>
                <w:highlight w:val="none"/>
                <w:u w:val="none"/>
              </w:rPr>
              <w:t>投</w:t>
            </w:r>
            <w:r>
              <w:rPr>
                <w:rFonts w:hint="eastAsia"/>
                <w:color w:val="auto"/>
                <w:sz w:val="24"/>
                <w:szCs w:val="24"/>
                <w:highlight w:val="none"/>
                <w:u w:val="none"/>
              </w:rPr>
              <w:t>标</w:t>
            </w:r>
            <w:r>
              <w:rPr>
                <w:color w:val="auto"/>
                <w:sz w:val="24"/>
                <w:szCs w:val="24"/>
                <w:highlight w:val="none"/>
                <w:u w:val="none"/>
              </w:rPr>
              <w:t>人必须是独立法人机构，具有独立承担民事责任能力，投标人注册资金不低于500</w:t>
            </w:r>
            <w:r>
              <w:rPr>
                <w:rFonts w:hint="eastAsia"/>
                <w:color w:val="auto"/>
                <w:sz w:val="24"/>
                <w:szCs w:val="24"/>
                <w:highlight w:val="none"/>
                <w:u w:val="none"/>
              </w:rPr>
              <w:t>万元</w:t>
            </w:r>
            <w:r>
              <w:rPr>
                <w:color w:val="auto"/>
                <w:sz w:val="24"/>
                <w:szCs w:val="24"/>
                <w:highlight w:val="none"/>
                <w:u w:val="none"/>
              </w:rPr>
              <w:t>；公司成立三年以上（以营业执照成立日期到开标当日满三年为准）；且经营范围满足招标人需求；并在人员、设备、资金等方面具有承担本项目的能力。</w:t>
            </w:r>
          </w:p>
          <w:p w14:paraId="0C164AF6">
            <w:pPr>
              <w:spacing w:line="360" w:lineRule="auto"/>
              <w:ind w:firstLine="480" w:firstLineChars="200"/>
              <w:rPr>
                <w:color w:val="auto"/>
                <w:sz w:val="24"/>
                <w:szCs w:val="24"/>
                <w:highlight w:val="none"/>
                <w:u w:val="none"/>
              </w:rPr>
            </w:pPr>
            <w:r>
              <w:rPr>
                <w:rFonts w:hint="eastAsia"/>
                <w:color w:val="auto"/>
                <w:sz w:val="24"/>
                <w:szCs w:val="24"/>
                <w:highlight w:val="none"/>
                <w:u w:val="none"/>
              </w:rPr>
              <w:t>2、</w:t>
            </w:r>
            <w:r>
              <w:rPr>
                <w:color w:val="auto"/>
                <w:sz w:val="24"/>
                <w:szCs w:val="24"/>
                <w:highlight w:val="none"/>
                <w:u w:val="none"/>
              </w:rPr>
              <w:t>投标人应具有统一社会信用代码的营业执照副本。</w:t>
            </w:r>
          </w:p>
          <w:p w14:paraId="097A4D21">
            <w:pPr>
              <w:spacing w:line="360" w:lineRule="auto"/>
              <w:ind w:firstLine="480" w:firstLineChars="200"/>
              <w:rPr>
                <w:color w:val="auto"/>
                <w:sz w:val="24"/>
                <w:szCs w:val="24"/>
                <w:highlight w:val="none"/>
                <w:u w:val="none"/>
              </w:rPr>
            </w:pPr>
            <w:r>
              <w:rPr>
                <w:rFonts w:hint="eastAsia"/>
                <w:color w:val="auto"/>
                <w:sz w:val="24"/>
                <w:szCs w:val="24"/>
                <w:highlight w:val="none"/>
                <w:u w:val="none"/>
              </w:rPr>
              <w:t>3、经营资质具有锻造工装制作及维修等相关内容，且有锻造工装焊修制作经验。</w:t>
            </w:r>
          </w:p>
          <w:p w14:paraId="73077F16">
            <w:pPr>
              <w:spacing w:line="360" w:lineRule="auto"/>
              <w:ind w:firstLine="480" w:firstLineChars="200"/>
              <w:rPr>
                <w:rFonts w:hint="eastAsia"/>
                <w:color w:val="auto"/>
                <w:sz w:val="24"/>
                <w:szCs w:val="24"/>
                <w:highlight w:val="none"/>
                <w:u w:val="none"/>
              </w:rPr>
            </w:pPr>
            <w:r>
              <w:rPr>
                <w:rFonts w:hint="eastAsia"/>
                <w:color w:val="auto"/>
                <w:sz w:val="24"/>
                <w:szCs w:val="24"/>
                <w:highlight w:val="none"/>
                <w:u w:val="none"/>
              </w:rPr>
              <w:t>4、投标人应通过GB/ISO9001</w:t>
            </w:r>
            <w:r>
              <w:rPr>
                <w:rFonts w:hint="eastAsia"/>
                <w:color w:val="auto"/>
                <w:sz w:val="24"/>
                <w:szCs w:val="24"/>
                <w:highlight w:val="none"/>
                <w:u w:val="none"/>
                <w:lang w:val="en-US" w:eastAsia="zh-CN"/>
              </w:rPr>
              <w:t>或IATF16949</w:t>
            </w:r>
            <w:r>
              <w:rPr>
                <w:rFonts w:hint="eastAsia"/>
                <w:color w:val="auto"/>
                <w:sz w:val="24"/>
                <w:szCs w:val="24"/>
                <w:highlight w:val="none"/>
                <w:u w:val="none"/>
              </w:rPr>
              <w:t>质量体系认证。</w:t>
            </w:r>
          </w:p>
          <w:p w14:paraId="661E934A">
            <w:pPr>
              <w:spacing w:line="360" w:lineRule="auto"/>
              <w:ind w:firstLine="480" w:firstLineChars="200"/>
              <w:rPr>
                <w:color w:val="auto"/>
                <w:sz w:val="24"/>
                <w:szCs w:val="24"/>
                <w:highlight w:val="none"/>
                <w:u w:val="none"/>
              </w:rPr>
            </w:pPr>
            <w:r>
              <w:rPr>
                <w:rFonts w:hint="eastAsia"/>
                <w:color w:val="auto"/>
                <w:sz w:val="24"/>
                <w:szCs w:val="24"/>
                <w:highlight w:val="none"/>
                <w:u w:val="none"/>
              </w:rPr>
              <w:t>5、</w:t>
            </w:r>
            <w:r>
              <w:rPr>
                <w:color w:val="auto"/>
                <w:sz w:val="24"/>
                <w:szCs w:val="24"/>
                <w:highlight w:val="none"/>
                <w:u w:val="none"/>
              </w:rPr>
              <w:t>投标人在工商行政管理局的《国家企业信用信息公示系统》中查询不存在不良记录。</w:t>
            </w:r>
          </w:p>
          <w:p w14:paraId="76788EDC">
            <w:pPr>
              <w:spacing w:line="360" w:lineRule="auto"/>
              <w:ind w:firstLine="480" w:firstLineChars="200"/>
              <w:rPr>
                <w:color w:val="auto"/>
                <w:sz w:val="24"/>
                <w:szCs w:val="24"/>
                <w:highlight w:val="none"/>
                <w:u w:val="none"/>
              </w:rPr>
            </w:pPr>
            <w:r>
              <w:rPr>
                <w:rFonts w:hint="eastAsia"/>
                <w:color w:val="auto"/>
                <w:sz w:val="24"/>
                <w:szCs w:val="24"/>
                <w:highlight w:val="none"/>
                <w:u w:val="none"/>
              </w:rPr>
              <w:t>6、</w:t>
            </w:r>
            <w:r>
              <w:rPr>
                <w:rFonts w:ascii="Times New Roman" w:hAnsi="Times New Roman" w:eastAsia="宋体" w:cs="Times New Roman"/>
                <w:color w:val="auto"/>
                <w:sz w:val="24"/>
                <w:szCs w:val="24"/>
                <w:highlight w:val="none"/>
                <w:u w:val="none"/>
              </w:rPr>
              <w:t>投标人近三年内在经营活动中无与本项目有关的违法及重大违规情况或</w:t>
            </w:r>
            <w:r>
              <w:rPr>
                <w:color w:val="auto"/>
                <w:sz w:val="24"/>
                <w:szCs w:val="24"/>
                <w:highlight w:val="none"/>
                <w:u w:val="none"/>
              </w:rPr>
              <w:t>被列入招标人“黑名单”。</w:t>
            </w:r>
          </w:p>
          <w:p w14:paraId="5F2B6D85">
            <w:pPr>
              <w:spacing w:line="360" w:lineRule="auto"/>
              <w:ind w:firstLine="480" w:firstLineChars="200"/>
              <w:rPr>
                <w:rFonts w:hint="eastAsia" w:ascii="Times New Roman" w:hAnsi="Times New Roman" w:eastAsia="宋体" w:cs="Times New Roman"/>
                <w:color w:val="auto"/>
                <w:sz w:val="24"/>
                <w:szCs w:val="24"/>
                <w:highlight w:val="none"/>
                <w:u w:val="none"/>
              </w:rPr>
            </w:pPr>
            <w:r>
              <w:rPr>
                <w:rFonts w:hint="eastAsia" w:ascii="Times New Roman" w:hAnsi="Times New Roman" w:eastAsia="宋体" w:cs="Times New Roman"/>
                <w:color w:val="auto"/>
                <w:sz w:val="24"/>
                <w:szCs w:val="24"/>
                <w:highlight w:val="none"/>
                <w:u w:val="none"/>
              </w:rPr>
              <w:t>7、</w:t>
            </w:r>
            <w:r>
              <w:rPr>
                <w:rFonts w:hint="eastAsia" w:ascii="Times New Roman" w:hAnsi="Times New Roman" w:eastAsia="宋体" w:cs="Times New Roman"/>
                <w:color w:val="auto"/>
                <w:sz w:val="24"/>
                <w:szCs w:val="24"/>
                <w:highlight w:val="none"/>
                <w:u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19EDAF5">
            <w:pPr>
              <w:spacing w:line="360" w:lineRule="auto"/>
              <w:ind w:firstLine="480" w:firstLineChars="200"/>
              <w:rPr>
                <w:color w:val="auto"/>
                <w:sz w:val="24"/>
                <w:szCs w:val="24"/>
                <w:highlight w:val="none"/>
                <w:u w:val="none"/>
              </w:rPr>
            </w:pPr>
            <w:r>
              <w:rPr>
                <w:rFonts w:hint="eastAsia"/>
                <w:color w:val="auto"/>
                <w:sz w:val="24"/>
                <w:szCs w:val="24"/>
                <w:highlight w:val="none"/>
                <w:u w:val="none"/>
              </w:rPr>
              <w:t>8、</w:t>
            </w:r>
            <w:r>
              <w:rPr>
                <w:color w:val="auto"/>
                <w:sz w:val="24"/>
                <w:szCs w:val="24"/>
                <w:highlight w:val="none"/>
                <w:u w:val="none"/>
              </w:rPr>
              <w:t>本次招标不接受联合体投标，不接受代理商投标。投标方的直接或间接股东、法定代表人、董事、监事、高管非重汽员工及其亲属。</w:t>
            </w:r>
          </w:p>
          <w:p w14:paraId="10D8F358">
            <w:pPr>
              <w:spacing w:line="360" w:lineRule="auto"/>
              <w:ind w:firstLine="480" w:firstLineChars="200"/>
              <w:rPr>
                <w:rFonts w:hint="eastAsia" w:ascii="Times New Roman" w:hAnsi="Times New Roman" w:eastAsia="宋体" w:cs="Times New Roman"/>
                <w:color w:val="auto"/>
                <w:sz w:val="24"/>
                <w:szCs w:val="24"/>
                <w:highlight w:val="none"/>
                <w:u w:val="none"/>
                <w:lang w:val="en-US" w:eastAsia="zh-CN"/>
              </w:rPr>
            </w:pPr>
            <w:r>
              <w:rPr>
                <w:rFonts w:hint="eastAsia" w:ascii="Times New Roman" w:hAnsi="Times New Roman" w:eastAsia="宋体" w:cs="Times New Roman"/>
                <w:color w:val="auto"/>
                <w:sz w:val="24"/>
                <w:szCs w:val="24"/>
                <w:highlight w:val="none"/>
                <w:u w:val="none"/>
                <w:lang w:val="en-US" w:eastAsia="zh-CN"/>
              </w:rPr>
              <w:t>9、投标人需提供：</w:t>
            </w:r>
            <w:r>
              <w:rPr>
                <w:rFonts w:ascii="Times New Roman" w:hAnsi="Times New Roman" w:eastAsia="宋体" w:cs="Times New Roman"/>
                <w:color w:val="auto"/>
                <w:sz w:val="24"/>
                <w:szCs w:val="24"/>
                <w:highlight w:val="none"/>
                <w:u w:val="none"/>
                <w:lang w:val="en-US" w:eastAsia="zh-CN"/>
              </w:rPr>
              <w:t>最近半年完税证明、信用证明材料（中国人民银行信用代码证+征信报告）；年度纳税信用评价信息（可从电子税务局查询截图）；企业对外担保说明（写明</w:t>
            </w:r>
            <w:r>
              <w:rPr>
                <w:rFonts w:hint="eastAsia" w:ascii="Times New Roman" w:hAnsi="Times New Roman" w:eastAsia="宋体" w:cs="Times New Roman"/>
                <w:color w:val="auto"/>
                <w:sz w:val="24"/>
                <w:szCs w:val="24"/>
                <w:highlight w:val="none"/>
                <w:u w:val="none"/>
                <w:lang w:val="en-US" w:eastAsia="zh-CN"/>
              </w:rPr>
              <w:t>投标人</w:t>
            </w:r>
            <w:r>
              <w:rPr>
                <w:rFonts w:ascii="Times New Roman" w:hAnsi="Times New Roman" w:eastAsia="宋体" w:cs="Times New Roman"/>
                <w:color w:val="auto"/>
                <w:sz w:val="24"/>
                <w:szCs w:val="24"/>
                <w:highlight w:val="none"/>
                <w:u w:val="none"/>
                <w:lang w:val="en-US" w:eastAsia="zh-CN"/>
              </w:rPr>
              <w:t>单位对外有无对外担保和质押业务</w:t>
            </w:r>
            <w:r>
              <w:rPr>
                <w:rFonts w:hint="eastAsia" w:ascii="Times New Roman" w:hAnsi="Times New Roman" w:eastAsia="宋体" w:cs="Times New Roman"/>
                <w:color w:val="auto"/>
                <w:sz w:val="24"/>
                <w:szCs w:val="24"/>
                <w:highlight w:val="none"/>
                <w:u w:val="none"/>
                <w:lang w:val="en-US" w:eastAsia="zh-CN"/>
              </w:rPr>
              <w:t>）。</w:t>
            </w:r>
          </w:p>
          <w:p w14:paraId="722DCA4D">
            <w:r>
              <w:rPr>
                <w:rFonts w:hint="eastAsia" w:ascii="Times New Roman" w:hAnsi="Times New Roman" w:eastAsia="宋体" w:cs="Times New Roman"/>
                <w:color w:val="auto"/>
                <w:sz w:val="24"/>
                <w:szCs w:val="24"/>
                <w:highlight w:val="none"/>
                <w:u w:val="none"/>
                <w:lang w:val="en-US" w:eastAsia="zh-CN"/>
              </w:rPr>
              <w:t>10、</w:t>
            </w:r>
            <w:r>
              <w:rPr>
                <w:rFonts w:hint="eastAsia" w:ascii="Times New Roman" w:hAnsi="Times New Roman" w:eastAsia="宋体" w:cs="Times New Roman"/>
                <w:color w:val="auto"/>
                <w:sz w:val="24"/>
                <w:szCs w:val="24"/>
                <w:highlight w:val="none"/>
                <w:u w:val="none"/>
              </w:rPr>
              <w:t>投标人在向招标人出示投标保证金缴纳凭证后方可进行投标。</w:t>
            </w:r>
          </w:p>
          <w:p w14:paraId="01C00ACB">
            <w:pPr>
              <w:pStyle w:val="18"/>
              <w:ind w:firstLine="480" w:firstLineChars="200"/>
              <w:rPr>
                <w:rFonts w:hint="eastAsia" w:hAnsi="宋体" w:eastAsia="宋体" w:cs="宋体"/>
                <w:color w:val="000000"/>
                <w:sz w:val="24"/>
                <w:szCs w:val="24"/>
              </w:rPr>
            </w:pPr>
          </w:p>
        </w:tc>
      </w:tr>
      <w:tr w14:paraId="5F91D7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B6151F3">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5C000C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79017BA2">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8F0E14C">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9</w:t>
            </w:r>
            <w:r>
              <w:rPr>
                <w:rFonts w:hint="eastAsia" w:ascii="宋体" w:hAnsi="宋体" w:eastAsia="宋体" w:cs="宋体"/>
                <w:bCs/>
                <w:sz w:val="24"/>
                <w:szCs w:val="24"/>
                <w:highlight w:val="yellow"/>
              </w:rPr>
              <w:t>日;</w:t>
            </w:r>
          </w:p>
        </w:tc>
      </w:tr>
      <w:tr w14:paraId="135C695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08F53FE6">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43A1057D">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66C634B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448" w:hRule="atLeast"/>
        </w:trPr>
        <w:tc>
          <w:tcPr>
            <w:tcW w:w="595" w:type="dxa"/>
            <w:vMerge w:val="continue"/>
            <w:tcBorders>
              <w:left w:val="single" w:color="auto" w:sz="2" w:space="0"/>
              <w:bottom w:val="single" w:color="auto" w:sz="2" w:space="0"/>
              <w:right w:val="single" w:color="auto" w:sz="2" w:space="0"/>
            </w:tcBorders>
            <w:vAlign w:val="center"/>
          </w:tcPr>
          <w:p w14:paraId="5B41519E">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73E50AA3">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34D6132A">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19</w:t>
            </w:r>
            <w:r>
              <w:rPr>
                <w:rFonts w:hint="eastAsia" w:ascii="宋体" w:hAnsi="宋体" w:eastAsia="宋体" w:cs="宋体"/>
                <w:bCs/>
                <w:sz w:val="24"/>
                <w:szCs w:val="24"/>
                <w:highlight w:val="yellow"/>
              </w:rPr>
              <w:t>日17:00前；</w:t>
            </w:r>
          </w:p>
          <w:p w14:paraId="7CE13549">
            <w:pPr>
              <w:ind w:firstLine="482" w:firstLineChars="200"/>
              <w:jc w:val="left"/>
              <w:rPr>
                <w:rFonts w:hint="default" w:ascii="宋体" w:hAnsi="宋体" w:eastAsia="宋体" w:cs="宋体"/>
                <w:sz w:val="24"/>
                <w:szCs w:val="24"/>
                <w:lang w:val="en-US" w:eastAsia="zh-CN"/>
              </w:rPr>
            </w:pPr>
            <w:r>
              <w:rPr>
                <w:rFonts w:hint="eastAsia" w:ascii="宋体" w:hAnsi="宋体" w:eastAsia="宋体" w:cs="宋体"/>
                <w:b/>
                <w:bCs/>
                <w:sz w:val="24"/>
                <w:szCs w:val="24"/>
              </w:rPr>
              <w:t>提交疑问方式</w:t>
            </w:r>
            <w:r>
              <w:rPr>
                <w:rFonts w:hint="eastAsia" w:ascii="宋体" w:hAnsi="宋体" w:eastAsia="宋体" w:cs="宋体"/>
                <w:b/>
                <w:bCs/>
                <w:sz w:val="24"/>
                <w:szCs w:val="24"/>
                <w:lang w:eastAsia="zh-CN"/>
              </w:rPr>
              <w:t>：</w:t>
            </w:r>
            <w:r>
              <w:rPr>
                <w:rFonts w:hint="eastAsia" w:ascii="宋体" w:hAnsi="宋体" w:eastAsia="宋体" w:cs="宋体"/>
                <w:b/>
                <w:bCs/>
                <w:sz w:val="24"/>
                <w:szCs w:val="24"/>
                <w:lang w:val="en-US" w:eastAsia="zh-CN"/>
              </w:rPr>
              <w:t>电话联系或者邮件发送并联系招标负责人</w:t>
            </w:r>
          </w:p>
        </w:tc>
      </w:tr>
      <w:tr w14:paraId="3E324CB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CE152C8">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B3197A0">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sz w:val="24"/>
                <w:szCs w:val="24"/>
                <w:highlight w:val="yellow"/>
                <w:u w:val="single"/>
              </w:rPr>
              <w:t>1</w:t>
            </w:r>
            <w:r>
              <w:rPr>
                <w:rFonts w:hint="eastAsia" w:ascii="宋体" w:hAnsi="宋体" w:eastAsia="宋体" w:cs="宋体"/>
                <w:sz w:val="24"/>
                <w:szCs w:val="24"/>
                <w:highlight w:val="yellow"/>
                <w:u w:val="single"/>
                <w:lang w:val="en-US" w:eastAsia="zh-CN"/>
              </w:rPr>
              <w:t>0</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19</w:t>
            </w:r>
            <w:r>
              <w:rPr>
                <w:rFonts w:hint="eastAsia" w:ascii="宋体" w:hAnsi="宋体" w:eastAsia="宋体" w:cs="宋体"/>
                <w:sz w:val="24"/>
                <w:szCs w:val="24"/>
                <w:highlight w:val="yellow"/>
              </w:rPr>
              <w:t>日1</w:t>
            </w:r>
            <w:r>
              <w:rPr>
                <w:rFonts w:hint="eastAsia" w:ascii="宋体" w:hAnsi="宋体" w:eastAsia="宋体" w:cs="宋体"/>
                <w:sz w:val="24"/>
                <w:szCs w:val="24"/>
                <w:highlight w:val="yellow"/>
                <w:lang w:val="en-US" w:eastAsia="zh-CN"/>
              </w:rPr>
              <w:t>7</w:t>
            </w:r>
            <w:r>
              <w:rPr>
                <w:rFonts w:hint="eastAsia" w:ascii="宋体" w:hAnsi="宋体" w:eastAsia="宋体" w:cs="宋体"/>
                <w:sz w:val="24"/>
                <w:szCs w:val="24"/>
                <w:highlight w:val="yellow"/>
              </w:rPr>
              <w:t>:00</w:t>
            </w:r>
            <w:r>
              <w:rPr>
                <w:rFonts w:hint="eastAsia" w:ascii="宋体" w:hAnsi="宋体" w:eastAsia="宋体" w:cs="宋体"/>
                <w:sz w:val="24"/>
                <w:szCs w:val="24"/>
              </w:rPr>
              <w:t>前；</w:t>
            </w:r>
          </w:p>
          <w:p w14:paraId="4892AE37">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24921DA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2AB524E7">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2557C67">
            <w:pPr>
              <w:pStyle w:val="113"/>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14:paraId="5D9A38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1488B69D">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5BD263D3">
            <w:pPr>
              <w:pStyle w:val="113"/>
              <w:spacing w:line="240" w:lineRule="auto"/>
              <w:ind w:firstLine="482"/>
              <w:rPr>
                <w:rFonts w:hint="eastAsia" w:eastAsia="宋体" w:cs="宋体"/>
                <w:highlight w:val="yellow"/>
              </w:rPr>
            </w:pPr>
            <w:r>
              <w:rPr>
                <w:rFonts w:hint="eastAsia" w:eastAsia="宋体" w:cs="宋体"/>
                <w:b/>
                <w:bCs/>
              </w:rPr>
              <w:t>应标截止时间：</w:t>
            </w:r>
            <w:r>
              <w:rPr>
                <w:rFonts w:hint="eastAsia" w:eastAsia="宋体" w:cs="宋体"/>
                <w:highlight w:val="yellow"/>
              </w:rPr>
              <w:t>2025年10月</w:t>
            </w:r>
            <w:r>
              <w:rPr>
                <w:rFonts w:hint="eastAsia" w:eastAsia="宋体" w:cs="宋体"/>
                <w:highlight w:val="yellow"/>
                <w:lang w:val="en-US" w:eastAsia="zh-CN"/>
              </w:rPr>
              <w:t>14</w:t>
            </w:r>
            <w:r>
              <w:rPr>
                <w:rFonts w:hint="eastAsia" w:eastAsia="宋体" w:cs="宋体"/>
                <w:highlight w:val="yellow"/>
              </w:rPr>
              <w:t>日1</w:t>
            </w:r>
            <w:r>
              <w:rPr>
                <w:rFonts w:hint="eastAsia" w:eastAsia="宋体" w:cs="宋体"/>
                <w:highlight w:val="yellow"/>
                <w:lang w:val="en-US" w:eastAsia="zh-CN"/>
              </w:rPr>
              <w:t>7</w:t>
            </w:r>
            <w:r>
              <w:rPr>
                <w:rFonts w:hint="eastAsia" w:eastAsia="宋体" w:cs="宋体"/>
                <w:highlight w:val="yellow"/>
              </w:rPr>
              <w:t>时00分00秒</w:t>
            </w:r>
          </w:p>
          <w:p w14:paraId="314C77BC">
            <w:pPr>
              <w:pStyle w:val="113"/>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3B6A4F5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06B9CC8">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50CA495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78739127">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04947FD4">
            <w:pPr>
              <w:ind w:firstLine="480" w:firstLineChars="200"/>
              <w:rPr>
                <w:rFonts w:hint="eastAsia"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14:paraId="4FF8A8D4">
            <w:pPr>
              <w:ind w:firstLine="482" w:firstLineChars="200"/>
              <w:rPr>
                <w:rFonts w:hint="eastAsia"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14:paraId="1171AB6E">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141DD1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7B6C7926">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0B70B240">
            <w:pPr>
              <w:ind w:firstLine="482" w:firstLineChars="200"/>
              <w:rPr>
                <w:rFonts w:hint="eastAsia"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14:paraId="7D72F612">
            <w:pPr>
              <w:ind w:firstLine="420" w:firstLineChars="200"/>
              <w:rPr>
                <w:rFonts w:hint="eastAsia"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14:paraId="3E5712EA">
            <w:pPr>
              <w:pStyle w:val="18"/>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14:paraId="2D7D76F2">
            <w:pPr>
              <w:pStyle w:val="18"/>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14:paraId="4148F6E2">
            <w:pPr>
              <w:pStyle w:val="18"/>
              <w:ind w:firstLine="482" w:firstLineChars="200"/>
              <w:rPr>
                <w:rFonts w:hint="eastAsia"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highlight w:val="none"/>
              </w:rPr>
              <w:t>山东省济南市历城区华奥路</w:t>
            </w:r>
            <w:r>
              <w:rPr>
                <w:rFonts w:hAnsi="宋体" w:eastAsia="宋体" w:cs="Times New Roman"/>
                <w:color w:val="000000"/>
                <w:sz w:val="24"/>
                <w:szCs w:val="24"/>
                <w:highlight w:val="none"/>
              </w:rPr>
              <w:t>777</w:t>
            </w:r>
            <w:r>
              <w:rPr>
                <w:rFonts w:hint="eastAsia" w:hAnsi="宋体" w:eastAsia="宋体" w:cs="Times New Roman"/>
                <w:color w:val="000000"/>
                <w:sz w:val="24"/>
                <w:szCs w:val="24"/>
                <w:highlight w:val="none"/>
              </w:rPr>
              <w:t>号</w:t>
            </w:r>
          </w:p>
          <w:p w14:paraId="27341531">
            <w:pPr>
              <w:ind w:firstLine="482" w:firstLineChars="200"/>
              <w:rPr>
                <w:rFonts w:hint="default" w:ascii="宋体" w:hAnsi="宋体" w:eastAsia="宋体" w:cs="Times New Roman"/>
                <w:color w:val="000000"/>
                <w:sz w:val="24"/>
                <w:szCs w:val="24"/>
                <w:lang w:val="en-US" w:eastAsia="zh-CN"/>
              </w:rPr>
            </w:pPr>
            <w:r>
              <w:rPr>
                <w:rFonts w:hint="eastAsia" w:ascii="宋体" w:hAnsi="宋体" w:eastAsia="宋体" w:cs="Times New Roman"/>
                <w:b/>
                <w:bCs/>
                <w:color w:val="000000"/>
                <w:sz w:val="24"/>
                <w:szCs w:val="24"/>
                <w:highlight w:val="yellow"/>
              </w:rPr>
              <w:t>联系人及联系方式：</w:t>
            </w:r>
            <w:r>
              <w:rPr>
                <w:rFonts w:hint="eastAsia" w:ascii="宋体" w:hAnsi="宋体" w:eastAsia="宋体" w:cs="Times New Roman"/>
                <w:b/>
                <w:bCs/>
                <w:color w:val="000000"/>
                <w:sz w:val="24"/>
                <w:szCs w:val="24"/>
                <w:highlight w:val="yellow"/>
                <w:lang w:val="en-US" w:eastAsia="zh-CN"/>
              </w:rPr>
              <w:t>李帅威</w:t>
            </w:r>
            <w:r>
              <w:rPr>
                <w:rFonts w:hint="eastAsia" w:ascii="Times New Roman" w:hAnsi="Times New Roman" w:eastAsia="宋体" w:cs="Times New Roman"/>
                <w:color w:val="000000"/>
                <w:sz w:val="24"/>
                <w:szCs w:val="24"/>
                <w:highlight w:val="yellow"/>
                <w:lang w:val="en-US" w:eastAsia="zh-CN"/>
              </w:rPr>
              <w:t>17860605079</w:t>
            </w:r>
          </w:p>
        </w:tc>
      </w:tr>
      <w:tr w14:paraId="2305C5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56FB9130">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0BFDCF48">
            <w:pPr>
              <w:pStyle w:val="18"/>
              <w:ind w:firstLine="482" w:firstLineChars="200"/>
              <w:rPr>
                <w:rFonts w:hint="eastAsia"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tc>
      </w:tr>
      <w:tr w14:paraId="6477EF2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2F80A40E">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75227B3C">
            <w:pPr>
              <w:pStyle w:val="12"/>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14:paraId="46DE97F2">
            <w:pPr>
              <w:pStyle w:val="18"/>
              <w:rPr>
                <w:rFonts w:hint="eastAsia"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14:paraId="2B905C0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81EE656">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04776768">
            <w:pPr>
              <w:pStyle w:val="18"/>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4</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14:paraId="73C6C56A">
            <w:pPr>
              <w:pStyle w:val="18"/>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4D7B17F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5C2787BB">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738EEF31">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4B2DDD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65377F6">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38CFF6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398FB102">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588671FE">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14:paraId="5962C6E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1D1FA705">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6257312C">
            <w:pPr>
              <w:tabs>
                <w:tab w:val="left" w:pos="932"/>
              </w:tabs>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w:t>
            </w:r>
            <w:r>
              <w:rPr>
                <w:rFonts w:hint="eastAsia" w:ascii="宋体" w:hAnsi="宋体" w:eastAsia="宋体" w:cs="宋体"/>
                <w:sz w:val="24"/>
                <w:szCs w:val="24"/>
                <w:highlight w:val="yellow"/>
              </w:rPr>
              <w:t>0000.00元</w:t>
            </w:r>
          </w:p>
          <w:p w14:paraId="6856EE08">
            <w:pPr>
              <w:ind w:left="479" w:leftChars="228" w:firstLine="0" w:firstLineChars="0"/>
              <w:rPr>
                <w:rFonts w:ascii="宋体" w:hAnsi="宋体" w:eastAsia="宋体" w:cs="宋体"/>
                <w:sz w:val="24"/>
                <w:szCs w:val="24"/>
                <w:highlight w:val="yellow"/>
              </w:rPr>
            </w:pPr>
            <w:r>
              <w:rPr>
                <w:rFonts w:ascii="宋体" w:hAnsi="宋体" w:eastAsia="宋体" w:cs="宋体"/>
                <w:sz w:val="24"/>
                <w:szCs w:val="24"/>
                <w:highlight w:val="yellow"/>
              </w:rPr>
              <w:t>单位名称：中国重汽集团济南动力有限公司</w:t>
            </w:r>
            <w:r>
              <w:rPr>
                <w:rFonts w:ascii="宋体" w:hAnsi="宋体" w:eastAsia="宋体" w:cs="宋体"/>
                <w:sz w:val="24"/>
                <w:szCs w:val="24"/>
                <w:highlight w:val="yellow"/>
              </w:rPr>
              <w:br w:type="textWrapping"/>
            </w:r>
            <w:r>
              <w:rPr>
                <w:rFonts w:ascii="宋体" w:hAnsi="宋体" w:eastAsia="宋体" w:cs="宋体"/>
                <w:sz w:val="24"/>
                <w:szCs w:val="24"/>
                <w:highlight w:val="yellow"/>
              </w:rPr>
              <w:t>收款账号：37001616508050150300</w:t>
            </w:r>
            <w:r>
              <w:rPr>
                <w:rFonts w:ascii="宋体" w:hAnsi="宋体" w:eastAsia="宋体" w:cs="宋体"/>
                <w:sz w:val="24"/>
                <w:szCs w:val="24"/>
                <w:highlight w:val="yellow"/>
              </w:rPr>
              <w:br w:type="textWrapping"/>
            </w:r>
            <w:r>
              <w:rPr>
                <w:rFonts w:ascii="宋体" w:hAnsi="宋体" w:eastAsia="宋体" w:cs="宋体"/>
                <w:sz w:val="24"/>
                <w:szCs w:val="24"/>
                <w:highlight w:val="yellow"/>
              </w:rPr>
              <w:t>开户行名称：中国建设银行股份有限公司济南天桥支行</w:t>
            </w:r>
            <w:r>
              <w:rPr>
                <w:rFonts w:ascii="宋体" w:hAnsi="宋体" w:eastAsia="宋体" w:cs="宋体"/>
                <w:sz w:val="24"/>
                <w:szCs w:val="24"/>
                <w:highlight w:val="yellow"/>
              </w:rPr>
              <w:br w:type="textWrapping"/>
            </w:r>
            <w:r>
              <w:rPr>
                <w:rFonts w:ascii="宋体" w:hAnsi="宋体" w:eastAsia="宋体" w:cs="宋体"/>
                <w:sz w:val="24"/>
                <w:szCs w:val="24"/>
                <w:highlight w:val="yellow"/>
              </w:rPr>
              <w:t>开户行行号：105451000362</w:t>
            </w:r>
          </w:p>
          <w:p w14:paraId="48E5F0DC">
            <w:pPr>
              <w:ind w:left="479" w:leftChars="228" w:firstLine="0" w:firstLineChars="0"/>
              <w:rPr>
                <w:rFonts w:hint="eastAsia"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385614A5">
            <w:pPr>
              <w:ind w:firstLine="480" w:firstLineChars="200"/>
              <w:rPr>
                <w:rFonts w:hint="eastAsia" w:ascii="宋体" w:hAnsi="宋体" w:eastAsia="宋体" w:cs="宋体"/>
                <w:sz w:val="24"/>
                <w:szCs w:val="24"/>
                <w:highlight w:val="cyan"/>
              </w:rPr>
            </w:pPr>
            <w:r>
              <w:rPr>
                <w:rFonts w:hint="eastAsia" w:eastAsia="宋体" w:cs="Times New Roman"/>
                <w:sz w:val="24"/>
                <w:szCs w:val="28"/>
                <w:highlight w:val="yellow"/>
              </w:rPr>
              <w:t>转账附言：公司名称+项目名称+投标保证金。</w:t>
            </w:r>
          </w:p>
        </w:tc>
      </w:tr>
      <w:tr w14:paraId="287AA70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3D76226D">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78138F81">
            <w:pPr>
              <w:pStyle w:val="36"/>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5年1</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日1</w:t>
            </w:r>
            <w:r>
              <w:rPr>
                <w:rFonts w:hint="eastAsia" w:ascii="宋体" w:hAnsi="宋体" w:cs="宋体"/>
                <w:sz w:val="24"/>
                <w:szCs w:val="24"/>
                <w:highlight w:val="yellow"/>
                <w:lang w:val="en-US" w:eastAsia="zh-CN"/>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w:t>
            </w:r>
          </w:p>
          <w:p w14:paraId="217534E3">
            <w:pPr>
              <w:pStyle w:val="36"/>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2627ED5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466AB16">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71BE21E9">
            <w:pPr>
              <w:pStyle w:val="36"/>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14:paraId="6B4FFD4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4C81810">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14:paraId="390A118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76B429A3">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78AE4FDE">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5年1</w:t>
            </w:r>
            <w:r>
              <w:rPr>
                <w:rFonts w:hint="eastAsia" w:ascii="宋体" w:hAnsi="宋体" w:cs="宋体"/>
                <w:sz w:val="24"/>
                <w:szCs w:val="24"/>
                <w:highlight w:val="yellow"/>
                <w:lang w:val="en-US" w:eastAsia="zh-CN"/>
              </w:rPr>
              <w:t>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日9:</w:t>
            </w:r>
            <w:r>
              <w:rPr>
                <w:rFonts w:ascii="宋体" w:hAnsi="宋体" w:cs="宋体"/>
                <w:sz w:val="24"/>
                <w:szCs w:val="24"/>
                <w:highlight w:val="yellow"/>
              </w:rPr>
              <w:t>0</w:t>
            </w:r>
            <w:r>
              <w:rPr>
                <w:rFonts w:hint="eastAsia" w:ascii="宋体" w:hAnsi="宋体" w:cs="宋体"/>
                <w:sz w:val="24"/>
                <w:szCs w:val="24"/>
                <w:highlight w:val="yellow"/>
              </w:rPr>
              <w:t>0:00</w:t>
            </w:r>
            <w:r>
              <w:rPr>
                <w:rFonts w:hint="eastAsia" w:ascii="宋体" w:hAnsi="宋体" w:eastAsia="宋体" w:cs="宋体"/>
                <w:kern w:val="0"/>
                <w:sz w:val="24"/>
                <w:szCs w:val="24"/>
                <w:highlight w:val="yellow"/>
              </w:rPr>
              <w:t>。</w:t>
            </w:r>
          </w:p>
          <w:p w14:paraId="523AE904">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开标地点：</w:t>
            </w:r>
            <w:r>
              <w:rPr>
                <w:rFonts w:hint="eastAsia" w:ascii="宋体" w:hAnsi="宋体" w:eastAsia="宋体" w:cs="宋体"/>
                <w:b/>
                <w:bCs/>
                <w:sz w:val="24"/>
                <w:szCs w:val="24"/>
                <w:lang w:val="en-US" w:eastAsia="zh-CN"/>
              </w:rPr>
              <w:t>重汽科技大厦三楼会议室</w:t>
            </w:r>
          </w:p>
        </w:tc>
      </w:tr>
      <w:tr w14:paraId="37571AD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250128E">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64E4C499">
            <w:pPr>
              <w:pStyle w:val="11"/>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评标方法：资质标审核→唱标→技术标评审→商务标评审。技术标入围后，原则上选取</w:t>
            </w:r>
            <w:r>
              <w:rPr>
                <w:rFonts w:hint="eastAsia" w:ascii="宋体" w:hAnsi="宋体" w:eastAsia="宋体" w:cs="Times New Roman"/>
                <w:b/>
                <w:bCs/>
                <w:color w:val="000000"/>
                <w:sz w:val="24"/>
                <w:szCs w:val="24"/>
                <w:highlight w:val="yellow"/>
              </w:rPr>
              <w:t>合理最低价</w:t>
            </w:r>
            <w:r>
              <w:rPr>
                <w:rFonts w:hint="eastAsia" w:ascii="宋体" w:hAnsi="宋体" w:eastAsia="宋体" w:cs="Times New Roman"/>
                <w:b/>
                <w:bCs/>
                <w:color w:val="000000"/>
                <w:sz w:val="24"/>
                <w:szCs w:val="24"/>
              </w:rPr>
              <w:t>中标</w:t>
            </w:r>
            <w:r>
              <w:rPr>
                <w:rFonts w:hint="eastAsia" w:ascii="宋体" w:hAnsi="宋体" w:eastAsia="宋体" w:cs="宋体"/>
                <w:sz w:val="24"/>
                <w:szCs w:val="24"/>
              </w:rPr>
              <w:t>。具体详见“第二部分投标须知第六条：评标原则”。</w:t>
            </w:r>
          </w:p>
        </w:tc>
      </w:tr>
      <w:tr w14:paraId="2F9200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3AC99B9">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14:paraId="484D89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F37C9AC">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6A40857A">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14:paraId="185128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1ABD682">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14:paraId="420B46D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7C7A20A2">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7442E39B">
            <w:pPr>
              <w:pStyle w:val="18"/>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交货期：</w:t>
            </w:r>
          </w:p>
          <w:p w14:paraId="6F559A3F">
            <w:pPr>
              <w:pStyle w:val="18"/>
              <w:ind w:firstLine="480" w:firstLineChars="200"/>
              <w:rPr>
                <w:rFonts w:hint="default" w:hAnsi="宋体" w:eastAsia="宋体" w:cs="宋体"/>
                <w:color w:val="000000"/>
                <w:sz w:val="24"/>
                <w:szCs w:val="24"/>
                <w:lang w:val="en-US" w:eastAsia="zh-CN"/>
              </w:rPr>
            </w:pPr>
            <w:r>
              <w:rPr>
                <w:rFonts w:hint="eastAsia" w:hAnsi="宋体" w:eastAsia="宋体" w:cs="宋体"/>
                <w:color w:val="000000"/>
                <w:sz w:val="24"/>
                <w:szCs w:val="24"/>
                <w:lang w:val="en-US" w:eastAsia="zh-CN"/>
              </w:rPr>
              <w:t>按照项目实施单位要求。</w:t>
            </w:r>
          </w:p>
        </w:tc>
      </w:tr>
      <w:tr w14:paraId="7A99EB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5A98BEF">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46A23E6">
            <w:pPr>
              <w:pStyle w:val="18"/>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lang w:val="en-US" w:eastAsia="zh-CN"/>
              </w:rPr>
              <w:t>现场</w:t>
            </w:r>
            <w:r>
              <w:rPr>
                <w:rFonts w:hint="eastAsia" w:hAnsi="宋体" w:eastAsia="宋体" w:cs="宋体"/>
                <w:color w:val="000000"/>
                <w:sz w:val="24"/>
                <w:szCs w:val="24"/>
              </w:rPr>
              <w:t>；</w:t>
            </w:r>
          </w:p>
          <w:p w14:paraId="46EFDA63">
            <w:pPr>
              <w:pStyle w:val="18"/>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交货地点：</w:t>
            </w:r>
            <w:r>
              <w:rPr>
                <w:rFonts w:hint="eastAsia" w:ascii="宋体" w:hAnsi="宋体" w:eastAsia="宋体" w:cs="宋体"/>
                <w:sz w:val="24"/>
                <w:szCs w:val="24"/>
                <w:highlight w:val="yellow"/>
                <w:u w:val="single"/>
              </w:rPr>
              <w:t>济南成型厂斯太尔曲轴模具焊修项目</w:t>
            </w:r>
          </w:p>
        </w:tc>
      </w:tr>
      <w:tr w14:paraId="6F0A1F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DF6BC4E">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7DA2F125">
            <w:pPr>
              <w:pStyle w:val="11"/>
              <w:ind w:firstLine="482" w:firstLineChars="200"/>
              <w:rPr>
                <w:rFonts w:hint="default" w:ascii="宋体" w:hAnsi="宋体" w:eastAsia="宋体" w:cs="宋体"/>
                <w:sz w:val="24"/>
                <w:szCs w:val="24"/>
                <w:lang w:val="en-US" w:eastAsia="zh-CN"/>
              </w:rPr>
            </w:pPr>
            <w:r>
              <w:rPr>
                <w:rFonts w:hint="eastAsia" w:ascii="宋体" w:hAnsi="宋体" w:eastAsia="宋体" w:cs="宋体"/>
                <w:b/>
                <w:sz w:val="24"/>
                <w:szCs w:val="24"/>
              </w:rPr>
              <w:t>质保期：</w:t>
            </w:r>
            <w:r>
              <w:rPr>
                <w:rFonts w:hint="eastAsia" w:ascii="宋体" w:hAnsi="宋体" w:eastAsia="宋体" w:cs="宋体"/>
                <w:b/>
                <w:sz w:val="24"/>
                <w:szCs w:val="24"/>
                <w:lang w:val="en-US" w:eastAsia="zh-CN"/>
              </w:rPr>
              <w:t>技术要求详情查看</w:t>
            </w:r>
          </w:p>
        </w:tc>
      </w:tr>
      <w:tr w14:paraId="6E0423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268B7CA">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65FA550">
            <w:pPr>
              <w:pStyle w:val="36"/>
              <w:spacing w:after="0" w:line="240" w:lineRule="auto"/>
              <w:ind w:left="0" w:leftChars="0" w:firstLine="482"/>
              <w:rPr>
                <w:rFonts w:hint="eastAsia" w:ascii="宋体" w:hAnsi="宋体" w:cs="宋体"/>
                <w:sz w:val="24"/>
                <w:szCs w:val="24"/>
                <w:highlight w:val="yellow"/>
              </w:rPr>
            </w:pPr>
            <w:r>
              <w:rPr>
                <w:rFonts w:hint="eastAsia" w:ascii="宋体" w:hAnsi="宋体" w:cs="宋体"/>
                <w:b/>
                <w:bCs/>
                <w:sz w:val="24"/>
                <w:szCs w:val="24"/>
                <w:highlight w:val="yellow"/>
                <w:u w:val="single"/>
              </w:rPr>
              <w:t>付款方式：半年期商业汇票（包括银行承兑汇票和商业承兑汇票）</w:t>
            </w:r>
          </w:p>
          <w:p w14:paraId="2479C194">
            <w:pPr>
              <w:pStyle w:val="36"/>
              <w:tabs>
                <w:tab w:val="left" w:pos="312"/>
              </w:tabs>
              <w:adjustRightInd w:val="0"/>
              <w:spacing w:after="0" w:line="240" w:lineRule="auto"/>
              <w:ind w:left="0" w:leftChars="0" w:firstLine="480"/>
              <w:rPr>
                <w:rFonts w:hint="default" w:ascii="宋体" w:hAnsi="宋体" w:eastAsia="宋体" w:cs="宋体"/>
                <w:sz w:val="24"/>
                <w:szCs w:val="24"/>
                <w:lang w:val="en-US" w:eastAsia="zh-CN"/>
              </w:rPr>
            </w:pPr>
            <w:r>
              <w:rPr>
                <w:rFonts w:hint="eastAsia" w:ascii="宋体" w:hAnsi="宋体" w:cs="宋体"/>
                <w:sz w:val="24"/>
                <w:szCs w:val="24"/>
                <w:highlight w:val="yellow"/>
                <w:lang w:val="en-US" w:eastAsia="zh-CN"/>
              </w:rPr>
              <w:t>付款节点详见下页</w:t>
            </w:r>
          </w:p>
        </w:tc>
      </w:tr>
      <w:tr w14:paraId="7F33569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2FE06146">
            <w:pPr>
              <w:jc w:val="both"/>
              <w:rPr>
                <w:rFonts w:hint="eastAsia" w:ascii="宋体" w:hAnsi="宋体" w:eastAsia="宋体" w:cs="宋体"/>
                <w:kern w:val="0"/>
                <w:sz w:val="24"/>
                <w:szCs w:val="24"/>
              </w:rPr>
            </w:pPr>
          </w:p>
        </w:tc>
        <w:tc>
          <w:tcPr>
            <w:tcW w:w="8363" w:type="dxa"/>
            <w:tcBorders>
              <w:top w:val="single" w:color="auto" w:sz="2" w:space="0"/>
              <w:left w:val="single" w:color="auto" w:sz="4" w:space="0"/>
              <w:bottom w:val="single" w:color="auto" w:sz="2" w:space="0"/>
              <w:right w:val="single" w:color="auto" w:sz="2" w:space="0"/>
            </w:tcBorders>
            <w:vAlign w:val="center"/>
          </w:tcPr>
          <w:p w14:paraId="28CA97EE">
            <w:pPr>
              <w:ind w:firstLine="480" w:firstLineChars="200"/>
              <w:rPr>
                <w:rFonts w:hint="eastAsia" w:ascii="宋体" w:hAnsi="宋体" w:cs="宋体"/>
                <w:bCs/>
                <w:sz w:val="24"/>
                <w:szCs w:val="24"/>
              </w:rPr>
            </w:pPr>
          </w:p>
        </w:tc>
      </w:tr>
      <w:tr w14:paraId="46113E2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F8E6DA5">
            <w:pPr>
              <w:pStyle w:val="11"/>
              <w:jc w:val="center"/>
              <w:rPr>
                <w:rFonts w:hint="eastAsia" w:ascii="宋体" w:hAnsi="宋体" w:eastAsia="宋体" w:cs="宋体"/>
                <w:sz w:val="24"/>
                <w:szCs w:val="24"/>
              </w:rPr>
            </w:pPr>
            <w:r>
              <w:rPr>
                <w:rFonts w:hint="eastAsia" w:ascii="宋体" w:hAnsi="宋体" w:eastAsia="宋体" w:cs="宋体"/>
                <w:b/>
                <w:bCs/>
                <w:sz w:val="24"/>
                <w:szCs w:val="24"/>
              </w:rPr>
              <w:t>8.其它</w:t>
            </w:r>
          </w:p>
        </w:tc>
      </w:tr>
      <w:tr w14:paraId="53C674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E8AA867">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486B3469">
            <w:pPr>
              <w:pStyle w:val="11"/>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6EFF4E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F6DD3C9">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3362C3D3">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3C90365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376E7FF">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13AF0645">
            <w:pPr>
              <w:pStyle w:val="11"/>
              <w:ind w:firstLine="480" w:firstLineChars="200"/>
              <w:rPr>
                <w:rFonts w:hint="eastAsia" w:ascii="宋体" w:hAnsi="宋体" w:eastAsia="宋体" w:cs="宋体"/>
                <w:sz w:val="24"/>
                <w:szCs w:val="24"/>
              </w:rPr>
            </w:pPr>
            <w:r>
              <w:rPr>
                <w:rFonts w:hint="eastAsia" w:ascii="宋体" w:hAnsi="宋体" w:eastAsia="宋体" w:cs="宋体"/>
                <w:sz w:val="24"/>
                <w:szCs w:val="24"/>
              </w:rPr>
              <w:t>中标方应在收到中标通知书后</w:t>
            </w:r>
            <w:r>
              <w:rPr>
                <w:rFonts w:hint="eastAsia" w:ascii="宋体" w:hAnsi="宋体" w:eastAsia="宋体" w:cs="宋体"/>
                <w:sz w:val="24"/>
                <w:szCs w:val="24"/>
                <w:highlight w:val="none"/>
              </w:rPr>
              <w:t>5</w:t>
            </w:r>
            <w:r>
              <w:rPr>
                <w:rFonts w:hint="eastAsia" w:ascii="宋体" w:hAnsi="宋体" w:eastAsia="宋体" w:cs="宋体"/>
                <w:sz w:val="24"/>
                <w:szCs w:val="24"/>
              </w:rPr>
              <w:t>日内需根据设计</w:t>
            </w:r>
            <w:r>
              <w:rPr>
                <w:rStyle w:val="43"/>
                <w:rFonts w:hint="eastAsia" w:ascii="宋体" w:hAnsi="宋体" w:eastAsia="宋体" w:cs="宋体"/>
                <w:sz w:val="24"/>
                <w:szCs w:val="24"/>
              </w:rPr>
              <w:t>提资</w:t>
            </w:r>
            <w:r>
              <w:rPr>
                <w:rFonts w:hint="eastAsia" w:ascii="宋体" w:hAnsi="宋体" w:eastAsia="宋体" w:cs="宋体"/>
                <w:sz w:val="24"/>
                <w:szCs w:val="24"/>
              </w:rPr>
              <w:t>要求提供详细的</w:t>
            </w:r>
            <w:r>
              <w:rPr>
                <w:rStyle w:val="43"/>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3"/>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3"/>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23836478">
      <w:pPr>
        <w:tabs>
          <w:tab w:val="left" w:pos="822"/>
        </w:tabs>
        <w:bidi w:val="0"/>
        <w:jc w:val="left"/>
        <w:rPr>
          <w:rFonts w:hint="eastAsia"/>
          <w:lang w:eastAsia="zh-CN"/>
        </w:rPr>
      </w:pPr>
      <w:r>
        <w:rPr>
          <w:rFonts w:hint="eastAsia"/>
          <w:lang w:eastAsia="zh-CN"/>
        </w:rPr>
        <w:tab/>
      </w:r>
    </w:p>
    <w:p w14:paraId="04A2E808">
      <w:pPr>
        <w:tabs>
          <w:tab w:val="left" w:pos="822"/>
        </w:tabs>
        <w:bidi w:val="0"/>
        <w:jc w:val="left"/>
        <w:rPr>
          <w:rFonts w:hint="eastAsia"/>
          <w:lang w:eastAsia="zh-CN"/>
        </w:rPr>
      </w:pPr>
    </w:p>
    <w:p w14:paraId="5C207C02">
      <w:pPr>
        <w:tabs>
          <w:tab w:val="left" w:pos="822"/>
        </w:tabs>
        <w:bidi w:val="0"/>
        <w:jc w:val="left"/>
        <w:rPr>
          <w:rFonts w:hint="eastAsia"/>
          <w:lang w:eastAsia="zh-CN"/>
        </w:rPr>
      </w:pPr>
    </w:p>
    <w:p w14:paraId="59C90EF7">
      <w:pPr>
        <w:tabs>
          <w:tab w:val="left" w:pos="822"/>
        </w:tabs>
        <w:bidi w:val="0"/>
        <w:jc w:val="left"/>
        <w:rPr>
          <w:rFonts w:hint="eastAsia"/>
          <w:lang w:eastAsia="zh-CN"/>
        </w:rPr>
      </w:pPr>
    </w:p>
    <w:p w14:paraId="28C6099D">
      <w:pPr>
        <w:tabs>
          <w:tab w:val="left" w:pos="822"/>
        </w:tabs>
        <w:bidi w:val="0"/>
        <w:jc w:val="left"/>
        <w:rPr>
          <w:rFonts w:hint="eastAsia"/>
          <w:lang w:eastAsia="zh-CN"/>
        </w:rPr>
      </w:pPr>
    </w:p>
    <w:p w14:paraId="1478FA79">
      <w:pPr>
        <w:tabs>
          <w:tab w:val="left" w:pos="822"/>
        </w:tabs>
        <w:bidi w:val="0"/>
        <w:jc w:val="left"/>
        <w:rPr>
          <w:rFonts w:hint="eastAsia"/>
          <w:lang w:eastAsia="zh-CN"/>
        </w:rPr>
      </w:pPr>
    </w:p>
    <w:p w14:paraId="17932EF3">
      <w:pPr>
        <w:tabs>
          <w:tab w:val="left" w:pos="822"/>
        </w:tabs>
        <w:bidi w:val="0"/>
        <w:jc w:val="left"/>
        <w:rPr>
          <w:rFonts w:hint="eastAsia"/>
          <w:lang w:eastAsia="zh-CN"/>
        </w:rPr>
      </w:pPr>
    </w:p>
    <w:p w14:paraId="2F8A94D9">
      <w:pPr>
        <w:tabs>
          <w:tab w:val="left" w:pos="822"/>
        </w:tabs>
        <w:bidi w:val="0"/>
        <w:jc w:val="center"/>
        <w:rPr>
          <w:rFonts w:hint="eastAsia"/>
          <w:sz w:val="32"/>
          <w:szCs w:val="36"/>
          <w:lang w:eastAsia="zh-CN"/>
        </w:rPr>
      </w:pPr>
    </w:p>
    <w:p w14:paraId="2009D2C8">
      <w:pPr>
        <w:numPr>
          <w:ilvl w:val="0"/>
          <w:numId w:val="0"/>
        </w:numPr>
        <w:spacing w:line="360" w:lineRule="auto"/>
        <w:jc w:val="center"/>
        <w:rPr>
          <w:sz w:val="40"/>
          <w:szCs w:val="40"/>
        </w:rPr>
      </w:pPr>
      <w:r>
        <w:rPr>
          <w:sz w:val="40"/>
          <w:szCs w:val="40"/>
        </w:rPr>
        <w:t>招标内容</w:t>
      </w:r>
    </w:p>
    <w:p w14:paraId="22556C1A">
      <w:pPr>
        <w:numPr>
          <w:ilvl w:val="0"/>
          <w:numId w:val="0"/>
        </w:numPr>
        <w:spacing w:line="360" w:lineRule="auto"/>
        <w:jc w:val="both"/>
        <w:rPr>
          <w:sz w:val="24"/>
          <w:szCs w:val="24"/>
        </w:rPr>
      </w:pPr>
    </w:p>
    <w:p w14:paraId="711C3C2D">
      <w:pPr>
        <w:spacing w:line="360" w:lineRule="auto"/>
        <w:ind w:firstLine="480" w:firstLineChars="200"/>
        <w:jc w:val="left"/>
        <w:rPr>
          <w:rFonts w:hint="eastAsia"/>
          <w:sz w:val="24"/>
          <w:szCs w:val="24"/>
        </w:rPr>
      </w:pPr>
      <w:r>
        <w:rPr>
          <w:rFonts w:hint="eastAsia"/>
          <w:sz w:val="24"/>
          <w:szCs w:val="24"/>
        </w:rPr>
        <w:t>本项目为</w:t>
      </w:r>
      <w:r>
        <w:rPr>
          <w:rFonts w:hint="eastAsia" w:ascii="宋体" w:hAnsi="宋体"/>
          <w:sz w:val="24"/>
          <w:szCs w:val="24"/>
        </w:rPr>
        <w:t>济南成型厂斯太尔曲轴模具焊修项目</w:t>
      </w:r>
      <w:r>
        <w:rPr>
          <w:rFonts w:hint="eastAsia"/>
          <w:sz w:val="24"/>
          <w:szCs w:val="24"/>
        </w:rPr>
        <w:t>，</w:t>
      </w:r>
      <w:r>
        <w:rPr>
          <w:rFonts w:hint="eastAsia" w:ascii="宋体" w:hAnsi="宋体"/>
          <w:sz w:val="24"/>
          <w:szCs w:val="24"/>
        </w:rPr>
        <w:t>根据项目所涉及工装分类及内容</w:t>
      </w:r>
      <w:r>
        <w:rPr>
          <w:rFonts w:hint="eastAsia"/>
          <w:sz w:val="24"/>
          <w:szCs w:val="24"/>
        </w:rPr>
        <w:t>明细如下：</w:t>
      </w:r>
    </w:p>
    <w:tbl>
      <w:tblPr>
        <w:tblStyle w:val="37"/>
        <w:tblW w:w="0" w:type="auto"/>
        <w:tblInd w:w="0" w:type="dxa"/>
        <w:tblLayout w:type="autofit"/>
        <w:tblCellMar>
          <w:top w:w="0" w:type="dxa"/>
          <w:left w:w="108" w:type="dxa"/>
          <w:bottom w:w="0" w:type="dxa"/>
          <w:right w:w="108" w:type="dxa"/>
        </w:tblCellMar>
      </w:tblPr>
      <w:tblGrid>
        <w:gridCol w:w="636"/>
        <w:gridCol w:w="1476"/>
        <w:gridCol w:w="1896"/>
        <w:gridCol w:w="636"/>
        <w:gridCol w:w="1056"/>
        <w:gridCol w:w="1266"/>
        <w:gridCol w:w="2086"/>
      </w:tblGrid>
      <w:tr w14:paraId="723D235C">
        <w:tblPrEx>
          <w:tblCellMar>
            <w:top w:w="0" w:type="dxa"/>
            <w:left w:w="108" w:type="dxa"/>
            <w:bottom w:w="0" w:type="dxa"/>
            <w:right w:w="108" w:type="dxa"/>
          </w:tblCellMar>
        </w:tblPrEx>
        <w:trPr>
          <w:trHeight w:val="438" w:hRule="atLeast"/>
        </w:trPr>
        <w:tc>
          <w:tcPr>
            <w:tcW w:w="0" w:type="auto"/>
            <w:gridSpan w:val="7"/>
            <w:tcBorders>
              <w:top w:val="single" w:color="auto" w:sz="4" w:space="0"/>
              <w:left w:val="single" w:color="auto" w:sz="4" w:space="0"/>
              <w:bottom w:val="single" w:color="auto" w:sz="4" w:space="0"/>
              <w:right w:val="single" w:color="auto" w:sz="4" w:space="0"/>
            </w:tcBorders>
            <w:noWrap/>
            <w:vAlign w:val="center"/>
          </w:tcPr>
          <w:p w14:paraId="7CC4A345">
            <w:pPr>
              <w:widowControl/>
              <w:jc w:val="center"/>
              <w:textAlignment w:val="center"/>
              <w:rPr>
                <w:rFonts w:hint="eastAsia" w:ascii="宋体" w:hAnsi="宋体" w:cs="宋体"/>
                <w:b/>
                <w:bCs/>
                <w:color w:val="auto"/>
                <w:kern w:val="0"/>
                <w:sz w:val="32"/>
                <w:szCs w:val="32"/>
                <w:highlight w:val="none"/>
                <w:lang w:bidi="ar"/>
              </w:rPr>
            </w:pPr>
            <w:r>
              <w:rPr>
                <w:rFonts w:hint="eastAsia" w:ascii="宋体" w:hAnsi="宋体" w:cs="宋体"/>
                <w:b/>
                <w:bCs/>
                <w:color w:val="auto"/>
                <w:kern w:val="0"/>
                <w:sz w:val="32"/>
                <w:szCs w:val="32"/>
                <w:highlight w:val="none"/>
                <w:lang w:bidi="ar"/>
              </w:rPr>
              <w:t>包1：</w:t>
            </w:r>
            <w:r>
              <w:rPr>
                <w:rFonts w:hint="eastAsia" w:ascii="宋体" w:hAnsi="宋体" w:cs="宋体"/>
                <w:b/>
                <w:bCs/>
                <w:color w:val="auto"/>
                <w:kern w:val="0"/>
                <w:sz w:val="32"/>
                <w:szCs w:val="32"/>
                <w:highlight w:val="none"/>
                <w:lang w:val="en-US" w:eastAsia="zh-CN" w:bidi="ar"/>
              </w:rPr>
              <w:t>斯太尔曲轴锻模焊修（按件结算）</w:t>
            </w:r>
          </w:p>
        </w:tc>
      </w:tr>
      <w:tr w14:paraId="316E6840">
        <w:tblPrEx>
          <w:tblCellMar>
            <w:top w:w="0" w:type="dxa"/>
            <w:left w:w="108" w:type="dxa"/>
            <w:bottom w:w="0" w:type="dxa"/>
            <w:right w:w="108" w:type="dxa"/>
          </w:tblCellMar>
        </w:tblPrEx>
        <w:trPr>
          <w:trHeight w:val="312"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437A94D7">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cs="宋体"/>
                <w:color w:val="auto"/>
                <w:sz w:val="21"/>
                <w:szCs w:val="21"/>
                <w:highlight w:val="none"/>
                <w:lang w:val="en-US" w:eastAsia="zh-CN"/>
              </w:rPr>
              <w:t>序号</w:t>
            </w:r>
          </w:p>
        </w:tc>
        <w:tc>
          <w:tcPr>
            <w:tcW w:w="0" w:type="auto"/>
            <w:tcBorders>
              <w:top w:val="single" w:color="auto" w:sz="4" w:space="0"/>
              <w:left w:val="single" w:color="auto" w:sz="4" w:space="0"/>
              <w:bottom w:val="single" w:color="auto" w:sz="4" w:space="0"/>
              <w:right w:val="single" w:color="auto" w:sz="4" w:space="0"/>
            </w:tcBorders>
            <w:noWrap/>
            <w:vAlign w:val="center"/>
          </w:tcPr>
          <w:p w14:paraId="26A388DF">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模具名称</w:t>
            </w:r>
          </w:p>
        </w:tc>
        <w:tc>
          <w:tcPr>
            <w:tcW w:w="0" w:type="auto"/>
            <w:tcBorders>
              <w:top w:val="single" w:color="auto" w:sz="4" w:space="0"/>
              <w:left w:val="single" w:color="auto" w:sz="4" w:space="0"/>
              <w:bottom w:val="single" w:color="auto" w:sz="4" w:space="0"/>
              <w:right w:val="single" w:color="auto" w:sz="4" w:space="0"/>
            </w:tcBorders>
            <w:noWrap/>
            <w:vAlign w:val="center"/>
          </w:tcPr>
          <w:p w14:paraId="066D732E">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工装编号</w:t>
            </w:r>
          </w:p>
        </w:tc>
        <w:tc>
          <w:tcPr>
            <w:tcW w:w="0" w:type="auto"/>
            <w:tcBorders>
              <w:top w:val="single" w:color="auto" w:sz="4" w:space="0"/>
              <w:left w:val="single" w:color="auto" w:sz="4" w:space="0"/>
              <w:bottom w:val="single" w:color="auto" w:sz="4" w:space="0"/>
              <w:right w:val="single" w:color="auto" w:sz="4" w:space="0"/>
            </w:tcBorders>
            <w:noWrap/>
            <w:vAlign w:val="center"/>
          </w:tcPr>
          <w:p w14:paraId="67C68D4C">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单位</w:t>
            </w:r>
          </w:p>
        </w:tc>
        <w:tc>
          <w:tcPr>
            <w:tcW w:w="0" w:type="auto"/>
            <w:tcBorders>
              <w:top w:val="single" w:color="auto" w:sz="4" w:space="0"/>
              <w:left w:val="single" w:color="auto" w:sz="4" w:space="0"/>
              <w:bottom w:val="single" w:color="auto" w:sz="4" w:space="0"/>
              <w:right w:val="single" w:color="auto" w:sz="4" w:space="0"/>
            </w:tcBorders>
            <w:noWrap/>
            <w:vAlign w:val="center"/>
          </w:tcPr>
          <w:p w14:paraId="31ED2CCB">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预计数量</w:t>
            </w:r>
          </w:p>
        </w:tc>
        <w:tc>
          <w:tcPr>
            <w:tcW w:w="0" w:type="auto"/>
            <w:tcBorders>
              <w:top w:val="single" w:color="auto" w:sz="4" w:space="0"/>
              <w:left w:val="single" w:color="auto" w:sz="4" w:space="0"/>
              <w:bottom w:val="single" w:color="auto" w:sz="4" w:space="0"/>
              <w:right w:val="single" w:color="auto" w:sz="4" w:space="0"/>
            </w:tcBorders>
            <w:noWrap/>
            <w:vAlign w:val="center"/>
          </w:tcPr>
          <w:p w14:paraId="65BE9F9B">
            <w:pPr>
              <w:keepNext w:val="0"/>
              <w:keepLines w:val="0"/>
              <w:widowControl/>
              <w:suppressLineNumbers w:val="0"/>
              <w:jc w:val="center"/>
              <w:textAlignment w:val="center"/>
              <w:rPr>
                <w:rFonts w:hint="default" w:ascii="宋体" w:hAnsi="宋体" w:eastAsia="宋体" w:cs="宋体"/>
                <w:color w:val="auto"/>
                <w:sz w:val="22"/>
                <w:szCs w:val="22"/>
                <w:highlight w:val="none"/>
                <w:lang w:val="en-US" w:eastAsia="zh-CN"/>
              </w:rPr>
            </w:pPr>
            <w:r>
              <w:rPr>
                <w:rFonts w:hint="eastAsia" w:ascii="宋体" w:hAnsi="宋体" w:eastAsia="宋体" w:cs="宋体"/>
                <w:i w:val="0"/>
                <w:iCs w:val="0"/>
                <w:color w:val="000000"/>
                <w:kern w:val="0"/>
                <w:sz w:val="21"/>
                <w:szCs w:val="21"/>
                <w:u w:val="none"/>
                <w:lang w:val="en-US" w:eastAsia="zh-CN" w:bidi="ar"/>
              </w:rPr>
              <w:t>定额（件）</w:t>
            </w:r>
          </w:p>
        </w:tc>
        <w:tc>
          <w:tcPr>
            <w:tcW w:w="0" w:type="auto"/>
            <w:tcBorders>
              <w:top w:val="single" w:color="auto" w:sz="4" w:space="0"/>
              <w:left w:val="single" w:color="auto" w:sz="4" w:space="0"/>
              <w:bottom w:val="single" w:color="auto" w:sz="4" w:space="0"/>
              <w:right w:val="single" w:color="auto" w:sz="4" w:space="0"/>
            </w:tcBorders>
            <w:noWrap/>
            <w:vAlign w:val="center"/>
          </w:tcPr>
          <w:p w14:paraId="5A41D2AB">
            <w:pPr>
              <w:widowControl/>
              <w:jc w:val="center"/>
              <w:textAlignment w:val="center"/>
              <w:rPr>
                <w:rFonts w:ascii="宋体" w:hAnsi="宋体" w:cs="宋体"/>
                <w:color w:val="auto"/>
                <w:kern w:val="0"/>
                <w:sz w:val="22"/>
                <w:szCs w:val="22"/>
                <w:highlight w:val="none"/>
                <w:lang w:bidi="ar"/>
              </w:rPr>
            </w:pPr>
            <w:r>
              <w:rPr>
                <w:rFonts w:hint="eastAsia" w:ascii="宋体" w:hAnsi="宋体" w:cs="宋体"/>
                <w:color w:val="auto"/>
                <w:sz w:val="22"/>
                <w:szCs w:val="22"/>
                <w:highlight w:val="none"/>
                <w:lang w:val="en-US" w:eastAsia="zh-CN"/>
              </w:rPr>
              <w:t>招标基价（元/件）</w:t>
            </w:r>
          </w:p>
        </w:tc>
      </w:tr>
      <w:tr w14:paraId="3497D748">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73211325">
            <w:pPr>
              <w:keepNext w:val="0"/>
              <w:keepLines w:val="0"/>
              <w:widowControl/>
              <w:suppressLineNumbers w:val="0"/>
              <w:jc w:val="center"/>
              <w:textAlignment w:val="center"/>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74867F52">
            <w:pPr>
              <w:keepNext w:val="0"/>
              <w:keepLines w:val="0"/>
              <w:widowControl/>
              <w:suppressLineNumbers w:val="0"/>
              <w:jc w:val="center"/>
              <w:textAlignment w:val="center"/>
              <w:rPr>
                <w:rFonts w:hint="eastAsia" w:ascii="宋体" w:hAnsi="宋体" w:cs="宋体"/>
                <w:color w:val="auto"/>
                <w:szCs w:val="21"/>
                <w:highlight w:val="none"/>
              </w:rPr>
            </w:pPr>
            <w:r>
              <w:rPr>
                <w:rFonts w:hint="eastAsia" w:ascii="宋体" w:hAnsi="宋体" w:eastAsia="宋体" w:cs="宋体"/>
                <w:i w:val="0"/>
                <w:iCs w:val="0"/>
                <w:color w:val="000000"/>
                <w:kern w:val="0"/>
                <w:sz w:val="21"/>
                <w:szCs w:val="21"/>
                <w:u w:val="none"/>
                <w:lang w:val="en-US" w:eastAsia="zh-CN" w:bidi="ar"/>
              </w:rPr>
              <w:t>锻模</w:t>
            </w:r>
          </w:p>
        </w:tc>
        <w:tc>
          <w:tcPr>
            <w:tcW w:w="0" w:type="auto"/>
            <w:tcBorders>
              <w:top w:val="single" w:color="auto" w:sz="4" w:space="0"/>
              <w:left w:val="single" w:color="auto" w:sz="4" w:space="0"/>
              <w:bottom w:val="single" w:color="auto" w:sz="4" w:space="0"/>
              <w:right w:val="single" w:color="auto" w:sz="4" w:space="0"/>
            </w:tcBorders>
            <w:noWrap/>
            <w:vAlign w:val="center"/>
          </w:tcPr>
          <w:p w14:paraId="3F40F061">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ZD5201-220</w:t>
            </w:r>
          </w:p>
        </w:tc>
        <w:tc>
          <w:tcPr>
            <w:tcW w:w="0" w:type="auto"/>
            <w:tcBorders>
              <w:top w:val="single" w:color="auto" w:sz="4" w:space="0"/>
              <w:left w:val="single" w:color="auto" w:sz="4" w:space="0"/>
              <w:bottom w:val="single" w:color="auto" w:sz="4" w:space="0"/>
              <w:right w:val="single" w:color="auto" w:sz="4" w:space="0"/>
            </w:tcBorders>
            <w:noWrap/>
            <w:vAlign w:val="center"/>
          </w:tcPr>
          <w:p w14:paraId="6017C7C5">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件</w:t>
            </w:r>
          </w:p>
        </w:tc>
        <w:tc>
          <w:tcPr>
            <w:tcW w:w="0" w:type="auto"/>
            <w:tcBorders>
              <w:top w:val="single" w:color="auto" w:sz="4" w:space="0"/>
              <w:left w:val="single" w:color="auto" w:sz="4" w:space="0"/>
              <w:bottom w:val="single" w:color="auto" w:sz="4" w:space="0"/>
              <w:right w:val="single" w:color="auto" w:sz="4" w:space="0"/>
            </w:tcBorders>
            <w:noWrap/>
            <w:vAlign w:val="center"/>
          </w:tcPr>
          <w:p w14:paraId="5E4D86DF">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18000</w:t>
            </w:r>
          </w:p>
        </w:tc>
        <w:tc>
          <w:tcPr>
            <w:tcW w:w="0" w:type="auto"/>
            <w:tcBorders>
              <w:top w:val="single" w:color="auto" w:sz="4" w:space="0"/>
              <w:left w:val="single" w:color="auto" w:sz="4" w:space="0"/>
              <w:bottom w:val="single" w:color="auto" w:sz="4" w:space="0"/>
              <w:right w:val="single" w:color="auto" w:sz="4" w:space="0"/>
            </w:tcBorders>
            <w:noWrap/>
            <w:vAlign w:val="center"/>
          </w:tcPr>
          <w:p w14:paraId="167192BB">
            <w:pPr>
              <w:keepNext w:val="0"/>
              <w:keepLines w:val="0"/>
              <w:widowControl/>
              <w:suppressLineNumbers w:val="0"/>
              <w:jc w:val="center"/>
              <w:textAlignment w:val="center"/>
              <w:rPr>
                <w:rFonts w:hint="default" w:ascii="宋体" w:hAnsi="宋体" w:eastAsia="宋体" w:cs="宋体"/>
                <w:color w:val="auto"/>
                <w:sz w:val="22"/>
                <w:szCs w:val="22"/>
                <w:highlight w:val="none"/>
                <w:lang w:val="en-US" w:eastAsia="zh-CN"/>
              </w:rPr>
            </w:pPr>
            <w:r>
              <w:rPr>
                <w:rFonts w:hint="eastAsia" w:ascii="宋体" w:hAnsi="宋体" w:eastAsia="宋体" w:cs="宋体"/>
                <w:i w:val="0"/>
                <w:iCs w:val="0"/>
                <w:color w:val="000000"/>
                <w:kern w:val="0"/>
                <w:sz w:val="21"/>
                <w:szCs w:val="21"/>
                <w:u w:val="none"/>
                <w:lang w:val="en-US" w:eastAsia="zh-CN" w:bidi="ar"/>
              </w:rPr>
              <w:t>6000</w:t>
            </w:r>
          </w:p>
        </w:tc>
        <w:tc>
          <w:tcPr>
            <w:tcW w:w="0" w:type="auto"/>
            <w:tcBorders>
              <w:top w:val="single" w:color="auto" w:sz="4" w:space="0"/>
              <w:left w:val="single" w:color="auto" w:sz="4" w:space="0"/>
              <w:bottom w:val="single" w:color="auto" w:sz="4" w:space="0"/>
              <w:right w:val="single" w:color="auto" w:sz="4" w:space="0"/>
            </w:tcBorders>
            <w:noWrap/>
            <w:vAlign w:val="center"/>
          </w:tcPr>
          <w:p w14:paraId="436FE9E7">
            <w:pPr>
              <w:widowControl/>
              <w:jc w:val="center"/>
              <w:textAlignment w:val="center"/>
              <w:rPr>
                <w:rFonts w:ascii="宋体" w:hAnsi="宋体" w:cs="宋体"/>
                <w:color w:val="auto"/>
                <w:kern w:val="0"/>
                <w:sz w:val="22"/>
                <w:szCs w:val="22"/>
                <w:highlight w:val="none"/>
                <w:lang w:bidi="ar"/>
              </w:rPr>
            </w:pPr>
            <w:r>
              <w:rPr>
                <w:rFonts w:hint="eastAsia" w:ascii="宋体" w:hAnsi="宋体" w:cs="宋体"/>
                <w:color w:val="auto"/>
                <w:sz w:val="22"/>
                <w:szCs w:val="22"/>
                <w:highlight w:val="none"/>
                <w:lang w:val="en-US" w:eastAsia="zh-CN"/>
              </w:rPr>
              <w:t>22.67</w:t>
            </w:r>
          </w:p>
        </w:tc>
      </w:tr>
      <w:tr w14:paraId="1F14543A">
        <w:tblPrEx>
          <w:tblCellMar>
            <w:top w:w="0" w:type="dxa"/>
            <w:left w:w="108" w:type="dxa"/>
            <w:bottom w:w="0" w:type="dxa"/>
            <w:right w:w="108" w:type="dxa"/>
          </w:tblCellMar>
        </w:tblPrEx>
        <w:trPr>
          <w:trHeight w:val="408" w:hRule="atLeast"/>
        </w:trPr>
        <w:tc>
          <w:tcPr>
            <w:tcW w:w="0" w:type="auto"/>
            <w:gridSpan w:val="7"/>
            <w:tcBorders>
              <w:top w:val="single" w:color="auto" w:sz="4" w:space="0"/>
              <w:left w:val="nil"/>
              <w:bottom w:val="nil"/>
              <w:right w:val="nil"/>
            </w:tcBorders>
            <w:noWrap/>
            <w:vAlign w:val="center"/>
          </w:tcPr>
          <w:p w14:paraId="478B53A8">
            <w:pPr>
              <w:widowControl/>
              <w:jc w:val="center"/>
              <w:textAlignment w:val="center"/>
              <w:rPr>
                <w:rFonts w:hint="eastAsia" w:ascii="宋体" w:hAnsi="宋体" w:cs="宋体"/>
                <w:b/>
                <w:bCs/>
                <w:color w:val="auto"/>
                <w:kern w:val="0"/>
                <w:sz w:val="32"/>
                <w:szCs w:val="32"/>
                <w:highlight w:val="none"/>
                <w:lang w:bidi="ar"/>
              </w:rPr>
            </w:pPr>
          </w:p>
        </w:tc>
      </w:tr>
      <w:tr w14:paraId="63088F29">
        <w:tblPrEx>
          <w:tblCellMar>
            <w:top w:w="0" w:type="dxa"/>
            <w:left w:w="108" w:type="dxa"/>
            <w:bottom w:w="0" w:type="dxa"/>
            <w:right w:w="108" w:type="dxa"/>
          </w:tblCellMar>
        </w:tblPrEx>
        <w:trPr>
          <w:trHeight w:val="408" w:hRule="atLeast"/>
        </w:trPr>
        <w:tc>
          <w:tcPr>
            <w:tcW w:w="0" w:type="auto"/>
            <w:gridSpan w:val="7"/>
            <w:tcBorders>
              <w:top w:val="nil"/>
              <w:left w:val="nil"/>
              <w:bottom w:val="single" w:color="auto" w:sz="4" w:space="0"/>
              <w:right w:val="nil"/>
            </w:tcBorders>
            <w:noWrap/>
            <w:vAlign w:val="center"/>
          </w:tcPr>
          <w:p w14:paraId="38987CC7">
            <w:pPr>
              <w:widowControl/>
              <w:jc w:val="center"/>
              <w:textAlignment w:val="center"/>
              <w:rPr>
                <w:rFonts w:hint="eastAsia" w:ascii="宋体" w:hAnsi="宋体" w:cs="宋体"/>
                <w:b/>
                <w:bCs/>
                <w:color w:val="auto"/>
                <w:kern w:val="0"/>
                <w:sz w:val="32"/>
                <w:szCs w:val="32"/>
                <w:highlight w:val="none"/>
                <w:lang w:bidi="ar"/>
              </w:rPr>
            </w:pPr>
          </w:p>
        </w:tc>
      </w:tr>
      <w:tr w14:paraId="68BA2BE9">
        <w:tblPrEx>
          <w:tblCellMar>
            <w:top w:w="0" w:type="dxa"/>
            <w:left w:w="108" w:type="dxa"/>
            <w:bottom w:w="0" w:type="dxa"/>
            <w:right w:w="108" w:type="dxa"/>
          </w:tblCellMar>
        </w:tblPrEx>
        <w:trPr>
          <w:trHeight w:val="408" w:hRule="atLeast"/>
        </w:trPr>
        <w:tc>
          <w:tcPr>
            <w:tcW w:w="0" w:type="auto"/>
            <w:gridSpan w:val="7"/>
            <w:tcBorders>
              <w:top w:val="single" w:color="auto" w:sz="4" w:space="0"/>
              <w:left w:val="single" w:color="auto" w:sz="4" w:space="0"/>
              <w:bottom w:val="single" w:color="auto" w:sz="4" w:space="0"/>
              <w:right w:val="single" w:color="auto" w:sz="4" w:space="0"/>
            </w:tcBorders>
            <w:noWrap/>
            <w:vAlign w:val="center"/>
          </w:tcPr>
          <w:p w14:paraId="14CDB7C7">
            <w:pPr>
              <w:widowControl/>
              <w:jc w:val="center"/>
              <w:textAlignment w:val="center"/>
              <w:rPr>
                <w:rFonts w:ascii="宋体" w:hAnsi="宋体" w:cs="宋体"/>
                <w:b/>
                <w:bCs/>
                <w:color w:val="auto"/>
                <w:kern w:val="0"/>
                <w:sz w:val="32"/>
                <w:szCs w:val="32"/>
                <w:highlight w:val="none"/>
                <w:lang w:bidi="ar"/>
              </w:rPr>
            </w:pPr>
            <w:r>
              <w:rPr>
                <w:rFonts w:hint="eastAsia" w:ascii="宋体" w:hAnsi="宋体" w:cs="宋体"/>
                <w:b/>
                <w:bCs/>
                <w:color w:val="auto"/>
                <w:kern w:val="0"/>
                <w:sz w:val="32"/>
                <w:szCs w:val="32"/>
                <w:highlight w:val="none"/>
                <w:lang w:bidi="ar"/>
              </w:rPr>
              <w:t>包2：</w:t>
            </w:r>
            <w:r>
              <w:rPr>
                <w:rFonts w:hint="eastAsia" w:ascii="宋体" w:hAnsi="宋体" w:cs="宋体"/>
                <w:b/>
                <w:bCs/>
                <w:color w:val="auto"/>
                <w:kern w:val="0"/>
                <w:sz w:val="32"/>
                <w:szCs w:val="32"/>
                <w:highlight w:val="none"/>
                <w:lang w:val="en-US" w:eastAsia="zh-CN" w:bidi="ar"/>
              </w:rPr>
              <w:t>斯太尔曲轴模具焊修（整套结算）</w:t>
            </w:r>
          </w:p>
        </w:tc>
      </w:tr>
      <w:tr w14:paraId="485AA542">
        <w:tblPrEx>
          <w:tblCellMar>
            <w:top w:w="0" w:type="dxa"/>
            <w:left w:w="108" w:type="dxa"/>
            <w:bottom w:w="0" w:type="dxa"/>
            <w:right w:w="108" w:type="dxa"/>
          </w:tblCellMar>
        </w:tblPrEx>
        <w:trPr>
          <w:trHeight w:val="312"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13A620D3">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cs="宋体"/>
                <w:color w:val="auto"/>
                <w:sz w:val="21"/>
                <w:szCs w:val="21"/>
                <w:highlight w:val="none"/>
                <w:lang w:val="en-US" w:eastAsia="zh-CN"/>
              </w:rPr>
              <w:t>序号</w:t>
            </w:r>
          </w:p>
        </w:tc>
        <w:tc>
          <w:tcPr>
            <w:tcW w:w="0" w:type="auto"/>
            <w:tcBorders>
              <w:top w:val="single" w:color="auto" w:sz="4" w:space="0"/>
              <w:left w:val="single" w:color="auto" w:sz="4" w:space="0"/>
              <w:bottom w:val="single" w:color="auto" w:sz="4" w:space="0"/>
              <w:right w:val="single" w:color="auto" w:sz="4" w:space="0"/>
            </w:tcBorders>
            <w:noWrap/>
            <w:vAlign w:val="center"/>
          </w:tcPr>
          <w:p w14:paraId="096615BD">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模具名称</w:t>
            </w:r>
          </w:p>
        </w:tc>
        <w:tc>
          <w:tcPr>
            <w:tcW w:w="0" w:type="auto"/>
            <w:tcBorders>
              <w:top w:val="single" w:color="auto" w:sz="4" w:space="0"/>
              <w:left w:val="single" w:color="auto" w:sz="4" w:space="0"/>
              <w:bottom w:val="single" w:color="auto" w:sz="4" w:space="0"/>
              <w:right w:val="single" w:color="auto" w:sz="4" w:space="0"/>
            </w:tcBorders>
            <w:noWrap/>
            <w:vAlign w:val="center"/>
          </w:tcPr>
          <w:p w14:paraId="2A9772B4">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工装编号</w:t>
            </w:r>
          </w:p>
        </w:tc>
        <w:tc>
          <w:tcPr>
            <w:tcW w:w="0" w:type="auto"/>
            <w:tcBorders>
              <w:top w:val="single" w:color="auto" w:sz="4" w:space="0"/>
              <w:left w:val="single" w:color="auto" w:sz="4" w:space="0"/>
              <w:bottom w:val="single" w:color="auto" w:sz="4" w:space="0"/>
              <w:right w:val="single" w:color="auto" w:sz="4" w:space="0"/>
            </w:tcBorders>
            <w:noWrap/>
            <w:vAlign w:val="center"/>
          </w:tcPr>
          <w:p w14:paraId="782EA863">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单位</w:t>
            </w:r>
          </w:p>
        </w:tc>
        <w:tc>
          <w:tcPr>
            <w:tcW w:w="0" w:type="auto"/>
            <w:tcBorders>
              <w:top w:val="single" w:color="auto" w:sz="4" w:space="0"/>
              <w:left w:val="single" w:color="auto" w:sz="4" w:space="0"/>
              <w:bottom w:val="single" w:color="auto" w:sz="4" w:space="0"/>
              <w:right w:val="single" w:color="auto" w:sz="4" w:space="0"/>
            </w:tcBorders>
            <w:noWrap/>
            <w:vAlign w:val="center"/>
          </w:tcPr>
          <w:p w14:paraId="161B457F">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预计数量</w:t>
            </w:r>
          </w:p>
        </w:tc>
        <w:tc>
          <w:tcPr>
            <w:tcW w:w="0" w:type="auto"/>
            <w:tcBorders>
              <w:top w:val="single" w:color="auto" w:sz="4" w:space="0"/>
              <w:left w:val="single" w:color="auto" w:sz="4" w:space="0"/>
              <w:bottom w:val="single" w:color="auto" w:sz="4" w:space="0"/>
              <w:right w:val="single" w:color="auto" w:sz="4" w:space="0"/>
            </w:tcBorders>
            <w:noWrap/>
            <w:vAlign w:val="center"/>
          </w:tcPr>
          <w:p w14:paraId="40006121">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定额（件）</w:t>
            </w:r>
          </w:p>
        </w:tc>
        <w:tc>
          <w:tcPr>
            <w:tcW w:w="0" w:type="auto"/>
            <w:tcBorders>
              <w:top w:val="single" w:color="auto" w:sz="4" w:space="0"/>
              <w:left w:val="single" w:color="auto" w:sz="4" w:space="0"/>
              <w:bottom w:val="single" w:color="auto" w:sz="4" w:space="0"/>
              <w:right w:val="single" w:color="auto" w:sz="4" w:space="0"/>
            </w:tcBorders>
            <w:noWrap/>
            <w:vAlign w:val="center"/>
          </w:tcPr>
          <w:p w14:paraId="2012CD23">
            <w:pPr>
              <w:widowControl/>
              <w:jc w:val="center"/>
              <w:textAlignment w:val="center"/>
              <w:rPr>
                <w:rFonts w:ascii="宋体" w:hAnsi="宋体" w:cs="宋体"/>
                <w:color w:val="auto"/>
                <w:kern w:val="0"/>
                <w:sz w:val="22"/>
                <w:szCs w:val="22"/>
                <w:highlight w:val="none"/>
                <w:lang w:bidi="ar"/>
              </w:rPr>
            </w:pPr>
            <w:r>
              <w:rPr>
                <w:rFonts w:hint="eastAsia" w:ascii="宋体" w:hAnsi="宋体" w:cs="宋体"/>
                <w:color w:val="auto"/>
                <w:sz w:val="22"/>
                <w:szCs w:val="22"/>
                <w:highlight w:val="none"/>
                <w:lang w:val="en-US" w:eastAsia="zh-CN"/>
              </w:rPr>
              <w:t>招标基价（元/套）</w:t>
            </w:r>
          </w:p>
        </w:tc>
      </w:tr>
      <w:tr w14:paraId="7DAFF3DA">
        <w:tblPrEx>
          <w:tblCellMar>
            <w:top w:w="0" w:type="dxa"/>
            <w:left w:w="108" w:type="dxa"/>
            <w:bottom w:w="0" w:type="dxa"/>
            <w:right w:w="108" w:type="dxa"/>
          </w:tblCellMar>
        </w:tblPrEx>
        <w:trPr>
          <w:trHeight w:val="312"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29F49682">
            <w:pPr>
              <w:keepNext w:val="0"/>
              <w:keepLines w:val="0"/>
              <w:widowControl/>
              <w:suppressLineNumbers w:val="0"/>
              <w:jc w:val="center"/>
              <w:textAlignment w:val="center"/>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3BED2C56">
            <w:pPr>
              <w:keepNext w:val="0"/>
              <w:keepLines w:val="0"/>
              <w:widowControl/>
              <w:suppressLineNumbers w:val="0"/>
              <w:jc w:val="center"/>
              <w:textAlignment w:val="center"/>
              <w:rPr>
                <w:rFonts w:hint="eastAsia" w:ascii="宋体" w:hAnsi="宋体" w:cs="宋体"/>
                <w:color w:val="auto"/>
                <w:szCs w:val="21"/>
                <w:highlight w:val="none"/>
              </w:rPr>
            </w:pPr>
            <w:r>
              <w:rPr>
                <w:rFonts w:hint="eastAsia" w:ascii="宋体" w:hAnsi="宋体" w:eastAsia="宋体" w:cs="宋体"/>
                <w:i w:val="0"/>
                <w:iCs w:val="0"/>
                <w:color w:val="000000"/>
                <w:kern w:val="0"/>
                <w:sz w:val="21"/>
                <w:szCs w:val="21"/>
                <w:u w:val="none"/>
                <w:lang w:val="en-US" w:eastAsia="zh-CN" w:bidi="ar"/>
              </w:rPr>
              <w:t>辊锻模</w:t>
            </w:r>
          </w:p>
        </w:tc>
        <w:tc>
          <w:tcPr>
            <w:tcW w:w="0" w:type="auto"/>
            <w:tcBorders>
              <w:top w:val="single" w:color="auto" w:sz="4" w:space="0"/>
              <w:left w:val="single" w:color="auto" w:sz="4" w:space="0"/>
              <w:bottom w:val="single" w:color="auto" w:sz="4" w:space="0"/>
              <w:right w:val="single" w:color="auto" w:sz="4" w:space="0"/>
            </w:tcBorders>
            <w:noWrap/>
            <w:vAlign w:val="center"/>
          </w:tcPr>
          <w:p w14:paraId="5CE303F3">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ZD5200-220</w:t>
            </w:r>
          </w:p>
        </w:tc>
        <w:tc>
          <w:tcPr>
            <w:tcW w:w="0" w:type="auto"/>
            <w:tcBorders>
              <w:top w:val="single" w:color="auto" w:sz="4" w:space="0"/>
              <w:left w:val="single" w:color="auto" w:sz="4" w:space="0"/>
              <w:bottom w:val="single" w:color="auto" w:sz="4" w:space="0"/>
              <w:right w:val="single" w:color="auto" w:sz="4" w:space="0"/>
            </w:tcBorders>
            <w:noWrap/>
            <w:vAlign w:val="center"/>
          </w:tcPr>
          <w:p w14:paraId="70C654A3">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auto" w:sz="4" w:space="0"/>
              <w:left w:val="single" w:color="auto" w:sz="4" w:space="0"/>
              <w:bottom w:val="single" w:color="auto" w:sz="4" w:space="0"/>
              <w:right w:val="single" w:color="auto" w:sz="4" w:space="0"/>
            </w:tcBorders>
            <w:noWrap/>
            <w:vAlign w:val="center"/>
          </w:tcPr>
          <w:p w14:paraId="052B7FB9">
            <w:pPr>
              <w:keepNext w:val="0"/>
              <w:keepLines w:val="0"/>
              <w:widowControl/>
              <w:suppressLineNumbers w:val="0"/>
              <w:jc w:val="center"/>
              <w:textAlignment w:val="center"/>
              <w:rPr>
                <w:rFonts w:hint="eastAsia" w:ascii="宋体" w:hAnsi="宋体" w:cs="宋体"/>
                <w:color w:val="auto"/>
                <w:sz w:val="24"/>
                <w:szCs w:val="24"/>
                <w:highlight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2D3F3C09">
            <w:pPr>
              <w:keepNext w:val="0"/>
              <w:keepLines w:val="0"/>
              <w:widowControl/>
              <w:suppressLineNumbers w:val="0"/>
              <w:jc w:val="center"/>
              <w:textAlignment w:val="center"/>
              <w:rPr>
                <w:rFonts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25000</w:t>
            </w:r>
          </w:p>
        </w:tc>
        <w:tc>
          <w:tcPr>
            <w:tcW w:w="0" w:type="auto"/>
            <w:tcBorders>
              <w:top w:val="single" w:color="auto" w:sz="4" w:space="0"/>
              <w:left w:val="single" w:color="auto" w:sz="4" w:space="0"/>
              <w:bottom w:val="single" w:color="auto" w:sz="4" w:space="0"/>
              <w:right w:val="single" w:color="auto" w:sz="4" w:space="0"/>
            </w:tcBorders>
            <w:noWrap/>
            <w:vAlign w:val="center"/>
          </w:tcPr>
          <w:p w14:paraId="7C70DDD1">
            <w:pPr>
              <w:keepNext w:val="0"/>
              <w:keepLines w:val="0"/>
              <w:widowControl/>
              <w:suppressLineNumbers w:val="0"/>
              <w:jc w:val="center"/>
              <w:textAlignment w:val="center"/>
              <w:rPr>
                <w:rFonts w:ascii="宋体" w:hAnsi="宋体" w:cs="宋体"/>
                <w:color w:val="auto"/>
                <w:kern w:val="0"/>
                <w:sz w:val="22"/>
                <w:szCs w:val="22"/>
                <w:highlight w:val="none"/>
                <w:lang w:bidi="ar"/>
              </w:rPr>
            </w:pPr>
            <w:r>
              <w:rPr>
                <w:rFonts w:hint="eastAsia" w:ascii="宋体" w:hAnsi="宋体" w:eastAsia="宋体" w:cs="宋体"/>
                <w:i w:val="0"/>
                <w:iCs w:val="0"/>
                <w:color w:val="000000"/>
                <w:kern w:val="0"/>
                <w:sz w:val="22"/>
                <w:szCs w:val="22"/>
                <w:u w:val="none"/>
                <w:lang w:val="en-US" w:eastAsia="zh-CN" w:bidi="ar"/>
              </w:rPr>
              <w:t>69054</w:t>
            </w:r>
          </w:p>
        </w:tc>
      </w:tr>
      <w:tr w14:paraId="77C7D5AA">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26B1B05F">
            <w:pPr>
              <w:keepNext w:val="0"/>
              <w:keepLines w:val="0"/>
              <w:widowControl/>
              <w:suppressLineNumbers w:val="0"/>
              <w:jc w:val="center"/>
              <w:textAlignment w:val="center"/>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2</w:t>
            </w:r>
          </w:p>
        </w:tc>
        <w:tc>
          <w:tcPr>
            <w:tcW w:w="0" w:type="auto"/>
            <w:tcBorders>
              <w:top w:val="single" w:color="auto" w:sz="4" w:space="0"/>
              <w:left w:val="single" w:color="auto" w:sz="4" w:space="0"/>
              <w:bottom w:val="single" w:color="auto" w:sz="4" w:space="0"/>
              <w:right w:val="single" w:color="auto" w:sz="4" w:space="0"/>
            </w:tcBorders>
            <w:noWrap/>
            <w:vAlign w:val="center"/>
          </w:tcPr>
          <w:p w14:paraId="19F2BE01">
            <w:pPr>
              <w:keepNext w:val="0"/>
              <w:keepLines w:val="0"/>
              <w:widowControl/>
              <w:suppressLineNumbers w:val="0"/>
              <w:jc w:val="center"/>
              <w:textAlignment w:val="center"/>
              <w:rPr>
                <w:rFonts w:hint="eastAsia" w:ascii="宋体" w:hAnsi="宋体" w:cs="宋体"/>
                <w:color w:val="auto"/>
                <w:szCs w:val="21"/>
                <w:highlight w:val="none"/>
              </w:rPr>
            </w:pPr>
            <w:r>
              <w:rPr>
                <w:rFonts w:hint="eastAsia" w:ascii="宋体" w:hAnsi="宋体" w:eastAsia="宋体" w:cs="宋体"/>
                <w:i w:val="0"/>
                <w:iCs w:val="0"/>
                <w:color w:val="000000"/>
                <w:kern w:val="0"/>
                <w:sz w:val="21"/>
                <w:szCs w:val="21"/>
                <w:u w:val="none"/>
                <w:lang w:val="en-US" w:eastAsia="zh-CN" w:bidi="ar"/>
              </w:rPr>
              <w:t>凹模</w:t>
            </w:r>
          </w:p>
        </w:tc>
        <w:tc>
          <w:tcPr>
            <w:tcW w:w="0" w:type="auto"/>
            <w:tcBorders>
              <w:top w:val="single" w:color="auto" w:sz="4" w:space="0"/>
              <w:left w:val="single" w:color="auto" w:sz="4" w:space="0"/>
              <w:bottom w:val="single" w:color="auto" w:sz="4" w:space="0"/>
              <w:right w:val="single" w:color="auto" w:sz="4" w:space="0"/>
            </w:tcBorders>
            <w:noWrap/>
            <w:vAlign w:val="center"/>
          </w:tcPr>
          <w:p w14:paraId="0F21B256">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ZD5801-220/15</w:t>
            </w:r>
          </w:p>
        </w:tc>
        <w:tc>
          <w:tcPr>
            <w:tcW w:w="0" w:type="auto"/>
            <w:tcBorders>
              <w:top w:val="single" w:color="auto" w:sz="4" w:space="0"/>
              <w:left w:val="single" w:color="auto" w:sz="4" w:space="0"/>
              <w:bottom w:val="single" w:color="auto" w:sz="4" w:space="0"/>
              <w:right w:val="single" w:color="auto" w:sz="4" w:space="0"/>
            </w:tcBorders>
            <w:noWrap/>
            <w:vAlign w:val="center"/>
          </w:tcPr>
          <w:p w14:paraId="711F1EE1">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auto" w:sz="4" w:space="0"/>
              <w:left w:val="single" w:color="auto" w:sz="4" w:space="0"/>
              <w:bottom w:val="single" w:color="auto" w:sz="4" w:space="0"/>
              <w:right w:val="single" w:color="auto" w:sz="4" w:space="0"/>
            </w:tcBorders>
            <w:noWrap/>
            <w:vAlign w:val="center"/>
          </w:tcPr>
          <w:p w14:paraId="1B3E2145">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644602F6">
            <w:pPr>
              <w:keepNext w:val="0"/>
              <w:keepLines w:val="0"/>
              <w:widowControl/>
              <w:suppressLineNumbers w:val="0"/>
              <w:jc w:val="center"/>
              <w:textAlignment w:val="center"/>
              <w:rPr>
                <w:rFonts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30000</w:t>
            </w:r>
          </w:p>
        </w:tc>
        <w:tc>
          <w:tcPr>
            <w:tcW w:w="0" w:type="auto"/>
            <w:tcBorders>
              <w:top w:val="single" w:color="auto" w:sz="4" w:space="0"/>
              <w:left w:val="single" w:color="auto" w:sz="4" w:space="0"/>
              <w:bottom w:val="single" w:color="auto" w:sz="4" w:space="0"/>
              <w:right w:val="single" w:color="auto" w:sz="4" w:space="0"/>
            </w:tcBorders>
            <w:noWrap/>
            <w:vAlign w:val="center"/>
          </w:tcPr>
          <w:p w14:paraId="15D7BE21">
            <w:pPr>
              <w:keepNext w:val="0"/>
              <w:keepLines w:val="0"/>
              <w:widowControl/>
              <w:suppressLineNumbers w:val="0"/>
              <w:jc w:val="center"/>
              <w:textAlignment w:val="center"/>
              <w:rPr>
                <w:rFonts w:ascii="宋体" w:hAnsi="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11458</w:t>
            </w:r>
          </w:p>
        </w:tc>
      </w:tr>
      <w:tr w14:paraId="70569EA4">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00ADDEF6">
            <w:pPr>
              <w:keepNext w:val="0"/>
              <w:keepLines w:val="0"/>
              <w:widowControl/>
              <w:suppressLineNumbers w:val="0"/>
              <w:jc w:val="center"/>
              <w:textAlignment w:val="center"/>
              <w:rPr>
                <w:rFonts w:hint="eastAsia" w:ascii="宋体" w:hAnsi="宋体" w:eastAsia="宋体" w:cs="宋体"/>
                <w:color w:val="auto"/>
                <w:kern w:val="0"/>
                <w:szCs w:val="21"/>
                <w:highlight w:val="none"/>
                <w:lang w:val="en-US" w:eastAsia="zh-CN" w:bidi="ar"/>
              </w:rPr>
            </w:pPr>
            <w:r>
              <w:rPr>
                <w:rFonts w:hint="eastAsia" w:ascii="宋体" w:hAnsi="宋体" w:cs="宋体"/>
                <w:color w:val="auto"/>
                <w:kern w:val="0"/>
                <w:szCs w:val="21"/>
                <w:highlight w:val="none"/>
                <w:lang w:val="en-US" w:eastAsia="zh-CN" w:bidi="ar"/>
              </w:rPr>
              <w:t>3</w:t>
            </w:r>
          </w:p>
        </w:tc>
        <w:tc>
          <w:tcPr>
            <w:tcW w:w="0" w:type="auto"/>
            <w:tcBorders>
              <w:top w:val="single" w:color="auto" w:sz="4" w:space="0"/>
              <w:left w:val="single" w:color="auto" w:sz="4" w:space="0"/>
              <w:bottom w:val="single" w:color="auto" w:sz="4" w:space="0"/>
              <w:right w:val="single" w:color="auto" w:sz="4" w:space="0"/>
            </w:tcBorders>
            <w:noWrap/>
            <w:vAlign w:val="center"/>
          </w:tcPr>
          <w:p w14:paraId="0C4D1797">
            <w:pPr>
              <w:keepNext w:val="0"/>
              <w:keepLines w:val="0"/>
              <w:widowControl/>
              <w:suppressLineNumbers w:val="0"/>
              <w:jc w:val="center"/>
              <w:textAlignment w:val="center"/>
              <w:rPr>
                <w:rFonts w:hint="eastAsia" w:ascii="宋体" w:hAnsi="宋体" w:cs="宋体"/>
                <w:color w:val="auto"/>
                <w:kern w:val="0"/>
                <w:szCs w:val="21"/>
                <w:highlight w:val="none"/>
                <w:lang w:bidi="ar"/>
              </w:rPr>
            </w:pPr>
            <w:r>
              <w:rPr>
                <w:rFonts w:hint="eastAsia" w:ascii="宋体" w:hAnsi="宋体" w:eastAsia="宋体" w:cs="宋体"/>
                <w:i w:val="0"/>
                <w:iCs w:val="0"/>
                <w:color w:val="000000"/>
                <w:kern w:val="0"/>
                <w:sz w:val="21"/>
                <w:szCs w:val="21"/>
                <w:u w:val="none"/>
                <w:lang w:val="en-US" w:eastAsia="zh-CN" w:bidi="ar"/>
              </w:rPr>
              <w:t>切边上下冲头</w:t>
            </w:r>
          </w:p>
        </w:tc>
        <w:tc>
          <w:tcPr>
            <w:tcW w:w="0" w:type="auto"/>
            <w:tcBorders>
              <w:top w:val="single" w:color="auto" w:sz="4" w:space="0"/>
              <w:left w:val="single" w:color="auto" w:sz="4" w:space="0"/>
              <w:bottom w:val="single" w:color="auto" w:sz="4" w:space="0"/>
              <w:right w:val="single" w:color="auto" w:sz="4" w:space="0"/>
            </w:tcBorders>
            <w:noWrap/>
            <w:vAlign w:val="center"/>
          </w:tcPr>
          <w:p w14:paraId="52F92747">
            <w:pPr>
              <w:keepNext w:val="0"/>
              <w:keepLines w:val="0"/>
              <w:widowControl/>
              <w:suppressLineNumbers w:val="0"/>
              <w:jc w:val="center"/>
              <w:textAlignment w:val="center"/>
              <w:rPr>
                <w:rFonts w:hint="eastAsia" w:ascii="宋体" w:hAnsi="宋体" w:cs="宋体"/>
                <w:color w:val="auto"/>
                <w:kern w:val="0"/>
                <w:sz w:val="22"/>
                <w:szCs w:val="22"/>
                <w:highlight w:val="none"/>
                <w:lang w:bidi="ar"/>
              </w:rPr>
            </w:pPr>
            <w:r>
              <w:rPr>
                <w:rFonts w:hint="eastAsia" w:ascii="宋体" w:hAnsi="宋体" w:eastAsia="宋体" w:cs="宋体"/>
                <w:i w:val="0"/>
                <w:iCs w:val="0"/>
                <w:color w:val="000000"/>
                <w:kern w:val="0"/>
                <w:sz w:val="21"/>
                <w:szCs w:val="21"/>
                <w:u w:val="none"/>
                <w:lang w:val="en-US" w:eastAsia="zh-CN" w:bidi="ar"/>
              </w:rPr>
              <w:t>ZD5801-220/14/16</w:t>
            </w:r>
          </w:p>
        </w:tc>
        <w:tc>
          <w:tcPr>
            <w:tcW w:w="0" w:type="auto"/>
            <w:tcBorders>
              <w:top w:val="single" w:color="auto" w:sz="4" w:space="0"/>
              <w:left w:val="single" w:color="auto" w:sz="4" w:space="0"/>
              <w:bottom w:val="single" w:color="auto" w:sz="4" w:space="0"/>
              <w:right w:val="single" w:color="auto" w:sz="4" w:space="0"/>
            </w:tcBorders>
            <w:noWrap/>
            <w:vAlign w:val="center"/>
          </w:tcPr>
          <w:p w14:paraId="4C7B443D">
            <w:pPr>
              <w:keepNext w:val="0"/>
              <w:keepLines w:val="0"/>
              <w:widowControl/>
              <w:suppressLineNumbers w:val="0"/>
              <w:jc w:val="center"/>
              <w:textAlignment w:val="center"/>
              <w:rPr>
                <w:rFonts w:hint="eastAsia" w:ascii="宋体" w:hAnsi="宋体" w:cs="宋体"/>
                <w:color w:val="auto"/>
                <w:kern w:val="0"/>
                <w:sz w:val="22"/>
                <w:szCs w:val="22"/>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auto" w:sz="4" w:space="0"/>
              <w:left w:val="single" w:color="auto" w:sz="4" w:space="0"/>
              <w:bottom w:val="single" w:color="auto" w:sz="4" w:space="0"/>
              <w:right w:val="single" w:color="auto" w:sz="4" w:space="0"/>
            </w:tcBorders>
            <w:noWrap/>
            <w:vAlign w:val="center"/>
          </w:tcPr>
          <w:p w14:paraId="63D9AB27">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676B0A0B">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30000</w:t>
            </w:r>
          </w:p>
        </w:tc>
        <w:tc>
          <w:tcPr>
            <w:tcW w:w="0" w:type="auto"/>
            <w:tcBorders>
              <w:top w:val="single" w:color="auto" w:sz="4" w:space="0"/>
              <w:left w:val="single" w:color="auto" w:sz="4" w:space="0"/>
              <w:bottom w:val="single" w:color="auto" w:sz="4" w:space="0"/>
              <w:right w:val="single" w:color="auto" w:sz="4" w:space="0"/>
            </w:tcBorders>
            <w:noWrap/>
            <w:vAlign w:val="center"/>
          </w:tcPr>
          <w:p w14:paraId="40219D78">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16532</w:t>
            </w:r>
          </w:p>
        </w:tc>
      </w:tr>
      <w:tr w14:paraId="2D3CA705">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17F6624F">
            <w:pPr>
              <w:keepNext w:val="0"/>
              <w:keepLines w:val="0"/>
              <w:widowControl/>
              <w:suppressLineNumbers w:val="0"/>
              <w:jc w:val="center"/>
              <w:textAlignment w:val="center"/>
              <w:rPr>
                <w:rFonts w:hint="eastAsia" w:ascii="宋体" w:hAnsi="宋体" w:eastAsia="宋体" w:cs="宋体"/>
                <w:color w:val="auto"/>
                <w:kern w:val="0"/>
                <w:szCs w:val="21"/>
                <w:highlight w:val="none"/>
                <w:lang w:val="en-US" w:eastAsia="zh-CN" w:bidi="ar"/>
              </w:rPr>
            </w:pPr>
            <w:r>
              <w:rPr>
                <w:rFonts w:hint="eastAsia" w:ascii="宋体" w:hAnsi="宋体" w:cs="宋体"/>
                <w:color w:val="auto"/>
                <w:kern w:val="0"/>
                <w:szCs w:val="21"/>
                <w:highlight w:val="none"/>
                <w:lang w:val="en-US" w:eastAsia="zh-CN" w:bidi="ar"/>
              </w:rPr>
              <w:t>4</w:t>
            </w:r>
          </w:p>
        </w:tc>
        <w:tc>
          <w:tcPr>
            <w:tcW w:w="0" w:type="auto"/>
            <w:tcBorders>
              <w:top w:val="single" w:color="auto" w:sz="4" w:space="0"/>
              <w:left w:val="single" w:color="auto" w:sz="4" w:space="0"/>
              <w:bottom w:val="single" w:color="auto" w:sz="4" w:space="0"/>
              <w:right w:val="single" w:color="auto" w:sz="4" w:space="0"/>
            </w:tcBorders>
            <w:noWrap/>
            <w:vAlign w:val="center"/>
          </w:tcPr>
          <w:p w14:paraId="1EF9DFEC">
            <w:pPr>
              <w:keepNext w:val="0"/>
              <w:keepLines w:val="0"/>
              <w:widowControl/>
              <w:suppressLineNumbers w:val="0"/>
              <w:jc w:val="center"/>
              <w:textAlignment w:val="center"/>
              <w:rPr>
                <w:rFonts w:hint="eastAsia" w:ascii="宋体" w:hAnsi="宋体" w:cs="宋体"/>
                <w:color w:val="auto"/>
                <w:kern w:val="0"/>
                <w:szCs w:val="21"/>
                <w:highlight w:val="none"/>
                <w:lang w:bidi="ar"/>
              </w:rPr>
            </w:pPr>
            <w:r>
              <w:rPr>
                <w:rFonts w:hint="eastAsia" w:ascii="宋体" w:hAnsi="宋体" w:eastAsia="宋体" w:cs="宋体"/>
                <w:i w:val="0"/>
                <w:iCs w:val="0"/>
                <w:color w:val="000000"/>
                <w:kern w:val="0"/>
                <w:sz w:val="21"/>
                <w:szCs w:val="21"/>
                <w:u w:val="none"/>
                <w:lang w:val="en-US" w:eastAsia="zh-CN" w:bidi="ar"/>
              </w:rPr>
              <w:t>校正模</w:t>
            </w:r>
          </w:p>
        </w:tc>
        <w:tc>
          <w:tcPr>
            <w:tcW w:w="0" w:type="auto"/>
            <w:tcBorders>
              <w:top w:val="single" w:color="auto" w:sz="4" w:space="0"/>
              <w:left w:val="single" w:color="auto" w:sz="4" w:space="0"/>
              <w:bottom w:val="single" w:color="auto" w:sz="4" w:space="0"/>
              <w:right w:val="single" w:color="auto" w:sz="4" w:space="0"/>
            </w:tcBorders>
            <w:noWrap/>
            <w:vAlign w:val="center"/>
          </w:tcPr>
          <w:p w14:paraId="7D2E597C">
            <w:pPr>
              <w:keepNext w:val="0"/>
              <w:keepLines w:val="0"/>
              <w:widowControl/>
              <w:suppressLineNumbers w:val="0"/>
              <w:jc w:val="center"/>
              <w:textAlignment w:val="center"/>
              <w:rPr>
                <w:rFonts w:hint="eastAsia" w:ascii="宋体" w:hAnsi="宋体" w:cs="宋体"/>
                <w:color w:val="auto"/>
                <w:kern w:val="0"/>
                <w:sz w:val="22"/>
                <w:szCs w:val="22"/>
                <w:highlight w:val="none"/>
                <w:lang w:bidi="ar"/>
              </w:rPr>
            </w:pPr>
            <w:r>
              <w:rPr>
                <w:rFonts w:hint="eastAsia" w:ascii="宋体" w:hAnsi="宋体" w:eastAsia="宋体" w:cs="宋体"/>
                <w:i w:val="0"/>
                <w:iCs w:val="0"/>
                <w:color w:val="000000"/>
                <w:kern w:val="0"/>
                <w:sz w:val="21"/>
                <w:szCs w:val="21"/>
                <w:u w:val="none"/>
                <w:lang w:val="en-US" w:eastAsia="zh-CN" w:bidi="ar"/>
              </w:rPr>
              <w:t>ZD5204-220</w:t>
            </w:r>
          </w:p>
        </w:tc>
        <w:tc>
          <w:tcPr>
            <w:tcW w:w="0" w:type="auto"/>
            <w:tcBorders>
              <w:top w:val="single" w:color="auto" w:sz="4" w:space="0"/>
              <w:left w:val="single" w:color="auto" w:sz="4" w:space="0"/>
              <w:bottom w:val="single" w:color="auto" w:sz="4" w:space="0"/>
              <w:right w:val="single" w:color="auto" w:sz="4" w:space="0"/>
            </w:tcBorders>
            <w:noWrap/>
            <w:vAlign w:val="center"/>
          </w:tcPr>
          <w:p w14:paraId="6DE443E4">
            <w:pPr>
              <w:keepNext w:val="0"/>
              <w:keepLines w:val="0"/>
              <w:widowControl/>
              <w:suppressLineNumbers w:val="0"/>
              <w:jc w:val="center"/>
              <w:textAlignment w:val="center"/>
              <w:rPr>
                <w:rFonts w:hint="eastAsia" w:ascii="宋体" w:hAnsi="宋体" w:cs="宋体"/>
                <w:color w:val="auto"/>
                <w:kern w:val="0"/>
                <w:sz w:val="22"/>
                <w:szCs w:val="22"/>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auto" w:sz="4" w:space="0"/>
              <w:left w:val="single" w:color="auto" w:sz="4" w:space="0"/>
              <w:bottom w:val="single" w:color="auto" w:sz="4" w:space="0"/>
              <w:right w:val="single" w:color="auto" w:sz="4" w:space="0"/>
            </w:tcBorders>
            <w:noWrap/>
            <w:vAlign w:val="center"/>
          </w:tcPr>
          <w:p w14:paraId="26A81EE5">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1176EF3B">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15000</w:t>
            </w:r>
          </w:p>
        </w:tc>
        <w:tc>
          <w:tcPr>
            <w:tcW w:w="0" w:type="auto"/>
            <w:tcBorders>
              <w:top w:val="single" w:color="auto" w:sz="4" w:space="0"/>
              <w:left w:val="single" w:color="auto" w:sz="4" w:space="0"/>
              <w:bottom w:val="single" w:color="auto" w:sz="4" w:space="0"/>
              <w:right w:val="single" w:color="auto" w:sz="4" w:space="0"/>
            </w:tcBorders>
            <w:noWrap/>
            <w:vAlign w:val="center"/>
          </w:tcPr>
          <w:p w14:paraId="49F44E50">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45189</w:t>
            </w:r>
          </w:p>
        </w:tc>
      </w:tr>
      <w:tr w14:paraId="6B210F5A">
        <w:tblPrEx>
          <w:tblCellMar>
            <w:top w:w="0" w:type="dxa"/>
            <w:left w:w="108" w:type="dxa"/>
            <w:bottom w:w="0" w:type="dxa"/>
            <w:right w:w="108" w:type="dxa"/>
          </w:tblCellMar>
        </w:tblPrEx>
        <w:trPr>
          <w:trHeight w:val="288" w:hRule="atLeast"/>
        </w:trPr>
        <w:tc>
          <w:tcPr>
            <w:tcW w:w="0" w:type="auto"/>
            <w:tcBorders>
              <w:top w:val="single" w:color="auto" w:sz="4" w:space="0"/>
              <w:left w:val="single" w:color="auto" w:sz="4" w:space="0"/>
              <w:bottom w:val="single" w:color="auto" w:sz="4" w:space="0"/>
              <w:right w:val="single" w:color="auto" w:sz="4" w:space="0"/>
            </w:tcBorders>
            <w:noWrap/>
            <w:vAlign w:val="center"/>
          </w:tcPr>
          <w:p w14:paraId="267D81CF">
            <w:pPr>
              <w:keepNext w:val="0"/>
              <w:keepLines w:val="0"/>
              <w:widowControl/>
              <w:suppressLineNumbers w:val="0"/>
              <w:jc w:val="center"/>
              <w:textAlignment w:val="center"/>
              <w:rPr>
                <w:rFonts w:hint="eastAsia" w:ascii="宋体" w:hAnsi="宋体" w:eastAsia="宋体" w:cs="宋体"/>
                <w:color w:val="auto"/>
                <w:kern w:val="0"/>
                <w:szCs w:val="21"/>
                <w:highlight w:val="none"/>
                <w:lang w:val="en-US" w:eastAsia="zh-CN" w:bidi="ar"/>
              </w:rPr>
            </w:pPr>
            <w:r>
              <w:rPr>
                <w:rFonts w:hint="eastAsia" w:ascii="宋体" w:hAnsi="宋体" w:cs="宋体"/>
                <w:color w:val="auto"/>
                <w:kern w:val="0"/>
                <w:szCs w:val="21"/>
                <w:highlight w:val="none"/>
                <w:lang w:val="en-US" w:eastAsia="zh-CN" w:bidi="ar"/>
              </w:rPr>
              <w:t>5</w:t>
            </w:r>
          </w:p>
        </w:tc>
        <w:tc>
          <w:tcPr>
            <w:tcW w:w="0" w:type="auto"/>
            <w:tcBorders>
              <w:top w:val="single" w:color="auto" w:sz="4" w:space="0"/>
              <w:left w:val="single" w:color="auto" w:sz="4" w:space="0"/>
              <w:bottom w:val="single" w:color="auto" w:sz="4" w:space="0"/>
              <w:right w:val="single" w:color="auto" w:sz="4" w:space="0"/>
            </w:tcBorders>
            <w:noWrap/>
            <w:vAlign w:val="center"/>
          </w:tcPr>
          <w:p w14:paraId="0E6E8511">
            <w:pPr>
              <w:keepNext w:val="0"/>
              <w:keepLines w:val="0"/>
              <w:widowControl/>
              <w:suppressLineNumbers w:val="0"/>
              <w:jc w:val="center"/>
              <w:textAlignment w:val="center"/>
              <w:rPr>
                <w:rFonts w:hint="eastAsia" w:ascii="宋体" w:hAnsi="宋体" w:cs="宋体"/>
                <w:color w:val="auto"/>
                <w:kern w:val="0"/>
                <w:szCs w:val="21"/>
                <w:highlight w:val="none"/>
                <w:lang w:bidi="ar"/>
              </w:rPr>
            </w:pPr>
            <w:r>
              <w:rPr>
                <w:rFonts w:hint="eastAsia" w:ascii="宋体" w:hAnsi="宋体" w:eastAsia="宋体" w:cs="宋体"/>
                <w:i w:val="0"/>
                <w:iCs w:val="0"/>
                <w:color w:val="000000"/>
                <w:kern w:val="0"/>
                <w:sz w:val="21"/>
                <w:szCs w:val="21"/>
                <w:u w:val="none"/>
                <w:lang w:val="en-US" w:eastAsia="zh-CN" w:bidi="ar"/>
              </w:rPr>
              <w:t>扭拐模</w:t>
            </w:r>
          </w:p>
        </w:tc>
        <w:tc>
          <w:tcPr>
            <w:tcW w:w="0" w:type="auto"/>
            <w:tcBorders>
              <w:top w:val="single" w:color="auto" w:sz="4" w:space="0"/>
              <w:left w:val="single" w:color="auto" w:sz="4" w:space="0"/>
              <w:bottom w:val="single" w:color="auto" w:sz="4" w:space="0"/>
              <w:right w:val="single" w:color="auto" w:sz="4" w:space="0"/>
            </w:tcBorders>
            <w:noWrap/>
            <w:vAlign w:val="center"/>
          </w:tcPr>
          <w:p w14:paraId="15B450B0">
            <w:pPr>
              <w:keepNext w:val="0"/>
              <w:keepLines w:val="0"/>
              <w:widowControl/>
              <w:suppressLineNumbers w:val="0"/>
              <w:jc w:val="center"/>
              <w:textAlignment w:val="center"/>
              <w:rPr>
                <w:rFonts w:hint="eastAsia" w:ascii="宋体" w:hAnsi="宋体" w:cs="宋体"/>
                <w:color w:val="auto"/>
                <w:kern w:val="0"/>
                <w:sz w:val="22"/>
                <w:szCs w:val="22"/>
                <w:highlight w:val="none"/>
                <w:lang w:bidi="ar"/>
              </w:rPr>
            </w:pPr>
            <w:r>
              <w:rPr>
                <w:rFonts w:hint="eastAsia" w:ascii="宋体" w:hAnsi="宋体" w:eastAsia="宋体" w:cs="宋体"/>
                <w:i w:val="0"/>
                <w:iCs w:val="0"/>
                <w:color w:val="000000"/>
                <w:kern w:val="0"/>
                <w:sz w:val="21"/>
                <w:szCs w:val="21"/>
                <w:u w:val="none"/>
                <w:lang w:val="en-US" w:eastAsia="zh-CN" w:bidi="ar"/>
              </w:rPr>
              <w:t>ZD5109-220</w:t>
            </w:r>
          </w:p>
        </w:tc>
        <w:tc>
          <w:tcPr>
            <w:tcW w:w="0" w:type="auto"/>
            <w:tcBorders>
              <w:top w:val="single" w:color="auto" w:sz="4" w:space="0"/>
              <w:left w:val="single" w:color="auto" w:sz="4" w:space="0"/>
              <w:bottom w:val="single" w:color="auto" w:sz="4" w:space="0"/>
              <w:right w:val="single" w:color="auto" w:sz="4" w:space="0"/>
            </w:tcBorders>
            <w:noWrap/>
            <w:vAlign w:val="center"/>
          </w:tcPr>
          <w:p w14:paraId="7521F0D3">
            <w:pPr>
              <w:keepNext w:val="0"/>
              <w:keepLines w:val="0"/>
              <w:widowControl/>
              <w:suppressLineNumbers w:val="0"/>
              <w:jc w:val="center"/>
              <w:textAlignment w:val="center"/>
              <w:rPr>
                <w:rFonts w:hint="eastAsia" w:ascii="宋体" w:hAnsi="宋体" w:cs="宋体"/>
                <w:color w:val="auto"/>
                <w:kern w:val="0"/>
                <w:sz w:val="22"/>
                <w:szCs w:val="22"/>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0" w:type="auto"/>
            <w:tcBorders>
              <w:top w:val="single" w:color="auto" w:sz="4" w:space="0"/>
              <w:left w:val="single" w:color="auto" w:sz="4" w:space="0"/>
              <w:bottom w:val="single" w:color="auto" w:sz="4" w:space="0"/>
              <w:right w:val="single" w:color="auto" w:sz="4" w:space="0"/>
            </w:tcBorders>
            <w:noWrap/>
            <w:vAlign w:val="center"/>
          </w:tcPr>
          <w:p w14:paraId="433CC8B0">
            <w:pPr>
              <w:keepNext w:val="0"/>
              <w:keepLines w:val="0"/>
              <w:widowControl/>
              <w:suppressLineNumbers w:val="0"/>
              <w:jc w:val="center"/>
              <w:textAlignment w:val="center"/>
              <w:rPr>
                <w:rFonts w:hint="eastAsia" w:ascii="宋体" w:hAnsi="宋体" w:cs="宋体"/>
                <w:color w:val="auto"/>
                <w:kern w:val="0"/>
                <w:sz w:val="24"/>
                <w:szCs w:val="24"/>
                <w:highlight w:val="none"/>
                <w:lang w:bidi="ar"/>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noWrap/>
            <w:vAlign w:val="center"/>
          </w:tcPr>
          <w:p w14:paraId="384EB1C1">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1"/>
                <w:szCs w:val="21"/>
                <w:u w:val="none"/>
                <w:lang w:val="en-US" w:eastAsia="zh-CN" w:bidi="ar"/>
              </w:rPr>
              <w:t>22000</w:t>
            </w:r>
          </w:p>
        </w:tc>
        <w:tc>
          <w:tcPr>
            <w:tcW w:w="0" w:type="auto"/>
            <w:tcBorders>
              <w:top w:val="single" w:color="auto" w:sz="4" w:space="0"/>
              <w:left w:val="single" w:color="auto" w:sz="4" w:space="0"/>
              <w:bottom w:val="single" w:color="auto" w:sz="4" w:space="0"/>
              <w:right w:val="single" w:color="auto" w:sz="4" w:space="0"/>
            </w:tcBorders>
            <w:noWrap/>
            <w:vAlign w:val="center"/>
          </w:tcPr>
          <w:p w14:paraId="1675B028">
            <w:pPr>
              <w:keepNext w:val="0"/>
              <w:keepLines w:val="0"/>
              <w:widowControl/>
              <w:suppressLineNumbers w:val="0"/>
              <w:jc w:val="center"/>
              <w:textAlignment w:val="center"/>
              <w:rPr>
                <w:rFonts w:hint="eastAsia" w:ascii="宋体" w:hAnsi="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50387</w:t>
            </w:r>
          </w:p>
        </w:tc>
      </w:tr>
    </w:tbl>
    <w:p w14:paraId="2634593D">
      <w:pPr>
        <w:pStyle w:val="13"/>
        <w:spacing w:line="360" w:lineRule="auto"/>
        <w:rPr>
          <w:rFonts w:hint="default" w:eastAsia="宋体"/>
          <w:color w:val="auto"/>
          <w:highlight w:val="none"/>
          <w:lang w:val="en-US" w:eastAsia="zh-CN"/>
        </w:rPr>
      </w:pPr>
      <w:r>
        <w:rPr>
          <w:rFonts w:hint="eastAsia"/>
          <w:color w:val="auto"/>
        </w:rPr>
        <w:t>注：</w:t>
      </w:r>
      <w:r>
        <w:rPr>
          <w:rFonts w:hint="eastAsia" w:ascii="Times New Roman" w:hAnsi="Times New Roman" w:eastAsia="宋体" w:cs="Times New Roman"/>
          <w:color w:val="auto"/>
          <w:sz w:val="24"/>
          <w:szCs w:val="24"/>
          <w:highlight w:val="none"/>
          <w:u w:val="none"/>
          <w:lang w:val="en-US" w:eastAsia="zh-CN"/>
        </w:rPr>
        <w:t>以上招标基价为含税价格。派工改制过程中，供方需将图纸编号刻制于模具本体上。</w:t>
      </w:r>
    </w:p>
    <w:p w14:paraId="3C895B4A">
      <w:pPr>
        <w:pStyle w:val="13"/>
        <w:numPr>
          <w:ilvl w:val="0"/>
          <w:numId w:val="2"/>
        </w:numPr>
        <w:spacing w:line="360" w:lineRule="auto"/>
        <w:ind w:firstLine="480" w:firstLineChars="200"/>
        <w:rPr>
          <w:rFonts w:ascii="宋体" w:hAnsi="宋体" w:cs="宋体"/>
          <w:highlight w:val="none"/>
          <w:lang w:bidi="ar"/>
        </w:rPr>
      </w:pPr>
      <w:r>
        <w:rPr>
          <w:rFonts w:hint="eastAsia" w:ascii="宋体" w:hAnsi="宋体" w:cs="宋体"/>
          <w:lang w:bidi="ar"/>
        </w:rPr>
        <w:t>本次招标项目总限价</w:t>
      </w:r>
      <w:r>
        <w:rPr>
          <w:rFonts w:hint="eastAsia" w:ascii="宋体" w:hAnsi="宋体" w:cs="宋体"/>
          <w:lang w:val="en-US" w:eastAsia="zh-CN" w:bidi="ar"/>
        </w:rPr>
        <w:t>60.06</w:t>
      </w:r>
      <w:r>
        <w:rPr>
          <w:rFonts w:hint="eastAsia" w:ascii="宋体" w:hAnsi="宋体" w:cs="宋体"/>
          <w:highlight w:val="none"/>
          <w:lang w:bidi="ar"/>
        </w:rPr>
        <w:t>万元（含税）。其中</w:t>
      </w:r>
    </w:p>
    <w:p w14:paraId="582D9B51">
      <w:pPr>
        <w:pStyle w:val="13"/>
        <w:spacing w:line="360" w:lineRule="auto"/>
        <w:rPr>
          <w:rFonts w:ascii="宋体" w:hAnsi="宋体" w:cs="宋体"/>
          <w:highlight w:val="none"/>
          <w:lang w:bidi="ar"/>
        </w:rPr>
      </w:pPr>
      <w:r>
        <w:rPr>
          <w:rFonts w:hint="eastAsia" w:ascii="宋体" w:hAnsi="宋体" w:cs="宋体"/>
          <w:highlight w:val="none"/>
          <w:lang w:bidi="ar"/>
        </w:rPr>
        <w:t>包1</w:t>
      </w:r>
      <w:r>
        <w:rPr>
          <w:rFonts w:hint="eastAsia" w:ascii="宋体" w:hAnsi="宋体" w:cs="宋体"/>
          <w:highlight w:val="none"/>
          <w:lang w:eastAsia="zh-CN" w:bidi="ar"/>
        </w:rPr>
        <w:t>：</w:t>
      </w:r>
      <w:r>
        <w:rPr>
          <w:rFonts w:hint="eastAsia" w:ascii="宋体" w:hAnsi="宋体" w:cs="宋体"/>
          <w:highlight w:val="none"/>
          <w:lang w:val="en-US" w:eastAsia="zh-CN" w:bidi="ar"/>
        </w:rPr>
        <w:t>斯太尔曲轴锻模焊修（按件结算），</w:t>
      </w:r>
      <w:r>
        <w:rPr>
          <w:rFonts w:hint="eastAsia" w:ascii="宋体" w:hAnsi="宋体" w:cs="宋体"/>
          <w:highlight w:val="yellow"/>
          <w:lang w:bidi="ar"/>
        </w:rPr>
        <w:t>限价</w:t>
      </w:r>
      <w:r>
        <w:rPr>
          <w:rFonts w:hint="eastAsia" w:ascii="宋体" w:hAnsi="宋体" w:cs="宋体"/>
          <w:highlight w:val="yellow"/>
          <w:lang w:val="en-US" w:eastAsia="zh-CN" w:bidi="ar"/>
        </w:rPr>
        <w:t>40.80</w:t>
      </w:r>
      <w:r>
        <w:rPr>
          <w:rFonts w:hint="eastAsia" w:ascii="宋体" w:hAnsi="宋体" w:cs="宋体"/>
          <w:highlight w:val="yellow"/>
          <w:lang w:bidi="ar"/>
        </w:rPr>
        <w:t>万元（含税）。</w:t>
      </w:r>
    </w:p>
    <w:p w14:paraId="1A73DD09">
      <w:pPr>
        <w:pStyle w:val="13"/>
        <w:spacing w:line="360" w:lineRule="auto"/>
        <w:rPr>
          <w:rFonts w:hint="eastAsia" w:ascii="宋体" w:hAnsi="宋体" w:cs="宋体"/>
          <w:highlight w:val="none"/>
          <w:lang w:bidi="ar"/>
        </w:rPr>
      </w:pPr>
      <w:r>
        <w:rPr>
          <w:rFonts w:hint="eastAsia" w:ascii="宋体" w:hAnsi="宋体" w:cs="宋体"/>
          <w:highlight w:val="none"/>
          <w:lang w:bidi="ar"/>
        </w:rPr>
        <w:t>包2</w:t>
      </w:r>
      <w:r>
        <w:rPr>
          <w:rFonts w:hint="eastAsia" w:ascii="宋体" w:hAnsi="宋体" w:cs="宋体"/>
          <w:highlight w:val="none"/>
          <w:lang w:eastAsia="zh-CN" w:bidi="ar"/>
        </w:rPr>
        <w:t>：</w:t>
      </w:r>
      <w:r>
        <w:rPr>
          <w:rFonts w:hint="eastAsia" w:ascii="宋体" w:hAnsi="宋体" w:cs="宋体"/>
          <w:highlight w:val="none"/>
          <w:lang w:val="en-US" w:eastAsia="zh-CN" w:bidi="ar"/>
        </w:rPr>
        <w:t>斯太尔曲轴模具焊修（整套结算），</w:t>
      </w:r>
      <w:r>
        <w:rPr>
          <w:rFonts w:hint="eastAsia" w:ascii="宋体" w:hAnsi="宋体" w:cs="宋体"/>
          <w:highlight w:val="yellow"/>
          <w:lang w:bidi="ar"/>
        </w:rPr>
        <w:t>限价</w:t>
      </w:r>
      <w:r>
        <w:rPr>
          <w:rFonts w:hint="eastAsia" w:ascii="宋体" w:hAnsi="宋体" w:cs="宋体"/>
          <w:highlight w:val="yellow"/>
          <w:lang w:val="en-US" w:eastAsia="zh-CN" w:bidi="ar"/>
        </w:rPr>
        <w:t>19.26</w:t>
      </w:r>
      <w:r>
        <w:rPr>
          <w:rFonts w:hint="eastAsia" w:ascii="宋体" w:hAnsi="宋体" w:cs="宋体"/>
          <w:highlight w:val="yellow"/>
          <w:lang w:bidi="ar"/>
        </w:rPr>
        <w:t>万元（含税）。</w:t>
      </w:r>
    </w:p>
    <w:p w14:paraId="6A5BE334">
      <w:pPr>
        <w:pStyle w:val="13"/>
        <w:numPr>
          <w:ilvl w:val="0"/>
          <w:numId w:val="2"/>
        </w:numPr>
        <w:spacing w:line="360" w:lineRule="auto"/>
        <w:ind w:firstLine="480" w:firstLineChars="200"/>
        <w:rPr>
          <w:rFonts w:hint="eastAsia" w:ascii="宋体" w:hAnsi="宋体" w:cs="宋体"/>
          <w:highlight w:val="none"/>
          <w:lang w:bidi="ar"/>
        </w:rPr>
      </w:pPr>
      <w:r>
        <w:rPr>
          <w:rFonts w:hint="eastAsia" w:ascii="宋体" w:hAnsi="宋体" w:cs="宋体"/>
          <w:highlight w:val="yellow"/>
          <w:lang w:bidi="ar"/>
        </w:rPr>
        <w:t>允许分投分中</w:t>
      </w:r>
      <w:r>
        <w:rPr>
          <w:rFonts w:hint="eastAsia" w:ascii="宋体" w:hAnsi="宋体" w:cs="宋体"/>
          <w:highlight w:val="none"/>
          <w:lang w:bidi="ar"/>
        </w:rPr>
        <w:t>，报价高于分包价格无法完成投标。</w:t>
      </w:r>
    </w:p>
    <w:p w14:paraId="099F71A7">
      <w:pPr>
        <w:spacing w:line="360" w:lineRule="auto"/>
        <w:rPr>
          <w:rFonts w:hint="eastAsia"/>
          <w:b w:val="0"/>
          <w:bCs/>
          <w:strike/>
          <w:sz w:val="24"/>
          <w:szCs w:val="24"/>
          <w:highlight w:val="yellow"/>
        </w:rPr>
      </w:pPr>
      <w:r>
        <w:rPr>
          <w:rFonts w:hint="eastAsia"/>
          <w:b/>
          <w:sz w:val="24"/>
          <w:szCs w:val="24"/>
          <w:lang w:val="en-US" w:eastAsia="zh-CN"/>
        </w:rPr>
        <w:t>二、</w:t>
      </w:r>
      <w:r>
        <w:rPr>
          <w:rFonts w:hint="eastAsia"/>
          <w:b w:val="0"/>
          <w:bCs/>
          <w:sz w:val="24"/>
          <w:szCs w:val="24"/>
        </w:rPr>
        <w:t>标次</w:t>
      </w:r>
    </w:p>
    <w:p w14:paraId="3F2778A0">
      <w:pPr>
        <w:spacing w:line="360" w:lineRule="auto"/>
        <w:rPr>
          <w:b w:val="0"/>
          <w:bCs/>
          <w:color w:val="auto"/>
          <w:sz w:val="24"/>
          <w:highlight w:val="none"/>
          <w:u w:val="none"/>
        </w:rPr>
      </w:pPr>
      <w:r>
        <w:rPr>
          <w:rFonts w:hint="eastAsia" w:ascii="宋体" w:hAnsi="宋体" w:cs="Courier New"/>
          <w:b w:val="0"/>
          <w:bCs/>
          <w:kern w:val="0"/>
          <w:sz w:val="24"/>
          <w:szCs w:val="32"/>
        </w:rPr>
        <w:t>该项目按标的中标，每个标的最终产生一个中标人。</w:t>
      </w:r>
    </w:p>
    <w:p w14:paraId="656A7F27">
      <w:pPr>
        <w:shd w:val="clear" w:color="auto" w:fill="auto"/>
        <w:spacing w:line="360" w:lineRule="auto"/>
        <w:rPr>
          <w:b w:val="0"/>
          <w:bCs/>
          <w:color w:val="auto"/>
          <w:sz w:val="24"/>
          <w:highlight w:val="none"/>
          <w:u w:val="none"/>
        </w:rPr>
      </w:pPr>
      <w:r>
        <w:rPr>
          <w:rFonts w:hint="eastAsia"/>
          <w:b w:val="0"/>
          <w:bCs/>
          <w:color w:val="auto"/>
          <w:sz w:val="24"/>
          <w:highlight w:val="none"/>
          <w:u w:val="none"/>
          <w:lang w:val="en-US" w:eastAsia="zh-CN"/>
        </w:rPr>
        <w:t>三、</w:t>
      </w:r>
      <w:r>
        <w:rPr>
          <w:b w:val="0"/>
          <w:bCs/>
          <w:color w:val="auto"/>
          <w:sz w:val="24"/>
          <w:highlight w:val="none"/>
          <w:u w:val="none"/>
        </w:rPr>
        <w:t>商务</w:t>
      </w:r>
      <w:r>
        <w:rPr>
          <w:rFonts w:hint="eastAsia"/>
          <w:b w:val="0"/>
          <w:bCs/>
          <w:color w:val="auto"/>
          <w:sz w:val="24"/>
          <w:highlight w:val="none"/>
          <w:u w:val="none"/>
          <w:lang w:val="en-US" w:eastAsia="zh-CN"/>
        </w:rPr>
        <w:t>要求</w:t>
      </w:r>
      <w:r>
        <w:rPr>
          <w:b w:val="0"/>
          <w:bCs/>
          <w:color w:val="auto"/>
          <w:sz w:val="24"/>
          <w:highlight w:val="none"/>
          <w:u w:val="none"/>
        </w:rPr>
        <w:t xml:space="preserve">： </w:t>
      </w:r>
    </w:p>
    <w:p w14:paraId="39D61700">
      <w:pPr>
        <w:numPr>
          <w:ilvl w:val="0"/>
          <w:numId w:val="3"/>
        </w:numPr>
        <w:spacing w:line="360" w:lineRule="auto"/>
        <w:ind w:firstLine="480"/>
        <w:rPr>
          <w:rFonts w:hint="eastAsia" w:ascii="宋体" w:hAnsi="宋体" w:eastAsia="宋体" w:cs="宋体"/>
          <w:sz w:val="24"/>
          <w:szCs w:val="24"/>
          <w:highlight w:val="none"/>
        </w:rPr>
      </w:pPr>
      <w:r>
        <w:rPr>
          <w:rFonts w:hint="eastAsia" w:ascii="宋体" w:hAnsi="宋体" w:cs="宋体"/>
          <w:b w:val="0"/>
          <w:bCs/>
          <w:sz w:val="24"/>
          <w:szCs w:val="24"/>
          <w:highlight w:val="none"/>
        </w:rPr>
        <w:t>商务报价</w:t>
      </w:r>
      <w:r>
        <w:rPr>
          <w:rFonts w:hint="eastAsia" w:ascii="宋体" w:hAnsi="宋体" w:cs="宋体"/>
          <w:sz w:val="24"/>
          <w:szCs w:val="24"/>
          <w:highlight w:val="none"/>
        </w:rPr>
        <w:t>时，每轮报价需在系统内填报项目总价，项目总价作为评标依据，由高到低进行淘汰。</w:t>
      </w:r>
      <w:r>
        <w:rPr>
          <w:rFonts w:hint="eastAsia" w:ascii="宋体" w:hAnsi="宋体" w:eastAsia="宋体" w:cs="宋体"/>
          <w:sz w:val="24"/>
          <w:szCs w:val="24"/>
          <w:highlight w:val="none"/>
        </w:rPr>
        <w:t>商务标最后一轮</w:t>
      </w:r>
      <w:r>
        <w:rPr>
          <w:rFonts w:hint="eastAsia" w:ascii="宋体" w:hAnsi="宋体" w:eastAsia="宋体" w:cs="宋体"/>
          <w:sz w:val="24"/>
          <w:szCs w:val="24"/>
          <w:highlight w:val="none"/>
          <w:lang w:val="en-US" w:eastAsia="zh-CN"/>
        </w:rPr>
        <w:t>上传</w:t>
      </w:r>
      <w:r>
        <w:rPr>
          <w:rFonts w:hint="eastAsia" w:ascii="宋体" w:hAnsi="宋体" w:cs="宋体"/>
          <w:sz w:val="24"/>
          <w:szCs w:val="24"/>
          <w:highlight w:val="none"/>
        </w:rPr>
        <w:t>报价一览表（附件</w:t>
      </w:r>
      <w:r>
        <w:rPr>
          <w:rFonts w:hint="eastAsia" w:ascii="宋体" w:hAnsi="宋体" w:cs="宋体"/>
          <w:sz w:val="24"/>
          <w:szCs w:val="24"/>
          <w:highlight w:val="none"/>
          <w:lang w:val="en-US" w:eastAsia="zh-CN"/>
        </w:rPr>
        <w:t>1</w:t>
      </w:r>
      <w:r>
        <w:rPr>
          <w:rFonts w:hint="eastAsia" w:ascii="宋体" w:hAnsi="宋体" w:cs="宋体"/>
          <w:sz w:val="24"/>
          <w:szCs w:val="24"/>
          <w:highlight w:val="none"/>
        </w:rPr>
        <w:t>）</w:t>
      </w:r>
      <w:r>
        <w:rPr>
          <w:rFonts w:hint="eastAsia" w:ascii="宋体" w:hAnsi="宋体" w:eastAsia="宋体" w:cs="宋体"/>
          <w:sz w:val="24"/>
          <w:szCs w:val="24"/>
          <w:highlight w:val="none"/>
        </w:rPr>
        <w:t>澄清整付价格、工期等详细信息</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并</w:t>
      </w:r>
      <w:r>
        <w:rPr>
          <w:rFonts w:hint="eastAsia" w:ascii="宋体" w:hAnsi="宋体" w:cs="宋体"/>
          <w:sz w:val="24"/>
          <w:szCs w:val="24"/>
          <w:highlight w:val="none"/>
        </w:rPr>
        <w:t>注明含税价、税率及不含税价。</w:t>
      </w:r>
      <w:r>
        <w:rPr>
          <w:rFonts w:hint="eastAsia" w:ascii="宋体" w:hAnsi="宋体" w:cs="宋体"/>
          <w:sz w:val="24"/>
          <w:szCs w:val="24"/>
          <w:highlight w:val="none"/>
          <w:lang w:val="en-US" w:eastAsia="zh-CN"/>
        </w:rPr>
        <w:t>其中</w:t>
      </w: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包次2：斯太尔曲轴模具焊修（整套结算）</w:t>
      </w:r>
      <w:r>
        <w:rPr>
          <w:rFonts w:hint="eastAsia" w:ascii="宋体" w:hAnsi="宋体" w:cs="宋体"/>
          <w:sz w:val="24"/>
          <w:szCs w:val="24"/>
          <w:highlight w:val="none"/>
          <w:lang w:eastAsia="zh-CN"/>
        </w:rPr>
        <w:t>”</w:t>
      </w:r>
      <w:r>
        <w:rPr>
          <w:rFonts w:hint="eastAsia" w:ascii="宋体" w:hAnsi="宋体" w:cs="宋体"/>
          <w:sz w:val="24"/>
          <w:szCs w:val="24"/>
          <w:highlight w:val="none"/>
        </w:rPr>
        <w:t>招标方根据最终报价折算降价幅度，</w:t>
      </w:r>
      <w:r>
        <w:rPr>
          <w:rFonts w:hint="eastAsia" w:ascii="宋体" w:hAnsi="宋体" w:cs="宋体"/>
          <w:sz w:val="24"/>
          <w:szCs w:val="24"/>
          <w:highlight w:val="none"/>
          <w:lang w:val="en-US" w:eastAsia="zh-CN"/>
        </w:rPr>
        <w:t>项目</w:t>
      </w:r>
      <w:r>
        <w:rPr>
          <w:rFonts w:hint="eastAsia" w:ascii="宋体" w:hAnsi="宋体" w:cs="宋体"/>
          <w:sz w:val="24"/>
          <w:szCs w:val="24"/>
          <w:highlight w:val="none"/>
        </w:rPr>
        <w:t>内</w:t>
      </w:r>
      <w:r>
        <w:rPr>
          <w:rFonts w:hint="eastAsia" w:ascii="宋体" w:hAnsi="宋体" w:cs="宋体"/>
          <w:sz w:val="24"/>
          <w:szCs w:val="24"/>
          <w:highlight w:val="none"/>
          <w:lang w:val="en-US" w:eastAsia="zh-CN"/>
        </w:rPr>
        <w:t>每项工装在招标基价基础上</w:t>
      </w:r>
      <w:r>
        <w:rPr>
          <w:rFonts w:hint="eastAsia" w:ascii="宋体" w:hAnsi="宋体" w:eastAsia="宋体" w:cs="宋体"/>
          <w:b/>
          <w:bCs/>
          <w:sz w:val="24"/>
          <w:szCs w:val="24"/>
          <w:highlight w:val="none"/>
        </w:rPr>
        <w:t>同比例降价</w:t>
      </w:r>
      <w:r>
        <w:rPr>
          <w:rFonts w:hint="eastAsia" w:ascii="宋体" w:hAnsi="宋体" w:eastAsia="宋体" w:cs="宋体"/>
          <w:sz w:val="24"/>
          <w:szCs w:val="24"/>
          <w:highlight w:val="none"/>
        </w:rPr>
        <w:t>。</w:t>
      </w:r>
    </w:p>
    <w:p w14:paraId="67E951A9">
      <w:pPr>
        <w:spacing w:line="360" w:lineRule="auto"/>
        <w:ind w:left="420" w:leftChars="200"/>
        <w:rPr>
          <w:color w:val="auto"/>
          <w:sz w:val="24"/>
          <w:szCs w:val="24"/>
          <w:highlight w:val="none"/>
          <w:u w:val="none"/>
        </w:rPr>
      </w:pPr>
      <w:r>
        <w:rPr>
          <w:rFonts w:hint="eastAsia"/>
          <w:sz w:val="24"/>
          <w:szCs w:val="24"/>
          <w:highlight w:val="none"/>
        </w:rPr>
        <w:t>要求：投标单位严格根据我单位所提供招标明细附件的技术资料、工艺要求，认真核算价格和工期，分别填入报价栏内。</w:t>
      </w:r>
    </w:p>
    <w:p w14:paraId="5FCE8DF3">
      <w:pPr>
        <w:numPr>
          <w:ilvl w:val="0"/>
          <w:numId w:val="3"/>
        </w:numPr>
        <w:shd w:val="clear" w:color="auto" w:fill="auto"/>
        <w:spacing w:line="360" w:lineRule="auto"/>
        <w:ind w:firstLine="480" w:firstLineChars="200"/>
        <w:rPr>
          <w:rFonts w:hint="eastAsia"/>
          <w:color w:val="auto"/>
          <w:sz w:val="24"/>
          <w:szCs w:val="24"/>
          <w:highlight w:val="none"/>
          <w:u w:val="none"/>
        </w:rPr>
      </w:pPr>
      <w:r>
        <w:rPr>
          <w:rFonts w:hint="eastAsia"/>
          <w:color w:val="auto"/>
          <w:sz w:val="24"/>
          <w:szCs w:val="24"/>
          <w:highlight w:val="none"/>
          <w:u w:val="none"/>
        </w:rPr>
        <w:t>经初审合格的投标文件其投标报价为有效报价。</w:t>
      </w:r>
    </w:p>
    <w:p w14:paraId="26676944">
      <w:pPr>
        <w:numPr>
          <w:ilvl w:val="0"/>
          <w:numId w:val="3"/>
        </w:numPr>
        <w:shd w:val="clear" w:color="auto" w:fill="auto"/>
        <w:spacing w:line="360" w:lineRule="auto"/>
        <w:ind w:firstLine="480" w:firstLineChars="200"/>
        <w:rPr>
          <w:rFonts w:hint="eastAsia"/>
          <w:color w:val="auto"/>
          <w:sz w:val="24"/>
          <w:szCs w:val="24"/>
          <w:highlight w:val="none"/>
          <w:u w:val="none"/>
        </w:rPr>
      </w:pPr>
      <w:r>
        <w:rPr>
          <w:rFonts w:hint="eastAsia"/>
          <w:color w:val="auto"/>
          <w:sz w:val="24"/>
          <w:szCs w:val="24"/>
          <w:highlight w:val="none"/>
          <w:u w:val="none"/>
        </w:rPr>
        <w:t>评标价格均以元（RMB）为单位计算，小数点后保留两位，第三位四舍五入。</w:t>
      </w:r>
    </w:p>
    <w:p w14:paraId="7CF05493">
      <w:pPr>
        <w:numPr>
          <w:ilvl w:val="0"/>
          <w:numId w:val="3"/>
        </w:numPr>
        <w:shd w:val="clear" w:color="auto" w:fill="auto"/>
        <w:spacing w:line="360" w:lineRule="auto"/>
        <w:ind w:firstLine="480" w:firstLineChars="200"/>
        <w:rPr>
          <w:rFonts w:hint="eastAsia"/>
          <w:color w:val="auto"/>
          <w:sz w:val="24"/>
          <w:szCs w:val="24"/>
          <w:highlight w:val="none"/>
          <w:u w:val="none"/>
        </w:rPr>
      </w:pPr>
      <w:r>
        <w:rPr>
          <w:rFonts w:hint="eastAsia"/>
          <w:color w:val="auto"/>
          <w:sz w:val="24"/>
          <w:szCs w:val="24"/>
          <w:highlight w:val="none"/>
          <w:u w:val="none"/>
        </w:rPr>
        <w:t>评标委员会二分之一以上人员认为某投标总报价有低于成本价嫌疑的，视为无效报价，不进入下一步评审。</w:t>
      </w:r>
    </w:p>
    <w:p w14:paraId="67A7FFD0">
      <w:pPr>
        <w:keepNext/>
        <w:keepLines/>
        <w:shd w:val="clear" w:color="auto" w:fill="auto"/>
        <w:spacing w:line="360" w:lineRule="auto"/>
        <w:outlineLvl w:val="2"/>
        <w:rPr>
          <w:rFonts w:hint="eastAsia"/>
          <w:b w:val="0"/>
          <w:bCs w:val="0"/>
          <w:color w:val="auto"/>
          <w:sz w:val="24"/>
          <w:szCs w:val="24"/>
          <w:highlight w:val="none"/>
          <w:u w:val="none"/>
        </w:rPr>
      </w:pPr>
      <w:r>
        <w:rPr>
          <w:rFonts w:hint="eastAsia"/>
          <w:b w:val="0"/>
          <w:bCs w:val="0"/>
          <w:color w:val="auto"/>
          <w:sz w:val="24"/>
          <w:szCs w:val="24"/>
          <w:highlight w:val="none"/>
          <w:u w:val="none"/>
          <w:lang w:val="en-US" w:eastAsia="zh-CN"/>
        </w:rPr>
        <w:t>四、</w:t>
      </w:r>
      <w:r>
        <w:rPr>
          <w:b w:val="0"/>
          <w:bCs w:val="0"/>
          <w:color w:val="auto"/>
          <w:sz w:val="24"/>
          <w:szCs w:val="24"/>
          <w:highlight w:val="none"/>
          <w:u w:val="none"/>
        </w:rPr>
        <w:t>评标</w:t>
      </w:r>
    </w:p>
    <w:p w14:paraId="04860960">
      <w:pPr>
        <w:widowControl/>
        <w:shd w:val="clear" w:color="auto" w:fill="auto"/>
        <w:spacing w:line="400" w:lineRule="exact"/>
        <w:ind w:firstLine="480" w:firstLineChars="200"/>
        <w:jc w:val="left"/>
        <w:rPr>
          <w:rFonts w:hint="eastAsia" w:ascii="宋体" w:hAnsi="宋体"/>
          <w:bCs/>
          <w:color w:val="auto"/>
          <w:kern w:val="0"/>
          <w:sz w:val="24"/>
          <w:szCs w:val="32"/>
          <w:highlight w:val="none"/>
          <w:u w:val="none"/>
        </w:rPr>
      </w:pPr>
      <w:r>
        <w:rPr>
          <w:rFonts w:hint="eastAsia" w:ascii="宋体" w:hAnsi="宋体"/>
          <w:bCs/>
          <w:color w:val="auto"/>
          <w:kern w:val="0"/>
          <w:sz w:val="24"/>
          <w:szCs w:val="32"/>
          <w:highlight w:val="none"/>
          <w:u w:val="none"/>
        </w:rPr>
        <w:t>为保证项目招标质量，由招标人组织、按国家法律法规及公司《招标采购管理流程》要求，设立评标专家小组，本着公平、公正、公开的原则，在最大限度地满足招标文件实质性要求的前提下，对招标文件中规定的各项因素进行评审。</w:t>
      </w:r>
    </w:p>
    <w:p w14:paraId="2284C0FB">
      <w:pPr>
        <w:pStyle w:val="18"/>
        <w:shd w:val="clear" w:color="auto" w:fill="auto"/>
        <w:spacing w:line="360" w:lineRule="auto"/>
        <w:ind w:firstLine="440" w:firstLineChars="200"/>
        <w:rPr>
          <w:rFonts w:hAnsi="宋体"/>
          <w:bCs/>
          <w:color w:val="auto"/>
          <w:kern w:val="0"/>
          <w:sz w:val="22"/>
          <w:szCs w:val="36"/>
          <w:highlight w:val="none"/>
          <w:u w:val="none"/>
        </w:rPr>
      </w:pPr>
      <w:r>
        <w:rPr>
          <w:rFonts w:hint="eastAsia" w:hAnsi="宋体"/>
          <w:bCs/>
          <w:color w:val="auto"/>
          <w:kern w:val="0"/>
          <w:sz w:val="22"/>
          <w:szCs w:val="36"/>
          <w:highlight w:val="none"/>
          <w:u w:val="none"/>
        </w:rPr>
        <w:t>具体流程如下：</w:t>
      </w:r>
    </w:p>
    <w:p w14:paraId="14A56CE7">
      <w:pPr>
        <w:pStyle w:val="18"/>
        <w:shd w:val="clear" w:color="auto" w:fill="auto"/>
        <w:spacing w:line="360" w:lineRule="auto"/>
        <w:ind w:firstLine="440" w:firstLineChars="200"/>
        <w:rPr>
          <w:rFonts w:hAnsi="宋体"/>
          <w:bCs/>
          <w:color w:val="auto"/>
          <w:kern w:val="0"/>
          <w:sz w:val="22"/>
          <w:szCs w:val="36"/>
          <w:highlight w:val="none"/>
          <w:u w:val="none"/>
        </w:rPr>
      </w:pPr>
      <w:r>
        <w:rPr>
          <w:rFonts w:hint="eastAsia" w:hAnsi="宋体"/>
          <w:bCs/>
          <w:color w:val="auto"/>
          <w:kern w:val="0"/>
          <w:sz w:val="22"/>
          <w:szCs w:val="36"/>
          <w:highlight w:val="none"/>
          <w:u w:val="none"/>
        </w:rPr>
        <w:t>通过现场资质审验的投标方进入技术标环节。在满足技术要求的前提下（含技术澄清），推荐至少 3 家候选中标人进入商务标。技术标评分不带入商务标，原则上按照评标</w:t>
      </w:r>
      <w:r>
        <w:rPr>
          <w:rFonts w:hint="eastAsia" w:hAnsi="宋体"/>
          <w:bCs/>
          <w:color w:val="auto"/>
          <w:kern w:val="0"/>
          <w:sz w:val="22"/>
          <w:szCs w:val="36"/>
          <w:highlight w:val="none"/>
          <w:u w:val="none"/>
          <w:lang w:val="en-US" w:eastAsia="zh-CN"/>
        </w:rPr>
        <w:t>总价最低</w:t>
      </w:r>
      <w:r>
        <w:rPr>
          <w:rFonts w:hint="eastAsia" w:hAnsi="宋体"/>
          <w:bCs/>
          <w:color w:val="auto"/>
          <w:kern w:val="0"/>
          <w:sz w:val="22"/>
          <w:szCs w:val="36"/>
          <w:highlight w:val="none"/>
          <w:u w:val="none"/>
        </w:rPr>
        <w:t>推荐中标人，按最后一轮谈判执行价格审核流程，按确认价格签订合同。</w:t>
      </w:r>
    </w:p>
    <w:p w14:paraId="00C6C231">
      <w:pPr>
        <w:rPr>
          <w:rFonts w:hint="eastAsia"/>
          <w:sz w:val="24"/>
          <w:szCs w:val="28"/>
          <w:highlight w:val="yellow"/>
        </w:rPr>
      </w:pPr>
      <w:r>
        <w:rPr>
          <w:rFonts w:hint="eastAsia"/>
          <w:sz w:val="24"/>
          <w:szCs w:val="28"/>
          <w:highlight w:val="yellow"/>
        </w:rPr>
        <w:t>五、付款节点：</w:t>
      </w:r>
    </w:p>
    <w:p w14:paraId="0CEBB2E5">
      <w:pPr>
        <w:rPr>
          <w:rFonts w:hint="eastAsia"/>
          <w:sz w:val="24"/>
          <w:szCs w:val="28"/>
        </w:rPr>
      </w:pPr>
      <w:r>
        <w:rPr>
          <w:rFonts w:hint="eastAsia"/>
          <w:sz w:val="24"/>
          <w:szCs w:val="28"/>
        </w:rPr>
        <w:t>（1）</w:t>
      </w:r>
      <w:r>
        <w:rPr>
          <w:rFonts w:hint="eastAsia"/>
          <w:sz w:val="24"/>
          <w:szCs w:val="28"/>
          <w:highlight w:val="yellow"/>
        </w:rPr>
        <w:t>包1</w:t>
      </w:r>
      <w:r>
        <w:rPr>
          <w:rFonts w:hint="eastAsia"/>
          <w:sz w:val="24"/>
          <w:szCs w:val="28"/>
        </w:rPr>
        <w:t>：斯太尔曲轴锻模焊修（按件结算）</w:t>
      </w:r>
    </w:p>
    <w:p w14:paraId="72E777CF">
      <w:pPr>
        <w:rPr>
          <w:rFonts w:hint="eastAsia"/>
          <w:sz w:val="24"/>
          <w:szCs w:val="28"/>
        </w:rPr>
      </w:pPr>
      <w:r>
        <w:rPr>
          <w:rFonts w:hint="eastAsia"/>
          <w:sz w:val="24"/>
          <w:szCs w:val="28"/>
        </w:rPr>
        <w:t>结算方式：供需双方同意按月结算工装焊修费用（依据每月锻打完后转入SAP</w:t>
      </w:r>
    </w:p>
    <w:p w14:paraId="63095FF8">
      <w:pPr>
        <w:rPr>
          <w:rFonts w:hint="eastAsia"/>
          <w:sz w:val="24"/>
          <w:szCs w:val="28"/>
        </w:rPr>
      </w:pPr>
      <w:r>
        <w:rPr>
          <w:rFonts w:hint="eastAsia"/>
          <w:sz w:val="24"/>
          <w:szCs w:val="28"/>
        </w:rPr>
        <w:t>在制品库的数量及合同价计算当月模具焊修费用），开具全额13%增值税专用发</w:t>
      </w:r>
    </w:p>
    <w:p w14:paraId="37A794A8">
      <w:pPr>
        <w:rPr>
          <w:rFonts w:hint="eastAsia"/>
          <w:sz w:val="24"/>
          <w:szCs w:val="28"/>
        </w:rPr>
      </w:pPr>
      <w:r>
        <w:rPr>
          <w:rFonts w:hint="eastAsia"/>
          <w:sz w:val="24"/>
          <w:szCs w:val="28"/>
        </w:rPr>
        <w:t>票，经需方审核确认后挂账。质量保证金的收取按照《采购产品质量保证与服务</w:t>
      </w:r>
    </w:p>
    <w:p w14:paraId="5BB2CFCD">
      <w:pPr>
        <w:rPr>
          <w:rFonts w:hint="eastAsia"/>
          <w:sz w:val="24"/>
          <w:szCs w:val="28"/>
        </w:rPr>
      </w:pPr>
      <w:r>
        <w:rPr>
          <w:rFonts w:hint="eastAsia"/>
          <w:sz w:val="24"/>
          <w:szCs w:val="28"/>
        </w:rPr>
        <w:t>协议》执行，使用过程中达不到承诺寿命的按照质量保证协议相关条款进行考核、</w:t>
      </w:r>
    </w:p>
    <w:p w14:paraId="04414205">
      <w:pPr>
        <w:rPr>
          <w:rFonts w:hint="eastAsia"/>
          <w:sz w:val="24"/>
          <w:szCs w:val="28"/>
        </w:rPr>
      </w:pPr>
      <w:r>
        <w:rPr>
          <w:rFonts w:hint="eastAsia"/>
          <w:sz w:val="24"/>
          <w:szCs w:val="28"/>
        </w:rPr>
        <w:t>追偿。</w:t>
      </w:r>
    </w:p>
    <w:p w14:paraId="6075BC48">
      <w:pPr>
        <w:rPr>
          <w:rFonts w:hint="eastAsia"/>
          <w:sz w:val="24"/>
          <w:szCs w:val="28"/>
        </w:rPr>
      </w:pPr>
      <w:r>
        <w:rPr>
          <w:rFonts w:hint="eastAsia"/>
          <w:sz w:val="24"/>
          <w:szCs w:val="28"/>
        </w:rPr>
        <w:t>（2）</w:t>
      </w:r>
      <w:r>
        <w:rPr>
          <w:rFonts w:hint="eastAsia"/>
          <w:sz w:val="24"/>
          <w:szCs w:val="28"/>
          <w:highlight w:val="yellow"/>
        </w:rPr>
        <w:t>包2</w:t>
      </w:r>
      <w:r>
        <w:rPr>
          <w:rFonts w:hint="eastAsia"/>
          <w:sz w:val="24"/>
          <w:szCs w:val="28"/>
        </w:rPr>
        <w:t>：斯太尔曲轴模具焊修（整套结算）</w:t>
      </w:r>
    </w:p>
    <w:p w14:paraId="353F486F">
      <w:pPr>
        <w:rPr>
          <w:rFonts w:hint="eastAsia"/>
          <w:sz w:val="24"/>
          <w:szCs w:val="28"/>
        </w:rPr>
      </w:pPr>
      <w:r>
        <w:rPr>
          <w:rFonts w:hint="eastAsia"/>
          <w:sz w:val="24"/>
          <w:szCs w:val="28"/>
        </w:rPr>
        <w:t>结算方式：采用发票挂账90天，半年期商业汇票（商业汇票包括银行承兑汇票</w:t>
      </w:r>
    </w:p>
    <w:p w14:paraId="312B4B6E">
      <w:pPr>
        <w:rPr>
          <w:rFonts w:hint="eastAsia"/>
          <w:sz w:val="24"/>
          <w:szCs w:val="28"/>
        </w:rPr>
      </w:pPr>
      <w:r>
        <w:rPr>
          <w:rFonts w:hint="eastAsia"/>
          <w:sz w:val="24"/>
          <w:szCs w:val="28"/>
        </w:rPr>
        <w:t>和商业承兑汇票）付款。需方不付预付款，产品经需方检验合格后，需方按照约</w:t>
      </w:r>
    </w:p>
    <w:p w14:paraId="7DD28420">
      <w:pPr>
        <w:rPr>
          <w:rFonts w:hint="eastAsia"/>
          <w:sz w:val="24"/>
          <w:szCs w:val="28"/>
        </w:rPr>
      </w:pPr>
      <w:r>
        <w:rPr>
          <w:rFonts w:hint="eastAsia"/>
          <w:sz w:val="24"/>
          <w:szCs w:val="28"/>
        </w:rPr>
        <w:t>定扣除质量保证金后，供方全额开具税率13%的增值税专用发票，需方依据入库</w:t>
      </w:r>
    </w:p>
    <w:p w14:paraId="1A719F1D">
      <w:pPr>
        <w:rPr>
          <w:rFonts w:hint="eastAsia"/>
          <w:sz w:val="24"/>
          <w:szCs w:val="28"/>
        </w:rPr>
      </w:pPr>
      <w:r>
        <w:rPr>
          <w:rFonts w:hint="eastAsia"/>
          <w:sz w:val="24"/>
          <w:szCs w:val="28"/>
        </w:rPr>
        <w:t>单进行挂账，需方财务流程审核通过后以半年期商业汇票付款据实结算。质量保</w:t>
      </w:r>
    </w:p>
    <w:p w14:paraId="46589DEC">
      <w:pPr>
        <w:rPr>
          <w:rFonts w:hint="eastAsia"/>
          <w:sz w:val="24"/>
          <w:szCs w:val="28"/>
        </w:rPr>
      </w:pPr>
      <w:r>
        <w:rPr>
          <w:rFonts w:hint="eastAsia"/>
          <w:sz w:val="24"/>
          <w:szCs w:val="28"/>
        </w:rPr>
        <w:t>证期为验收合格后一年，质量保证金在质量保证期满无质量问题后无息返还。</w:t>
      </w:r>
    </w:p>
    <w:p w14:paraId="4C44FD96">
      <w:pPr>
        <w:rPr>
          <w:rFonts w:hint="eastAsia"/>
          <w:sz w:val="24"/>
          <w:szCs w:val="28"/>
        </w:rPr>
      </w:pPr>
      <w:r>
        <w:rPr>
          <w:rFonts w:hint="eastAsia"/>
          <w:sz w:val="24"/>
          <w:szCs w:val="28"/>
        </w:rPr>
        <w:t>（3）质量保证金收取：</w:t>
      </w:r>
    </w:p>
    <w:p w14:paraId="028CEE78">
      <w:pPr>
        <w:rPr>
          <w:rFonts w:hint="eastAsia"/>
          <w:sz w:val="24"/>
          <w:szCs w:val="28"/>
        </w:rPr>
      </w:pPr>
      <w:r>
        <w:rPr>
          <w:rFonts w:hint="eastAsia"/>
          <w:sz w:val="24"/>
          <w:szCs w:val="28"/>
        </w:rPr>
        <w:t>年度质保金额度=供方上一年度入账发票（含税）采购额×5%×风险系数，最低</w:t>
      </w:r>
    </w:p>
    <w:p w14:paraId="66DAE26B">
      <w:pPr>
        <w:rPr>
          <w:rFonts w:hint="eastAsia"/>
          <w:sz w:val="24"/>
          <w:szCs w:val="28"/>
        </w:rPr>
      </w:pPr>
      <w:r>
        <w:rPr>
          <w:rFonts w:hint="eastAsia"/>
          <w:sz w:val="24"/>
          <w:szCs w:val="28"/>
        </w:rPr>
        <w:t>1万元，最高200万元（年度合同金额低于1万元的，按合同金额的5%收取，一</w:t>
      </w:r>
    </w:p>
    <w:p w14:paraId="77B9F379">
      <w:pPr>
        <w:rPr>
          <w:rFonts w:hint="eastAsia"/>
          <w:sz w:val="24"/>
          <w:szCs w:val="28"/>
        </w:rPr>
      </w:pPr>
      <w:r>
        <w:rPr>
          <w:rFonts w:hint="eastAsia"/>
          <w:sz w:val="24"/>
          <w:szCs w:val="28"/>
        </w:rPr>
        <w:t>次性合同质保金按合同金额的5%收取）。年度质量索赔费用与年度供货额的比</w:t>
      </w:r>
    </w:p>
    <w:p w14:paraId="0893C98B">
      <w:pPr>
        <w:rPr>
          <w:rFonts w:hint="eastAsia"/>
          <w:sz w:val="24"/>
          <w:szCs w:val="28"/>
        </w:rPr>
      </w:pPr>
      <w:r>
        <w:rPr>
          <w:rFonts w:hint="eastAsia"/>
          <w:sz w:val="24"/>
          <w:szCs w:val="28"/>
        </w:rPr>
        <w:t>率，为质量索赔比率（A）；根据不同的质量索赔比率设定不同的风险系数：A</w:t>
      </w:r>
    </w:p>
    <w:p w14:paraId="5FD3DC49">
      <w:pPr>
        <w:rPr>
          <w:rFonts w:hint="eastAsia"/>
          <w:sz w:val="24"/>
          <w:szCs w:val="28"/>
        </w:rPr>
      </w:pPr>
      <w:r>
        <w:rPr>
          <w:rFonts w:hint="eastAsia"/>
          <w:sz w:val="24"/>
          <w:szCs w:val="28"/>
        </w:rPr>
        <w:t>≤2%，风险系数=1；2%&lt;A≤5%，风险系数=1.2；5%&lt;A≤10%，风险系数=1.5；</w:t>
      </w:r>
    </w:p>
    <w:p w14:paraId="4952B7D4">
      <w:pPr>
        <w:rPr>
          <w:rFonts w:hint="eastAsia"/>
          <w:sz w:val="24"/>
          <w:szCs w:val="28"/>
        </w:rPr>
      </w:pPr>
      <w:r>
        <w:rPr>
          <w:rFonts w:hint="eastAsia"/>
          <w:sz w:val="24"/>
          <w:szCs w:val="28"/>
        </w:rPr>
        <w:t>A&gt;10%，风险系数=2。对于新准入的供方，按照当年度已挂账发票（含税）逐票</w:t>
      </w:r>
    </w:p>
    <w:p w14:paraId="34231BFA">
      <w:pPr>
        <w:rPr>
          <w:sz w:val="24"/>
          <w:szCs w:val="28"/>
        </w:rPr>
      </w:pPr>
      <w:r>
        <w:rPr>
          <w:rFonts w:hint="eastAsia"/>
          <w:sz w:val="24"/>
          <w:szCs w:val="28"/>
        </w:rPr>
        <w:t>预留5%（最高200万元），均自甲方应付账款中扣除。</w:t>
      </w:r>
    </w:p>
    <w:p w14:paraId="52BB31F5"/>
    <w:p w14:paraId="46C222F6"/>
    <w:p w14:paraId="0C686E13"/>
    <w:p w14:paraId="010DB3AE"/>
    <w:p w14:paraId="01DBB091"/>
    <w:p w14:paraId="1ECAE7AC"/>
    <w:p w14:paraId="2960758C"/>
    <w:p w14:paraId="227BE61F"/>
    <w:p w14:paraId="70C6B45A"/>
    <w:p w14:paraId="08B381CF"/>
    <w:p w14:paraId="7254DCAE"/>
    <w:p w14:paraId="1427A386"/>
    <w:p w14:paraId="20351574"/>
    <w:p w14:paraId="395EFB0A">
      <w:pPr>
        <w:shd w:val="clear" w:color="auto" w:fill="auto"/>
        <w:spacing w:line="360" w:lineRule="auto"/>
        <w:ind w:firstLine="480" w:firstLineChars="200"/>
        <w:rPr>
          <w:b/>
          <w:color w:val="auto"/>
          <w:sz w:val="24"/>
          <w:highlight w:val="none"/>
          <w:u w:val="none"/>
        </w:rPr>
      </w:pPr>
    </w:p>
    <w:p w14:paraId="6715803F">
      <w:pPr>
        <w:shd w:val="clear" w:color="auto" w:fill="auto"/>
        <w:spacing w:line="360" w:lineRule="auto"/>
        <w:ind w:firstLine="480" w:firstLineChars="200"/>
        <w:rPr>
          <w:b/>
          <w:color w:val="auto"/>
          <w:sz w:val="24"/>
          <w:highlight w:val="none"/>
          <w:u w:val="none"/>
        </w:rPr>
      </w:pPr>
    </w:p>
    <w:p w14:paraId="06376879">
      <w:pPr>
        <w:shd w:val="clear" w:color="auto" w:fill="auto"/>
        <w:spacing w:line="360" w:lineRule="auto"/>
        <w:ind w:firstLine="480" w:firstLineChars="200"/>
        <w:rPr>
          <w:b/>
          <w:color w:val="auto"/>
          <w:sz w:val="24"/>
          <w:highlight w:val="none"/>
          <w:u w:val="none"/>
        </w:rPr>
      </w:pPr>
    </w:p>
    <w:p w14:paraId="07C736F1">
      <w:pPr>
        <w:shd w:val="clear" w:color="auto" w:fill="auto"/>
        <w:spacing w:line="360" w:lineRule="auto"/>
        <w:ind w:firstLine="480" w:firstLineChars="200"/>
        <w:rPr>
          <w:b/>
          <w:color w:val="auto"/>
          <w:sz w:val="24"/>
          <w:highlight w:val="none"/>
          <w:u w:val="none"/>
        </w:rPr>
      </w:pPr>
    </w:p>
    <w:p w14:paraId="6EAFD4E9">
      <w:pPr>
        <w:shd w:val="clear" w:color="auto" w:fill="auto"/>
        <w:spacing w:line="360" w:lineRule="auto"/>
        <w:ind w:firstLine="480" w:firstLineChars="200"/>
        <w:rPr>
          <w:b/>
          <w:color w:val="auto"/>
          <w:sz w:val="24"/>
          <w:highlight w:val="none"/>
          <w:u w:val="none"/>
        </w:rPr>
      </w:pPr>
    </w:p>
    <w:p w14:paraId="363BD9B5">
      <w:pPr>
        <w:tabs>
          <w:tab w:val="left" w:pos="822"/>
        </w:tabs>
        <w:bidi w:val="0"/>
        <w:jc w:val="left"/>
        <w:rPr>
          <w:rFonts w:hint="eastAsia"/>
          <w:lang w:eastAsia="zh-CN"/>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458A922E">
      <w:pPr>
        <w:pStyle w:val="18"/>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第二部分 投标须知</w:t>
      </w:r>
      <w:bookmarkEnd w:id="4"/>
    </w:p>
    <w:p w14:paraId="7016D86F">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3779FF7A">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14:paraId="5E4ACD8D">
      <w:pPr>
        <w:keepNext/>
        <w:keepLines/>
        <w:numPr>
          <w:ilvl w:val="0"/>
          <w:numId w:val="4"/>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14:paraId="76BC7914">
      <w:pPr>
        <w:pStyle w:val="18"/>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14:paraId="377DF2D2">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75D9342F">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28B3DD5F">
      <w:pPr>
        <w:keepNext/>
        <w:keepLines/>
        <w:numPr>
          <w:ilvl w:val="0"/>
          <w:numId w:val="4"/>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17404760">
      <w:pPr>
        <w:pStyle w:val="18"/>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17FEFAC1">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2BE67F8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44B7277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14:paraId="417227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5352B14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2667469C">
      <w:pPr>
        <w:keepNext/>
        <w:keepLines/>
        <w:numPr>
          <w:ilvl w:val="0"/>
          <w:numId w:val="5"/>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630C9E65">
      <w:pPr>
        <w:pStyle w:val="18"/>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14:paraId="76256CB8">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14C8BB7E">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73CD92EF">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308AC39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r>
        <w:rPr>
          <w:rFonts w:hint="eastAsia" w:ascii="宋体" w:hAnsi="宋体" w:eastAsia="宋体" w:cs="宋体"/>
          <w:b/>
          <w:bCs/>
          <w:color w:val="000000"/>
          <w:sz w:val="24"/>
          <w:szCs w:val="24"/>
          <w:highlight w:val="yellow"/>
        </w:rPr>
        <w:t>。</w:t>
      </w:r>
    </w:p>
    <w:p w14:paraId="567DB5D8">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2FB5F85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7304BF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18223E5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74BDBF8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2E68B16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016A6183">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692B8EB1">
      <w:pPr>
        <w:pStyle w:val="18"/>
        <w:spacing w:line="360" w:lineRule="auto"/>
        <w:ind w:firstLine="480" w:firstLineChars="200"/>
        <w:rPr>
          <w:rFonts w:hint="eastAsia" w:hAnsi="宋体" w:eastAsia="宋体" w:cs="宋体"/>
          <w:color w:val="000000"/>
          <w:sz w:val="24"/>
          <w:szCs w:val="24"/>
          <w:highlight w:val="none"/>
        </w:rPr>
      </w:pPr>
      <w:r>
        <w:rPr>
          <w:rFonts w:hint="eastAsia" w:hAnsi="宋体" w:eastAsia="宋体" w:cs="宋体"/>
          <w:color w:val="000000"/>
          <w:sz w:val="24"/>
          <w:szCs w:val="24"/>
          <w:highlight w:val="none"/>
        </w:rPr>
        <w:t>4.7设备设施颜色严格执行我公司企业标准《设备设施颜色标识》（Q/ZZ30070</w:t>
      </w:r>
    </w:p>
    <w:p w14:paraId="470E0DAB">
      <w:pPr>
        <w:pStyle w:val="18"/>
        <w:spacing w:line="360" w:lineRule="auto"/>
        <w:rPr>
          <w:rFonts w:hint="eastAsia" w:hAnsi="宋体" w:eastAsia="宋体" w:cs="宋体"/>
          <w:color w:val="000000"/>
          <w:sz w:val="24"/>
          <w:szCs w:val="24"/>
          <w:highlight w:val="none"/>
        </w:rPr>
      </w:pPr>
      <w:r>
        <w:rPr>
          <w:rFonts w:hint="eastAsia" w:hAnsi="宋体" w:eastAsia="宋体" w:cs="宋体"/>
          <w:color w:val="000000"/>
          <w:sz w:val="24"/>
          <w:szCs w:val="24"/>
          <w:highlight w:val="none"/>
        </w:rPr>
        <w:t>—2020）。</w:t>
      </w:r>
    </w:p>
    <w:p w14:paraId="012F379C">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0B7511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251AD33F">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1126E27B">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1BCB4890">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60AB7D29">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2DED82F9">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见《投标须知前附表》2.1。</w:t>
      </w:r>
    </w:p>
    <w:p w14:paraId="0BC64A00">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511196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14:paraId="2ACE38ED">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446A99EA">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见《投标须知前附表》第二条，逾期不受理。</w:t>
      </w:r>
    </w:p>
    <w:p w14:paraId="489F7A3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2920E334">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none"/>
        </w:rPr>
        <w:t>。（保证金具体金额及缴纳截止时间见《投标须知前附表》4.2和4.3）。</w:t>
      </w:r>
    </w:p>
    <w:p w14:paraId="6DB91D73">
      <w:pPr>
        <w:pStyle w:val="113"/>
        <w:ind w:firstLine="480"/>
        <w:rPr>
          <w:rFonts w:hint="eastAsia" w:eastAsia="宋体" w:cs="宋体"/>
        </w:rPr>
      </w:pPr>
      <w:r>
        <w:rPr>
          <w:rFonts w:hint="eastAsia" w:eastAsia="宋体" w:cs="宋体"/>
        </w:rPr>
        <w:t>4.2招标人银行账户信息如下：见《投标须知前附表》4.2。</w:t>
      </w:r>
    </w:p>
    <w:p w14:paraId="71ABC3A1">
      <w:pPr>
        <w:pStyle w:val="113"/>
        <w:ind w:firstLine="480"/>
        <w:rPr>
          <w:rFonts w:hint="eastAsia" w:eastAsia="宋体" w:cs="宋体"/>
        </w:rPr>
      </w:pPr>
      <w:r>
        <w:rPr>
          <w:rFonts w:hint="eastAsia" w:eastAsia="宋体" w:cs="宋体"/>
        </w:rPr>
        <w:t>转账附言：公司名称+项目名称+投标保证金；</w:t>
      </w:r>
    </w:p>
    <w:p w14:paraId="657CE542">
      <w:pPr>
        <w:pStyle w:val="113"/>
        <w:ind w:firstLine="480"/>
        <w:rPr>
          <w:rFonts w:hint="eastAsia"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14:paraId="0373F2DE">
      <w:pPr>
        <w:pStyle w:val="113"/>
        <w:ind w:firstLine="480"/>
        <w:rPr>
          <w:rFonts w:hint="eastAsia" w:eastAsia="宋体" w:cs="宋体"/>
        </w:rPr>
      </w:pPr>
      <w:r>
        <w:rPr>
          <w:rFonts w:hint="eastAsia" w:eastAsia="宋体" w:cs="宋体"/>
        </w:rPr>
        <w:t>4.3说明</w:t>
      </w:r>
    </w:p>
    <w:p w14:paraId="1238D29E">
      <w:pPr>
        <w:pStyle w:val="113"/>
        <w:ind w:firstLine="480"/>
        <w:rPr>
          <w:rFonts w:hint="eastAsia" w:eastAsia="宋体" w:cs="宋体"/>
        </w:rPr>
      </w:pPr>
      <w:r>
        <w:rPr>
          <w:rFonts w:hint="eastAsia" w:eastAsia="宋体" w:cs="宋体"/>
        </w:rPr>
        <w:t>4.3.1 投标人在向招标人出示《投标保证金缴纳凭证》后方可进行投标；</w:t>
      </w:r>
    </w:p>
    <w:p w14:paraId="28F4B212">
      <w:pPr>
        <w:pStyle w:val="113"/>
        <w:ind w:firstLine="480"/>
        <w:rPr>
          <w:rFonts w:hint="eastAsia" w:eastAsia="宋体" w:cs="宋体"/>
        </w:rPr>
      </w:pPr>
      <w:r>
        <w:rPr>
          <w:rFonts w:hint="eastAsia" w:eastAsia="宋体" w:cs="宋体"/>
        </w:rPr>
        <w:t>4.3.2 发生以下情况时，招标人有权没收保证金：</w:t>
      </w:r>
    </w:p>
    <w:p w14:paraId="4E6018A2">
      <w:pPr>
        <w:pStyle w:val="113"/>
        <w:ind w:firstLine="480"/>
        <w:rPr>
          <w:rFonts w:hint="eastAsia" w:eastAsia="宋体" w:cs="宋体"/>
        </w:rPr>
      </w:pPr>
      <w:r>
        <w:rPr>
          <w:rFonts w:hint="eastAsia" w:eastAsia="宋体" w:cs="宋体"/>
        </w:rPr>
        <w:t>4.3.2.1 截至开标前3天，投标人无正当理由且未以书面形式递交说明而在投标截止日不来投标的；</w:t>
      </w:r>
    </w:p>
    <w:p w14:paraId="579DCC40">
      <w:pPr>
        <w:pStyle w:val="113"/>
        <w:ind w:firstLine="480"/>
        <w:rPr>
          <w:rFonts w:hint="eastAsia" w:eastAsia="宋体" w:cs="宋体"/>
        </w:rPr>
      </w:pPr>
      <w:r>
        <w:rPr>
          <w:rFonts w:hint="eastAsia" w:eastAsia="宋体" w:cs="宋体"/>
        </w:rPr>
        <w:t>4.3.2.2 投标人递送投标文件后，无正当理由放弃投标的；</w:t>
      </w:r>
    </w:p>
    <w:p w14:paraId="5BB1A570">
      <w:pPr>
        <w:pStyle w:val="113"/>
        <w:ind w:firstLine="480"/>
        <w:rPr>
          <w:rFonts w:hint="eastAsia" w:eastAsia="宋体" w:cs="宋体"/>
        </w:rPr>
      </w:pPr>
      <w:r>
        <w:rPr>
          <w:rFonts w:hint="eastAsia" w:eastAsia="宋体" w:cs="宋体"/>
        </w:rPr>
        <w:t>4.3.2.3若为视频开标，招标过程中澄清函等资料原件未按要求提交的；</w:t>
      </w:r>
    </w:p>
    <w:p w14:paraId="4924B2FF">
      <w:pPr>
        <w:pStyle w:val="113"/>
        <w:ind w:firstLine="480"/>
        <w:rPr>
          <w:rFonts w:hint="eastAsia" w:eastAsia="宋体" w:cs="宋体"/>
        </w:rPr>
      </w:pPr>
      <w:r>
        <w:rPr>
          <w:rFonts w:hint="eastAsia" w:eastAsia="宋体" w:cs="宋体"/>
        </w:rPr>
        <w:t>4.3.2.4自中标通知书发出之日起30日内，中标人无正当理由不签订合同的；</w:t>
      </w:r>
    </w:p>
    <w:p w14:paraId="1FF3BD66">
      <w:pPr>
        <w:pStyle w:val="113"/>
        <w:ind w:firstLine="480"/>
        <w:rPr>
          <w:rFonts w:hint="eastAsia" w:eastAsia="宋体" w:cs="宋体"/>
        </w:rPr>
      </w:pPr>
      <w:r>
        <w:rPr>
          <w:rFonts w:hint="eastAsia" w:eastAsia="宋体" w:cs="宋体"/>
        </w:rPr>
        <w:t>4.3.2.5投标人在投标过程中被查实有串标、围标、陪标等违规违纪行为的；</w:t>
      </w:r>
    </w:p>
    <w:p w14:paraId="64B5C6F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14:paraId="2C9E2A66">
      <w:pPr>
        <w:pStyle w:val="113"/>
        <w:ind w:firstLine="480"/>
        <w:rPr>
          <w:rFonts w:hint="eastAsia" w:eastAsia="宋体" w:cs="宋体"/>
        </w:rPr>
      </w:pPr>
      <w:r>
        <w:rPr>
          <w:rFonts w:hint="eastAsia" w:eastAsia="宋体" w:cs="宋体"/>
        </w:rPr>
        <w:t>4.4投标报名截止时间</w:t>
      </w:r>
    </w:p>
    <w:p w14:paraId="4ACD67E4">
      <w:pPr>
        <w:pStyle w:val="113"/>
        <w:ind w:firstLine="480"/>
        <w:rPr>
          <w:rFonts w:hint="eastAsia" w:eastAsia="宋体" w:cs="宋体"/>
        </w:rPr>
      </w:pPr>
      <w:r>
        <w:rPr>
          <w:rFonts w:hint="eastAsia" w:eastAsia="宋体" w:cs="宋体"/>
        </w:rPr>
        <w:t>报名方式：</w:t>
      </w:r>
      <w:r>
        <w:rPr>
          <w:rFonts w:hint="eastAsia" w:eastAsia="宋体" w:cs="宋体"/>
          <w:highlight w:val="yellow"/>
        </w:rPr>
        <w:t>见《投标须知前附表》2.3。</w:t>
      </w:r>
    </w:p>
    <w:p w14:paraId="451771B1">
      <w:pPr>
        <w:pStyle w:val="113"/>
        <w:ind w:firstLine="480"/>
        <w:rPr>
          <w:rFonts w:hint="eastAsia" w:eastAsia="宋体" w:cs="宋体"/>
        </w:rPr>
      </w:pPr>
      <w:r>
        <w:rPr>
          <w:rFonts w:hint="eastAsia" w:eastAsia="宋体" w:cs="宋体"/>
        </w:rPr>
        <w:t>报名提交资料：均为盖章电子扫描版，用“公司名称+文件名称”命名。</w:t>
      </w:r>
    </w:p>
    <w:p w14:paraId="2F71614D">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2BAEA42F">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65DD776A">
      <w:pPr>
        <w:numPr>
          <w:ilvl w:val="0"/>
          <w:numId w:val="6"/>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14:paraId="7C3AFD43">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7E12F8C9">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见《投标须知前附表》5.1，若有变动另行通知。</w:t>
      </w:r>
    </w:p>
    <w:p w14:paraId="38DF2431">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637C384D">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p w14:paraId="2F88CD45">
      <w:pPr>
        <w:spacing w:line="360" w:lineRule="auto"/>
        <w:jc w:val="left"/>
        <w:outlineLvl w:val="1"/>
        <w:rPr>
          <w:rFonts w:hint="eastAsia" w:ascii="宋体" w:hAnsi="宋体" w:eastAsia="宋体" w:cs="宋体"/>
          <w:b/>
          <w:sz w:val="24"/>
          <w:szCs w:val="24"/>
        </w:rPr>
      </w:pPr>
      <w:bookmarkStart w:id="6" w:name="_Toc33285487"/>
      <w:bookmarkStart w:id="7" w:name="_Toc33266627"/>
      <w:bookmarkStart w:id="8" w:name="_Toc33265653"/>
      <w:bookmarkStart w:id="9" w:name="_Toc33266914"/>
      <w:bookmarkStart w:id="10" w:name="_Toc33267001"/>
      <w:bookmarkStart w:id="11" w:name="_Toc33266950"/>
      <w:bookmarkStart w:id="12" w:name="_Toc33265752"/>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14:paraId="2E37AE1A">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49ECE18A">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本次招标采用</w:t>
      </w:r>
      <w:r>
        <w:rPr>
          <w:rFonts w:hint="eastAsia" w:ascii="宋体" w:hAnsi="宋体" w:eastAsia="宋体" w:cs="宋体"/>
          <w:sz w:val="24"/>
          <w:szCs w:val="24"/>
          <w:highlight w:val="yellow"/>
          <w:lang w:val="en-US" w:eastAsia="zh-CN"/>
        </w:rPr>
        <w:t>合理最低价</w:t>
      </w:r>
      <w:r>
        <w:rPr>
          <w:rFonts w:hint="eastAsia" w:ascii="宋体" w:hAnsi="宋体" w:eastAsia="宋体" w:cs="宋体"/>
          <w:sz w:val="24"/>
          <w:szCs w:val="24"/>
        </w:rPr>
        <w:t>。本着公平、公正、公开的原则，在满足技术要求的前提下，对招标文件中规定的各项因素进行综合评审，确定中标人（不保证最低价格中标），对未中标单位不做任何解释。</w:t>
      </w:r>
    </w:p>
    <w:p w14:paraId="1F9546C6">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评标流程：</w:t>
      </w:r>
    </w:p>
    <w:p w14:paraId="3CC8D307">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投标文件包含《投标文件（资质标）》、《投标文件（技术标）》、《投标文件（商务标）》（开标一览表），共计三个文件。</w:t>
      </w:r>
    </w:p>
    <w:p w14:paraId="7F5476C0">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应标资格审查：在“中国重汽e采通”应标报名时，按照第三部分第三条投标文件组成资格证明文件中的1.1-1.13准备资料，上传完毕后，等待审核；</w:t>
      </w:r>
    </w:p>
    <w:p w14:paraId="665CA154">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0AA5FDD8">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资质标评审：资质标审核通过的单位，可以进入公开唱标环节；</w:t>
      </w:r>
    </w:p>
    <w:p w14:paraId="1D07F148">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公开唱标：公示资质标入围单位的开标价格及商务条款响应情况；</w:t>
      </w:r>
    </w:p>
    <w:p w14:paraId="54C01845">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技术标评审：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686FE2FC">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商务标评审：公开唱标→商务条款相应确认→价格澄清→商务标评审；评审期间产生的商务价格澄清均由投标人在重汽e采通平台限时内完成提交；</w:t>
      </w:r>
    </w:p>
    <w:p w14:paraId="2763C82C">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注意：投标人均需要自带笔记本电脑在重汽e采通进行自主投标和提交澄清函；投标和提交澄清函均有时间限制，超时未提交的按无效处理。</w:t>
      </w:r>
    </w:p>
    <w:p w14:paraId="3A0305AB">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综合评价：根据技术标和商务标综合得分，择优选择供应商。</w:t>
      </w:r>
    </w:p>
    <w:p w14:paraId="20FD481D">
      <w:pPr>
        <w:keepNext/>
        <w:keepLines/>
        <w:spacing w:line="360" w:lineRule="auto"/>
        <w:outlineLvl w:val="1"/>
        <w:rPr>
          <w:rFonts w:hint="eastAsia" w:ascii="宋体" w:hAnsi="宋体" w:eastAsia="宋体" w:cs="宋体"/>
          <w:sz w:val="24"/>
          <w:szCs w:val="24"/>
        </w:rPr>
      </w:pPr>
      <w:r>
        <w:rPr>
          <w:rFonts w:hint="eastAsia" w:ascii="宋体" w:hAnsi="宋体" w:eastAsia="宋体" w:cs="宋体"/>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2FF10178">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4BD2170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55C98D5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303FB50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1711458F">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0CA63B45">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14:paraId="603C8202">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0C546C8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DD557A8">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1C909A3B">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727986DF">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3B38171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71DBA85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2D63EFE">
      <w:pPr>
        <w:pStyle w:val="18"/>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403B560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3F608736">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75300AB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4F170D9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4271BCF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206B186A">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14:paraId="47945554">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14:paraId="209A418C">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（14）投标人报价均超过投标限价的；</w:t>
      </w:r>
    </w:p>
    <w:p w14:paraId="58D15D0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5</w:t>
      </w:r>
      <w:r>
        <w:rPr>
          <w:rFonts w:hint="eastAsia" w:ascii="宋体" w:hAnsi="宋体" w:eastAsia="宋体" w:cs="宋体"/>
          <w:color w:val="000000"/>
          <w:sz w:val="24"/>
          <w:szCs w:val="24"/>
        </w:rPr>
        <w:t>）法律、法规规定的其他情况。</w:t>
      </w:r>
    </w:p>
    <w:p w14:paraId="72EA5564">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22DACF99">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3F5AD435">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1A8BD4D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0171F370">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14" w:name="OLE_LINK27"/>
      <w:bookmarkStart w:id="15" w:name="OLE_LINK26"/>
      <w:bookmarkStart w:id="16" w:name="OLE_LINK25"/>
      <w:bookmarkStart w:id="17" w:name="OLE_LINK29"/>
      <w:bookmarkStart w:id="18" w:name="OLE_LINK28"/>
      <w:r>
        <w:rPr>
          <w:rFonts w:hint="eastAsia" w:ascii="宋体" w:hAnsi="宋体" w:eastAsia="宋体" w:cs="宋体"/>
          <w:bCs/>
          <w:sz w:val="24"/>
          <w:szCs w:val="24"/>
        </w:rPr>
        <w:t>；</w:t>
      </w:r>
      <w:bookmarkEnd w:id="14"/>
      <w:bookmarkEnd w:id="15"/>
      <w:bookmarkEnd w:id="16"/>
      <w:bookmarkEnd w:id="17"/>
      <w:bookmarkEnd w:id="18"/>
    </w:p>
    <w:p w14:paraId="0B94B84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636F26AE">
      <w:pPr>
        <w:pStyle w:val="18"/>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14:paraId="3A2BDC35">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FABAA21">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归中国重汽集团济南商用车有限公司。</w:t>
      </w:r>
    </w:p>
    <w:p w14:paraId="44E6B6F9">
      <w:pPr>
        <w:pStyle w:val="18"/>
        <w:spacing w:line="360" w:lineRule="auto"/>
        <w:jc w:val="center"/>
        <w:rPr>
          <w:rFonts w:hint="eastAsia"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14:paraId="272677A2">
      <w:pPr>
        <w:pStyle w:val="18"/>
        <w:numPr>
          <w:ilvl w:val="255"/>
          <w:numId w:val="0"/>
        </w:numPr>
        <w:jc w:val="center"/>
        <w:outlineLvl w:val="0"/>
        <w:rPr>
          <w:rFonts w:ascii="Calibri" w:hAnsi="Calibri" w:eastAsia="宋体" w:cs="Times New Roman"/>
          <w:b/>
          <w:bCs/>
          <w:kern w:val="44"/>
          <w:sz w:val="36"/>
          <w:szCs w:val="44"/>
        </w:rPr>
      </w:pPr>
      <w:bookmarkStart w:id="19" w:name="_Toc22879"/>
      <w:r>
        <w:rPr>
          <w:rFonts w:hint="eastAsia" w:ascii="Calibri" w:hAnsi="Calibri" w:eastAsia="宋体" w:cs="Times New Roman"/>
          <w:b/>
          <w:bCs/>
          <w:kern w:val="44"/>
          <w:sz w:val="36"/>
          <w:szCs w:val="44"/>
        </w:rPr>
        <w:t>第三部分 投标文件编制</w:t>
      </w:r>
      <w:bookmarkEnd w:id="19"/>
    </w:p>
    <w:p w14:paraId="09C85BFE">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667DE67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06FEDF6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7ACD8ED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3AEEBEAE">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7415DF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062EAD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47B06FA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56B86DE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7C5C0F26">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72BE30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0561DB19">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161F065B">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3F439458">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1E9ED228">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4DF1085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32DAF510">
      <w:pPr>
        <w:spacing w:line="360" w:lineRule="auto"/>
        <w:ind w:firstLine="482" w:firstLineChars="200"/>
        <w:rPr>
          <w:rFonts w:hint="eastAsia" w:ascii="宋体" w:hAnsi="宋体" w:eastAsia="宋体" w:cs="宋体"/>
          <w:color w:val="000000"/>
          <w:sz w:val="24"/>
          <w:szCs w:val="24"/>
          <w:highlight w:val="yellow"/>
        </w:rPr>
      </w:pPr>
      <w:r>
        <w:rPr>
          <w:rFonts w:hint="eastAsia" w:ascii="宋体" w:hAnsi="宋体" w:eastAsia="宋体" w:cs="宋体"/>
          <w:b/>
          <w:bCs/>
          <w:sz w:val="24"/>
          <w:szCs w:val="24"/>
          <w:highlight w:val="yellow"/>
        </w:rPr>
        <w:t>1.《投标文件（资质标）》包括</w:t>
      </w:r>
      <w:r>
        <w:rPr>
          <w:rFonts w:hint="eastAsia" w:ascii="宋体" w:hAnsi="宋体" w:eastAsia="宋体" w:cs="宋体"/>
          <w:color w:val="000000"/>
          <w:sz w:val="24"/>
          <w:szCs w:val="24"/>
          <w:highlight w:val="yellow"/>
        </w:rPr>
        <w:t>：</w:t>
      </w:r>
    </w:p>
    <w:p w14:paraId="14F8246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0E99691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2E61AA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14:paraId="73CBDA6B">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14:paraId="6E871DE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14:paraId="5093EC0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14:paraId="55D2CE24">
      <w:pPr>
        <w:spacing w:line="360" w:lineRule="auto"/>
        <w:ind w:firstLine="480" w:firstLineChars="200"/>
        <w:rPr>
          <w:rFonts w:hint="eastAsia"/>
        </w:rPr>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14:paraId="133B0FC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14:paraId="5BD7F5F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1.9代理商投标要携带生产商的授权书、原厂售后服务承诺书，根据实际情况提供即可，无格式限制</w:t>
      </w:r>
      <w:r>
        <w:rPr>
          <w:rFonts w:hint="eastAsia" w:hAnsi="宋体" w:eastAsia="宋体" w:cs="宋体"/>
          <w:color w:val="000000"/>
          <w:sz w:val="24"/>
          <w:szCs w:val="24"/>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rPr>
        <w:t>）</w:t>
      </w:r>
      <w:r>
        <w:rPr>
          <w:rFonts w:hint="eastAsia" w:ascii="宋体" w:hAnsi="宋体" w:eastAsia="宋体" w:cs="宋体"/>
          <w:color w:val="000000"/>
          <w:sz w:val="24"/>
          <w:szCs w:val="24"/>
        </w:rPr>
        <w:t>；</w:t>
      </w:r>
    </w:p>
    <w:p w14:paraId="0703EDE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14:paraId="3CCB9E3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6A80E3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1.12 202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6D94DE04">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1.13投标保证金缴纳凭证，同时正文描述付款账号、户名、开户行名称、开户行行号、保证金金额。</w:t>
      </w:r>
      <w:r>
        <w:rPr>
          <w:rFonts w:hint="eastAsia" w:ascii="宋体" w:hAnsi="宋体" w:eastAsia="宋体" w:cs="宋体"/>
          <w:color w:val="000000"/>
          <w:sz w:val="24"/>
          <w:szCs w:val="24"/>
          <w:highlight w:val="green"/>
          <w:lang w:eastAsia="zh-CN"/>
        </w:rPr>
        <w:t>（</w:t>
      </w:r>
      <w:r>
        <w:rPr>
          <w:rFonts w:hint="eastAsia" w:ascii="宋体" w:hAnsi="宋体" w:eastAsia="宋体" w:cs="宋体"/>
          <w:color w:val="000000"/>
          <w:sz w:val="24"/>
          <w:szCs w:val="24"/>
          <w:highlight w:val="green"/>
          <w:lang w:val="en-US" w:eastAsia="zh-CN"/>
        </w:rPr>
        <w:t>应标时不要求上传保证金缴纳凭证，在投标文件中需上传</w:t>
      </w:r>
      <w:r>
        <w:rPr>
          <w:rFonts w:hint="eastAsia" w:ascii="宋体" w:hAnsi="宋体" w:eastAsia="宋体" w:cs="宋体"/>
          <w:color w:val="000000"/>
          <w:sz w:val="24"/>
          <w:szCs w:val="24"/>
          <w:highlight w:val="green"/>
          <w:lang w:eastAsia="zh-CN"/>
        </w:rPr>
        <w:t>）</w:t>
      </w:r>
    </w:p>
    <w:p w14:paraId="0316388B">
      <w:pPr>
        <w:spacing w:line="360" w:lineRule="auto"/>
        <w:ind w:firstLine="482" w:firstLineChars="200"/>
        <w:rPr>
          <w:rFonts w:hint="eastAsia" w:ascii="宋体" w:hAnsi="宋体" w:eastAsia="宋体" w:cs="宋体"/>
          <w:b/>
          <w:bCs/>
          <w:sz w:val="24"/>
          <w:szCs w:val="24"/>
        </w:rPr>
      </w:pPr>
      <w:bookmarkStart w:id="20"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0"/>
    </w:p>
    <w:p w14:paraId="0683CDFE">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14:paraId="0982442C">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w:t>
      </w:r>
    </w:p>
    <w:p w14:paraId="657E0D9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2.3提供202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年1月1日以来同类产品的制造销售业绩，并附合同复印件。该同类项目业绩一览表必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14:paraId="2FDD0F1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2.4供货期及保证措施；</w:t>
      </w:r>
    </w:p>
    <w:p w14:paraId="4E999EA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14:paraId="7667712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2.6交货进度及计划；</w:t>
      </w:r>
    </w:p>
    <w:p w14:paraId="796E0B16">
      <w:pPr>
        <w:spacing w:line="360" w:lineRule="auto"/>
        <w:ind w:firstLine="480" w:firstLineChars="200"/>
        <w:rPr>
          <w:rFonts w:hint="eastAsia" w:ascii="宋体" w:hAnsi="宋体" w:eastAsia="宋体" w:cs="宋体"/>
          <w:color w:val="000000"/>
          <w:sz w:val="24"/>
          <w:szCs w:val="24"/>
        </w:rPr>
      </w:pPr>
      <w:bookmarkStart w:id="21" w:name="_Toc536542319"/>
      <w:r>
        <w:rPr>
          <w:rFonts w:hint="eastAsia" w:ascii="宋体" w:hAnsi="宋体" w:eastAsia="宋体" w:cs="宋体"/>
          <w:color w:val="000000"/>
          <w:sz w:val="24"/>
          <w:szCs w:val="24"/>
        </w:rPr>
        <w:t>2.7投标产品技术支持材料</w:t>
      </w:r>
      <w:bookmarkEnd w:id="21"/>
      <w:r>
        <w:rPr>
          <w:rFonts w:hint="eastAsia" w:ascii="宋体" w:hAnsi="宋体" w:eastAsia="宋体" w:cs="宋体"/>
          <w:color w:val="000000"/>
          <w:sz w:val="24"/>
          <w:szCs w:val="24"/>
        </w:rPr>
        <w:t>；</w:t>
      </w:r>
    </w:p>
    <w:p w14:paraId="0DAC444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2.8设备质量承诺函（附件7）；</w:t>
      </w:r>
    </w:p>
    <w:p w14:paraId="24C51AD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14:paraId="38A25310">
      <w:pPr>
        <w:spacing w:line="360" w:lineRule="auto"/>
        <w:ind w:firstLine="482" w:firstLineChars="200"/>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3.</w:t>
      </w:r>
      <w:r>
        <w:rPr>
          <w:rFonts w:hint="eastAsia" w:ascii="宋体" w:hAnsi="宋体" w:eastAsia="宋体" w:cs="宋体"/>
          <w:b/>
          <w:sz w:val="24"/>
          <w:szCs w:val="24"/>
          <w:highlight w:val="yellow"/>
        </w:rPr>
        <w:t>《投标文件（商务标）》（开标一览表）</w:t>
      </w:r>
      <w:r>
        <w:rPr>
          <w:rFonts w:hint="eastAsia" w:ascii="宋体" w:hAnsi="宋体" w:eastAsia="宋体" w:cs="宋体"/>
          <w:b/>
          <w:bCs/>
          <w:sz w:val="24"/>
          <w:szCs w:val="24"/>
          <w:highlight w:val="yellow"/>
        </w:rPr>
        <w:t>：</w:t>
      </w:r>
    </w:p>
    <w:p w14:paraId="46595AD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6CFDBA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14:paraId="5CF3164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22" w:name="OLE_LINK18"/>
      <w:bookmarkStart w:id="23" w:name="OLE_LINK19"/>
      <w:r>
        <w:rPr>
          <w:rFonts w:hint="eastAsia" w:ascii="宋体" w:hAnsi="宋体" w:eastAsia="宋体" w:cs="宋体"/>
          <w:b/>
          <w:color w:val="000000"/>
          <w:sz w:val="24"/>
          <w:szCs w:val="24"/>
        </w:rPr>
        <w:t>；</w:t>
      </w:r>
      <w:bookmarkEnd w:id="22"/>
      <w:bookmarkEnd w:id="23"/>
      <w:r>
        <w:rPr>
          <w:rFonts w:hint="eastAsia" w:ascii="宋体" w:hAnsi="宋体" w:eastAsia="宋体" w:cs="宋体"/>
          <w:color w:val="000000"/>
          <w:sz w:val="24"/>
          <w:szCs w:val="24"/>
        </w:rPr>
        <w:t xml:space="preserve"> </w:t>
      </w:r>
    </w:p>
    <w:p w14:paraId="74AA34E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40BC419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112DC07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233C361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57F4136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05354E55">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422FC0B5">
      <w:pPr>
        <w:keepNext/>
        <w:keepLines/>
        <w:jc w:val="center"/>
        <w:outlineLvl w:val="0"/>
        <w:rPr>
          <w:rFonts w:hint="eastAsia" w:ascii="宋体" w:hAnsi="宋体" w:eastAsia="宋体" w:cs="Times New Roman"/>
          <w:b/>
          <w:bCs/>
          <w:kern w:val="44"/>
          <w:sz w:val="36"/>
          <w:szCs w:val="44"/>
        </w:rPr>
      </w:pPr>
      <w:bookmarkStart w:id="24" w:name="_Toc9849"/>
      <w:r>
        <w:rPr>
          <w:rFonts w:hint="eastAsia" w:ascii="宋体" w:hAnsi="宋体" w:eastAsia="宋体" w:cs="Times New Roman"/>
          <w:b/>
          <w:bCs/>
          <w:kern w:val="44"/>
          <w:sz w:val="36"/>
          <w:szCs w:val="44"/>
        </w:rPr>
        <w:t>第四部分 技术标书</w:t>
      </w:r>
      <w:bookmarkEnd w:id="24"/>
    </w:p>
    <w:p w14:paraId="3D00B2DA">
      <w:pPr>
        <w:pStyle w:val="18"/>
        <w:rPr>
          <w:rFonts w:hint="eastAsia" w:hAnsi="宋体" w:eastAsia="宋体"/>
        </w:rPr>
      </w:pPr>
    </w:p>
    <w:p w14:paraId="230C44BC">
      <w:pPr>
        <w:jc w:val="center"/>
        <w:rPr>
          <w:rFonts w:hint="eastAsia" w:ascii="宋体" w:hAnsi="宋体" w:eastAsia="宋体" w:cs="Times New Roman"/>
          <w:color w:val="000000"/>
          <w:sz w:val="28"/>
          <w:szCs w:val="28"/>
        </w:rPr>
      </w:pPr>
      <w:r>
        <w:rPr>
          <w:rFonts w:hint="eastAsia" w:ascii="宋体" w:hAnsi="宋体" w:eastAsia="宋体" w:cs="Times New Roman"/>
          <w:b/>
          <w:bCs/>
          <w:color w:val="000000"/>
          <w:spacing w:val="-8"/>
          <w:sz w:val="48"/>
          <w:szCs w:val="44"/>
        </w:rPr>
        <w:t>济南成型厂斯太尔曲轴模具焊修项目</w:t>
      </w:r>
    </w:p>
    <w:p w14:paraId="28B5A0E3">
      <w:pPr>
        <w:pStyle w:val="18"/>
        <w:rPr>
          <w:rFonts w:hint="eastAsia" w:hAnsi="宋体" w:eastAsia="宋体"/>
        </w:rPr>
      </w:pPr>
    </w:p>
    <w:p w14:paraId="5AE9EDF8">
      <w:pPr>
        <w:jc w:val="center"/>
        <w:rPr>
          <w:rFonts w:hint="eastAsia" w:ascii="宋体" w:hAnsi="宋体" w:eastAsia="宋体" w:cs="Times New Roman"/>
          <w:color w:val="000000"/>
          <w:sz w:val="72"/>
          <w:szCs w:val="72"/>
        </w:rPr>
      </w:pPr>
      <w:r>
        <w:rPr>
          <w:rFonts w:hint="eastAsia" w:ascii="宋体" w:hAnsi="宋体" w:eastAsia="宋体" w:cs="Times New Roman"/>
          <w:color w:val="000000"/>
          <w:sz w:val="72"/>
          <w:szCs w:val="72"/>
        </w:rPr>
        <w:t>技</w:t>
      </w:r>
    </w:p>
    <w:p w14:paraId="5B5B2433">
      <w:pPr>
        <w:jc w:val="center"/>
        <w:rPr>
          <w:rFonts w:hint="eastAsia" w:ascii="宋体" w:hAnsi="宋体" w:eastAsia="宋体" w:cs="Times New Roman"/>
          <w:color w:val="000000"/>
          <w:sz w:val="72"/>
          <w:szCs w:val="72"/>
        </w:rPr>
      </w:pPr>
      <w:r>
        <w:rPr>
          <w:rFonts w:hint="eastAsia" w:ascii="宋体" w:hAnsi="宋体" w:eastAsia="宋体" w:cs="Times New Roman"/>
          <w:color w:val="000000"/>
          <w:sz w:val="72"/>
          <w:szCs w:val="72"/>
        </w:rPr>
        <w:t>术</w:t>
      </w:r>
    </w:p>
    <w:p w14:paraId="5288A1F3">
      <w:pPr>
        <w:jc w:val="center"/>
        <w:rPr>
          <w:rFonts w:hint="eastAsia" w:ascii="宋体" w:hAnsi="宋体" w:eastAsia="宋体" w:cs="Times New Roman"/>
          <w:color w:val="000000"/>
          <w:sz w:val="72"/>
          <w:szCs w:val="72"/>
        </w:rPr>
      </w:pPr>
      <w:r>
        <w:rPr>
          <w:rFonts w:hint="eastAsia" w:ascii="宋体" w:hAnsi="宋体" w:eastAsia="宋体" w:cs="Times New Roman"/>
          <w:color w:val="000000"/>
          <w:sz w:val="72"/>
          <w:szCs w:val="72"/>
        </w:rPr>
        <w:t>标</w:t>
      </w:r>
    </w:p>
    <w:p w14:paraId="5EB9D6EB">
      <w:pPr>
        <w:jc w:val="center"/>
        <w:rPr>
          <w:rFonts w:hint="eastAsia" w:ascii="宋体" w:hAnsi="宋体" w:eastAsia="宋体" w:cs="Times New Roman"/>
          <w:color w:val="000000"/>
          <w:sz w:val="72"/>
          <w:szCs w:val="72"/>
        </w:rPr>
      </w:pPr>
      <w:r>
        <w:rPr>
          <w:rFonts w:hint="eastAsia" w:ascii="宋体" w:hAnsi="宋体" w:eastAsia="宋体" w:cs="Times New Roman"/>
          <w:color w:val="000000"/>
          <w:sz w:val="72"/>
          <w:szCs w:val="72"/>
        </w:rPr>
        <w:t>书</w:t>
      </w:r>
    </w:p>
    <w:p w14:paraId="1A76E7F0">
      <w:pPr>
        <w:pStyle w:val="18"/>
        <w:rPr>
          <w:rFonts w:hint="eastAsia" w:hAnsi="宋体" w:eastAsia="宋体"/>
        </w:rPr>
      </w:pPr>
    </w:p>
    <w:p w14:paraId="5EACB19C">
      <w:pPr>
        <w:pStyle w:val="18"/>
        <w:rPr>
          <w:rFonts w:hint="eastAsia" w:hAnsi="宋体" w:eastAsia="宋体" w:cs="Times New Roman"/>
          <w:color w:val="000000"/>
          <w:sz w:val="72"/>
          <w:szCs w:val="72"/>
        </w:rPr>
      </w:pPr>
    </w:p>
    <w:p w14:paraId="22269C31">
      <w:pPr>
        <w:pStyle w:val="18"/>
        <w:rPr>
          <w:rFonts w:hint="eastAsia" w:hAnsi="宋体" w:eastAsia="宋体" w:cs="Times New Roman"/>
          <w:color w:val="000000"/>
          <w:sz w:val="72"/>
          <w:szCs w:val="72"/>
        </w:rPr>
      </w:pPr>
    </w:p>
    <w:p w14:paraId="3E42DA91">
      <w:pPr>
        <w:spacing w:line="860" w:lineRule="exact"/>
        <w:ind w:firstLine="2570" w:firstLineChars="800"/>
        <w:rPr>
          <w:rFonts w:hint="eastAsia" w:ascii="宋体" w:hAnsi="宋体" w:eastAsia="宋体"/>
          <w:b/>
          <w:bCs/>
          <w:sz w:val="32"/>
          <w:szCs w:val="28"/>
        </w:rPr>
      </w:pPr>
      <w:r>
        <w:rPr>
          <w:rFonts w:hint="eastAsia" w:ascii="宋体" w:hAnsi="宋体" w:eastAsia="宋体"/>
          <w:b/>
          <w:bCs/>
          <w:sz w:val="32"/>
          <w:szCs w:val="28"/>
        </w:rPr>
        <w:t xml:space="preserve"> 编制：     </w:t>
      </w:r>
    </w:p>
    <w:p w14:paraId="25C7D38E">
      <w:pPr>
        <w:spacing w:line="860" w:lineRule="exact"/>
        <w:rPr>
          <w:rFonts w:hint="eastAsia" w:ascii="宋体" w:hAnsi="宋体" w:eastAsia="宋体"/>
          <w:b/>
          <w:bCs/>
          <w:sz w:val="32"/>
          <w:szCs w:val="28"/>
        </w:rPr>
      </w:pPr>
      <w:r>
        <w:rPr>
          <w:rFonts w:hint="eastAsia" w:ascii="宋体" w:hAnsi="宋体" w:eastAsia="宋体"/>
          <w:b/>
          <w:bCs/>
          <w:sz w:val="32"/>
          <w:szCs w:val="28"/>
        </w:rPr>
        <w:t xml:space="preserve">                 审核：     </w:t>
      </w:r>
    </w:p>
    <w:p w14:paraId="7E0BB11E">
      <w:pPr>
        <w:spacing w:line="860" w:lineRule="exact"/>
        <w:rPr>
          <w:rFonts w:hint="eastAsia" w:ascii="宋体" w:hAnsi="宋体" w:eastAsia="宋体"/>
          <w:b/>
          <w:bCs/>
          <w:sz w:val="32"/>
          <w:szCs w:val="28"/>
        </w:rPr>
      </w:pPr>
      <w:r>
        <w:rPr>
          <w:rFonts w:hint="eastAsia" w:ascii="宋体" w:hAnsi="宋体" w:eastAsia="宋体"/>
          <w:b/>
          <w:bCs/>
          <w:sz w:val="32"/>
          <w:szCs w:val="28"/>
        </w:rPr>
        <w:t xml:space="preserve">                 批准：     </w:t>
      </w:r>
    </w:p>
    <w:p w14:paraId="2196D77E">
      <w:pPr>
        <w:pStyle w:val="18"/>
        <w:rPr>
          <w:rFonts w:hint="eastAsia" w:hAnsi="宋体" w:eastAsia="宋体"/>
          <w:b/>
          <w:bCs/>
        </w:rPr>
      </w:pPr>
    </w:p>
    <w:p w14:paraId="32D5BF89">
      <w:pPr>
        <w:jc w:val="center"/>
        <w:rPr>
          <w:rFonts w:hint="eastAsia" w:ascii="宋体" w:hAnsi="宋体" w:eastAsia="宋体" w:cs="Times New Roman"/>
          <w:color w:val="000000"/>
          <w:sz w:val="28"/>
          <w:szCs w:val="28"/>
        </w:rPr>
      </w:pPr>
      <w:r>
        <w:rPr>
          <w:rFonts w:hint="eastAsia" w:ascii="宋体" w:hAnsi="宋体" w:eastAsia="宋体" w:cs="Times New Roman"/>
          <w:color w:val="000000"/>
          <w:sz w:val="28"/>
          <w:szCs w:val="28"/>
        </w:rPr>
        <w:t>招标人：中国重汽集团济南</w:t>
      </w:r>
      <w:r>
        <w:rPr>
          <w:rFonts w:hint="eastAsia" w:ascii="宋体" w:hAnsi="宋体" w:eastAsia="宋体" w:cs="Times New Roman"/>
          <w:color w:val="000000"/>
          <w:sz w:val="28"/>
          <w:szCs w:val="28"/>
          <w:lang w:val="en-US" w:eastAsia="zh-CN"/>
        </w:rPr>
        <w:t>动力有限</w:t>
      </w:r>
      <w:r>
        <w:rPr>
          <w:rFonts w:hint="eastAsia" w:ascii="宋体" w:hAnsi="宋体" w:eastAsia="宋体" w:cs="Times New Roman"/>
          <w:color w:val="000000"/>
          <w:sz w:val="28"/>
          <w:szCs w:val="28"/>
        </w:rPr>
        <w:t>公司</w:t>
      </w:r>
    </w:p>
    <w:p w14:paraId="4D21BE8A">
      <w:pPr>
        <w:jc w:val="center"/>
        <w:rPr>
          <w:rFonts w:hint="eastAsia" w:ascii="宋体" w:hAnsi="宋体" w:eastAsia="宋体" w:cs="Times New Roman"/>
          <w:b/>
          <w:bCs/>
          <w:kern w:val="44"/>
          <w:sz w:val="36"/>
          <w:szCs w:val="44"/>
        </w:rPr>
      </w:pPr>
      <w:r>
        <w:rPr>
          <w:rFonts w:ascii="宋体" w:hAnsi="宋体" w:eastAsia="宋体" w:cs="Times New Roman"/>
          <w:color w:val="000000"/>
          <w:sz w:val="28"/>
          <w:szCs w:val="28"/>
        </w:rPr>
        <w:t>202</w:t>
      </w:r>
      <w:r>
        <w:rPr>
          <w:rFonts w:hint="eastAsia" w:ascii="宋体" w:hAnsi="宋体" w:eastAsia="宋体" w:cs="Times New Roman"/>
          <w:color w:val="000000"/>
          <w:sz w:val="28"/>
          <w:szCs w:val="28"/>
        </w:rPr>
        <w:t>5年9月</w:t>
      </w:r>
    </w:p>
    <w:p w14:paraId="161C1079">
      <w:pPr>
        <w:spacing w:line="360" w:lineRule="auto"/>
        <w:rPr>
          <w:rFonts w:hint="eastAsia" w:ascii="宋体" w:hAnsi="宋体" w:eastAsia="宋体" w:cs="Times New Roman"/>
          <w:b/>
          <w:sz w:val="36"/>
          <w:szCs w:val="36"/>
        </w:rPr>
      </w:pPr>
    </w:p>
    <w:p w14:paraId="3FA90F34">
      <w:pPr>
        <w:bidi w:val="0"/>
        <w:rPr>
          <w:rFonts w:hint="eastAsia" w:asciiTheme="minorHAnsi" w:hAnsiTheme="minorHAnsi" w:eastAsiaTheme="minorEastAsia" w:cstheme="minorBidi"/>
          <w:kern w:val="2"/>
          <w:sz w:val="21"/>
          <w:szCs w:val="22"/>
          <w:lang w:val="en-US" w:eastAsia="zh-CN" w:bidi="ar-SA"/>
        </w:rPr>
      </w:pPr>
    </w:p>
    <w:p w14:paraId="20BBDF4D">
      <w:pPr>
        <w:bidi w:val="0"/>
        <w:rPr>
          <w:rFonts w:hint="eastAsia"/>
          <w:lang w:val="en-US" w:eastAsia="zh-CN"/>
        </w:rPr>
      </w:pPr>
    </w:p>
    <w:p w14:paraId="33DA2EE6">
      <w:pPr>
        <w:bidi w:val="0"/>
        <w:rPr>
          <w:rFonts w:hint="eastAsia"/>
          <w:lang w:val="en-US" w:eastAsia="zh-CN"/>
        </w:rPr>
      </w:pPr>
    </w:p>
    <w:p w14:paraId="5E3B23D8">
      <w:pPr>
        <w:bidi w:val="0"/>
        <w:rPr>
          <w:rFonts w:hint="eastAsia"/>
          <w:lang w:val="en-US" w:eastAsia="zh-CN"/>
        </w:rPr>
      </w:pPr>
    </w:p>
    <w:p w14:paraId="79FB2A72">
      <w:pPr>
        <w:bidi w:val="0"/>
        <w:rPr>
          <w:rFonts w:hint="eastAsia"/>
          <w:lang w:val="en-US" w:eastAsia="zh-CN"/>
        </w:rPr>
      </w:pPr>
    </w:p>
    <w:p w14:paraId="5BE3CFAF">
      <w:pPr>
        <w:bidi w:val="0"/>
        <w:rPr>
          <w:rFonts w:hint="eastAsia"/>
          <w:lang w:val="en-US" w:eastAsia="zh-CN"/>
        </w:rPr>
      </w:pPr>
    </w:p>
    <w:p w14:paraId="7D9065A2">
      <w:pPr>
        <w:tabs>
          <w:tab w:val="left" w:pos="3856"/>
        </w:tabs>
        <w:bidi w:val="0"/>
        <w:jc w:val="left"/>
        <w:rPr>
          <w:rFonts w:hint="eastAsia"/>
          <w:lang w:val="en-US" w:eastAsia="zh-CN"/>
        </w:rPr>
      </w:pPr>
      <w:r>
        <w:rPr>
          <w:rFonts w:hint="eastAsia"/>
          <w:lang w:val="en-US" w:eastAsia="zh-CN"/>
        </w:rPr>
        <w:tab/>
      </w:r>
    </w:p>
    <w:p w14:paraId="0C501575">
      <w:pPr>
        <w:tabs>
          <w:tab w:val="left" w:pos="3856"/>
        </w:tabs>
        <w:bidi w:val="0"/>
        <w:jc w:val="left"/>
        <w:rPr>
          <w:rFonts w:hint="eastAsia"/>
          <w:lang w:val="en-US" w:eastAsia="zh-CN"/>
        </w:rPr>
      </w:pPr>
    </w:p>
    <w:p w14:paraId="5A53BBD1">
      <w:pPr>
        <w:tabs>
          <w:tab w:val="left" w:pos="3856"/>
        </w:tabs>
        <w:bidi w:val="0"/>
        <w:jc w:val="left"/>
        <w:rPr>
          <w:rFonts w:hint="eastAsia"/>
          <w:lang w:val="en-US" w:eastAsia="zh-CN"/>
        </w:rPr>
      </w:pPr>
    </w:p>
    <w:p w14:paraId="782AE906">
      <w:pPr>
        <w:shd w:val="clear" w:color="auto" w:fill="auto"/>
        <w:spacing w:line="360" w:lineRule="auto"/>
        <w:rPr>
          <w:rFonts w:hint="eastAsia"/>
          <w:bCs/>
          <w:color w:val="auto"/>
          <w:sz w:val="24"/>
          <w:szCs w:val="24"/>
          <w:highlight w:val="none"/>
          <w:u w:val="none"/>
          <w:lang w:val="en-US" w:eastAsia="zh-CN"/>
        </w:rPr>
      </w:pPr>
    </w:p>
    <w:p w14:paraId="5754AF92">
      <w:pPr>
        <w:shd w:val="clear" w:color="auto" w:fill="auto"/>
        <w:spacing w:line="360" w:lineRule="auto"/>
        <w:ind w:firstLine="480" w:firstLineChars="200"/>
        <w:rPr>
          <w:rFonts w:hint="eastAsia" w:ascii="宋体" w:hAnsi="宋体" w:eastAsia="宋体" w:cs="宋体"/>
          <w:bCs/>
          <w:color w:val="auto"/>
          <w:sz w:val="24"/>
          <w:szCs w:val="24"/>
          <w:highlight w:val="none"/>
          <w:u w:val="none"/>
        </w:rPr>
      </w:pPr>
      <w:r>
        <w:rPr>
          <w:rFonts w:hint="eastAsia" w:ascii="宋体" w:hAnsi="宋体" w:eastAsia="宋体" w:cs="宋体"/>
          <w:bCs/>
          <w:color w:val="auto"/>
          <w:sz w:val="24"/>
          <w:szCs w:val="24"/>
          <w:highlight w:val="none"/>
          <w:u w:val="none"/>
          <w:lang w:val="en-US" w:eastAsia="zh-CN"/>
        </w:rPr>
        <w:t>1.</w:t>
      </w:r>
      <w:r>
        <w:rPr>
          <w:rFonts w:hint="eastAsia" w:ascii="宋体" w:hAnsi="宋体" w:eastAsia="宋体" w:cs="宋体"/>
          <w:bCs/>
          <w:color w:val="auto"/>
          <w:sz w:val="24"/>
          <w:szCs w:val="24"/>
          <w:highlight w:val="none"/>
          <w:u w:val="none"/>
        </w:rPr>
        <w:t>技术标书提供资料要求首页为</w:t>
      </w:r>
      <w:r>
        <w:rPr>
          <w:rFonts w:hint="eastAsia" w:ascii="宋体" w:hAnsi="宋体" w:eastAsia="宋体" w:cs="宋体"/>
          <w:bCs/>
          <w:color w:val="auto"/>
          <w:sz w:val="24"/>
          <w:szCs w:val="24"/>
          <w:highlight w:val="none"/>
          <w:u w:val="none"/>
          <w:lang w:eastAsia="zh-CN"/>
        </w:rPr>
        <w:t>《</w:t>
      </w:r>
      <w:r>
        <w:rPr>
          <w:rFonts w:hint="eastAsia" w:ascii="宋体" w:hAnsi="宋体" w:eastAsia="宋体" w:cs="宋体"/>
          <w:bCs/>
          <w:color w:val="auto"/>
          <w:sz w:val="24"/>
          <w:szCs w:val="24"/>
          <w:highlight w:val="none"/>
          <w:u w:val="none"/>
        </w:rPr>
        <w:t>技术条款偏离表</w:t>
      </w:r>
      <w:r>
        <w:rPr>
          <w:rFonts w:hint="eastAsia" w:ascii="宋体" w:hAnsi="宋体" w:eastAsia="宋体" w:cs="宋体"/>
          <w:bCs/>
          <w:color w:val="auto"/>
          <w:sz w:val="24"/>
          <w:szCs w:val="24"/>
          <w:highlight w:val="none"/>
          <w:u w:val="none"/>
          <w:lang w:eastAsia="zh-CN"/>
        </w:rPr>
        <w:t>》</w:t>
      </w:r>
      <w:r>
        <w:rPr>
          <w:rFonts w:hint="eastAsia" w:ascii="宋体" w:hAnsi="宋体" w:eastAsia="宋体" w:cs="宋体"/>
          <w:bCs/>
          <w:color w:val="auto"/>
          <w:sz w:val="24"/>
          <w:szCs w:val="24"/>
          <w:highlight w:val="none"/>
          <w:u w:val="none"/>
        </w:rPr>
        <w:t>，其余按照技术评分标准编制提供。标准如下：</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821"/>
        <w:gridCol w:w="2658"/>
        <w:gridCol w:w="5094"/>
      </w:tblGrid>
      <w:tr w14:paraId="50EB8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23D3273F">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序号</w:t>
            </w:r>
          </w:p>
        </w:tc>
        <w:tc>
          <w:tcPr>
            <w:tcW w:w="900" w:type="dxa"/>
            <w:noWrap w:val="0"/>
            <w:vAlign w:val="center"/>
          </w:tcPr>
          <w:p w14:paraId="77C4E710">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类别</w:t>
            </w:r>
          </w:p>
        </w:tc>
        <w:tc>
          <w:tcPr>
            <w:tcW w:w="9010" w:type="dxa"/>
            <w:gridSpan w:val="2"/>
            <w:noWrap w:val="0"/>
            <w:vAlign w:val="center"/>
          </w:tcPr>
          <w:p w14:paraId="1686FE8A">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评审内容（满分100分）</w:t>
            </w:r>
          </w:p>
        </w:tc>
      </w:tr>
      <w:tr w14:paraId="4058D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8CABD4E">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1</w:t>
            </w:r>
          </w:p>
        </w:tc>
        <w:tc>
          <w:tcPr>
            <w:tcW w:w="900" w:type="dxa"/>
            <w:vMerge w:val="restart"/>
            <w:noWrap w:val="0"/>
            <w:vAlign w:val="center"/>
          </w:tcPr>
          <w:p w14:paraId="4726B30A">
            <w:pPr>
              <w:pStyle w:val="12"/>
              <w:jc w:val="center"/>
              <w:rPr>
                <w:rFonts w:hint="eastAsia" w:ascii="宋体" w:hAnsi="宋体" w:eastAsia="宋体" w:cs="宋体"/>
                <w:color w:val="auto"/>
                <w:highlight w:val="none"/>
                <w:u w:val="none"/>
                <w:vertAlign w:val="baseline"/>
                <w:lang w:val="en-US" w:eastAsia="zh-CN"/>
              </w:rPr>
            </w:pPr>
          </w:p>
          <w:p w14:paraId="549E505B">
            <w:pPr>
              <w:pStyle w:val="12"/>
              <w:jc w:val="center"/>
              <w:rPr>
                <w:rFonts w:hint="eastAsia" w:ascii="宋体" w:hAnsi="宋体" w:eastAsia="宋体" w:cs="宋体"/>
                <w:color w:val="auto"/>
                <w:highlight w:val="none"/>
                <w:u w:val="none"/>
                <w:vertAlign w:val="baseline"/>
                <w:lang w:val="en-US" w:eastAsia="zh-CN"/>
              </w:rPr>
            </w:pPr>
          </w:p>
          <w:p w14:paraId="2545BF08">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技</w:t>
            </w:r>
          </w:p>
          <w:p w14:paraId="0A0E9A6E">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术</w:t>
            </w:r>
          </w:p>
          <w:p w14:paraId="57654A11">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部</w:t>
            </w:r>
          </w:p>
          <w:p w14:paraId="4F732037">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分</w:t>
            </w:r>
          </w:p>
        </w:tc>
        <w:tc>
          <w:tcPr>
            <w:tcW w:w="3022" w:type="dxa"/>
            <w:noWrap w:val="0"/>
            <w:vAlign w:val="center"/>
          </w:tcPr>
          <w:p w14:paraId="189D359A">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关键加工设备（0-10分）</w:t>
            </w:r>
          </w:p>
        </w:tc>
        <w:tc>
          <w:tcPr>
            <w:tcW w:w="5988" w:type="dxa"/>
            <w:noWrap w:val="0"/>
            <w:vAlign w:val="top"/>
          </w:tcPr>
          <w:p w14:paraId="1D00F350">
            <w:pPr>
              <w:pStyle w:val="12"/>
              <w:jc w:val="left"/>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rPr>
              <w:t>提供设备品牌型号、技术参数等信息，有加工投标产品的设备能力</w:t>
            </w:r>
            <w:r>
              <w:rPr>
                <w:rFonts w:hint="eastAsia" w:ascii="宋体" w:hAnsi="宋体" w:eastAsia="宋体" w:cs="宋体"/>
                <w:color w:val="auto"/>
                <w:highlight w:val="none"/>
                <w:u w:val="none"/>
                <w:vertAlign w:val="baseline"/>
                <w:lang w:eastAsia="zh-CN"/>
              </w:rPr>
              <w:t>。</w:t>
            </w:r>
          </w:p>
        </w:tc>
      </w:tr>
      <w:tr w14:paraId="59794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0DAD9BC8">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2</w:t>
            </w:r>
          </w:p>
        </w:tc>
        <w:tc>
          <w:tcPr>
            <w:tcW w:w="900" w:type="dxa"/>
            <w:vMerge w:val="continue"/>
            <w:noWrap w:val="0"/>
            <w:vAlign w:val="center"/>
          </w:tcPr>
          <w:p w14:paraId="4E7ECE2D">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1864958B">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检测设备（0-10分）</w:t>
            </w:r>
          </w:p>
        </w:tc>
        <w:tc>
          <w:tcPr>
            <w:tcW w:w="5988" w:type="dxa"/>
            <w:noWrap w:val="0"/>
            <w:vAlign w:val="top"/>
          </w:tcPr>
          <w:p w14:paraId="132D63FD">
            <w:pPr>
              <w:pStyle w:val="12"/>
              <w:jc w:val="left"/>
              <w:rPr>
                <w:rFonts w:hint="eastAsia" w:ascii="宋体" w:hAnsi="宋体" w:eastAsia="宋体" w:cs="宋体"/>
                <w:color w:val="auto"/>
                <w:highlight w:val="none"/>
                <w:u w:val="none"/>
                <w:vertAlign w:val="baseline"/>
                <w:lang w:eastAsia="zh-CN"/>
              </w:rPr>
            </w:pPr>
            <w:r>
              <w:rPr>
                <w:rFonts w:hint="eastAsia" w:ascii="宋体" w:hAnsi="宋体" w:eastAsia="宋体" w:cs="宋体"/>
                <w:color w:val="auto"/>
                <w:highlight w:val="none"/>
                <w:u w:val="none"/>
                <w:vertAlign w:val="baseline"/>
              </w:rPr>
              <w:t>提供设备品牌型号、技术参数等信息，有检测投标产品的能力</w:t>
            </w:r>
            <w:r>
              <w:rPr>
                <w:rFonts w:hint="eastAsia" w:ascii="宋体" w:hAnsi="宋体" w:eastAsia="宋体" w:cs="宋体"/>
                <w:color w:val="auto"/>
                <w:highlight w:val="none"/>
                <w:u w:val="none"/>
                <w:vertAlign w:val="baseline"/>
                <w:lang w:eastAsia="zh-CN"/>
              </w:rPr>
              <w:t>。</w:t>
            </w:r>
          </w:p>
        </w:tc>
      </w:tr>
      <w:tr w14:paraId="115B6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D9D6495">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3</w:t>
            </w:r>
          </w:p>
        </w:tc>
        <w:tc>
          <w:tcPr>
            <w:tcW w:w="900" w:type="dxa"/>
            <w:vMerge w:val="continue"/>
            <w:noWrap w:val="0"/>
            <w:vAlign w:val="center"/>
          </w:tcPr>
          <w:p w14:paraId="463CFDE9">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0CF80A3E">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工装模具设计能力及制作工艺水平（0-10分）</w:t>
            </w:r>
          </w:p>
        </w:tc>
        <w:tc>
          <w:tcPr>
            <w:tcW w:w="5988" w:type="dxa"/>
            <w:noWrap w:val="0"/>
            <w:vAlign w:val="top"/>
          </w:tcPr>
          <w:p w14:paraId="28766EB4">
            <w:pPr>
              <w:pStyle w:val="12"/>
              <w:jc w:val="left"/>
              <w:rPr>
                <w:rFonts w:hint="eastAsia" w:ascii="宋体" w:hAnsi="宋体" w:eastAsia="宋体" w:cs="宋体"/>
                <w:color w:val="auto"/>
                <w:highlight w:val="none"/>
                <w:u w:val="none"/>
                <w:vertAlign w:val="baseline"/>
                <w:lang w:eastAsia="zh-CN"/>
              </w:rPr>
            </w:pPr>
            <w:r>
              <w:rPr>
                <w:rFonts w:hint="eastAsia" w:ascii="宋体" w:hAnsi="宋体" w:eastAsia="宋体" w:cs="宋体"/>
                <w:color w:val="auto"/>
                <w:highlight w:val="none"/>
                <w:u w:val="none"/>
                <w:vertAlign w:val="baseline"/>
              </w:rPr>
              <w:t>提供中高级职称人员证书复印件及社保参保证明;制作工艺描述等</w:t>
            </w:r>
            <w:r>
              <w:rPr>
                <w:rFonts w:hint="eastAsia" w:ascii="宋体" w:hAnsi="宋体" w:eastAsia="宋体" w:cs="宋体"/>
                <w:color w:val="auto"/>
                <w:highlight w:val="none"/>
                <w:u w:val="none"/>
                <w:vertAlign w:val="baseline"/>
                <w:lang w:eastAsia="zh-CN"/>
              </w:rPr>
              <w:t>。</w:t>
            </w:r>
          </w:p>
        </w:tc>
      </w:tr>
      <w:tr w14:paraId="476A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05B66E3A">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4</w:t>
            </w:r>
          </w:p>
        </w:tc>
        <w:tc>
          <w:tcPr>
            <w:tcW w:w="900" w:type="dxa"/>
            <w:vMerge w:val="continue"/>
            <w:noWrap w:val="0"/>
            <w:vAlign w:val="center"/>
          </w:tcPr>
          <w:p w14:paraId="5D098D11">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4DF69E20">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计算机模拟能力（0-10分）</w:t>
            </w:r>
          </w:p>
        </w:tc>
        <w:tc>
          <w:tcPr>
            <w:tcW w:w="5988" w:type="dxa"/>
            <w:noWrap w:val="0"/>
            <w:vAlign w:val="top"/>
          </w:tcPr>
          <w:p w14:paraId="2CEC539B">
            <w:pPr>
              <w:pStyle w:val="12"/>
              <w:jc w:val="left"/>
              <w:rPr>
                <w:rFonts w:hint="eastAsia" w:ascii="宋体" w:hAnsi="宋体" w:eastAsia="宋体" w:cs="宋体"/>
                <w:color w:val="auto"/>
                <w:highlight w:val="none"/>
                <w:u w:val="none"/>
                <w:vertAlign w:val="baseline"/>
                <w:lang w:eastAsia="zh-CN"/>
              </w:rPr>
            </w:pPr>
            <w:r>
              <w:rPr>
                <w:rFonts w:hint="eastAsia" w:ascii="宋体" w:hAnsi="宋体" w:eastAsia="宋体" w:cs="宋体"/>
                <w:color w:val="auto"/>
                <w:highlight w:val="none"/>
                <w:u w:val="none"/>
                <w:vertAlign w:val="baseline"/>
              </w:rPr>
              <w:t>有三维设计软件和锻造模拟仿真软件</w:t>
            </w:r>
            <w:r>
              <w:rPr>
                <w:rFonts w:hint="eastAsia" w:ascii="宋体" w:hAnsi="宋体" w:eastAsia="宋体" w:cs="宋体"/>
                <w:color w:val="auto"/>
                <w:highlight w:val="none"/>
                <w:u w:val="none"/>
                <w:vertAlign w:val="baseline"/>
                <w:lang w:eastAsia="zh-CN"/>
              </w:rPr>
              <w:t>。</w:t>
            </w:r>
          </w:p>
        </w:tc>
      </w:tr>
      <w:tr w14:paraId="4F2B2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F93C73B">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5</w:t>
            </w:r>
          </w:p>
        </w:tc>
        <w:tc>
          <w:tcPr>
            <w:tcW w:w="900" w:type="dxa"/>
            <w:vMerge w:val="continue"/>
            <w:noWrap w:val="0"/>
            <w:vAlign w:val="center"/>
          </w:tcPr>
          <w:p w14:paraId="147051CF">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24BEB00E">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类似业绩（0-10分）</w:t>
            </w:r>
          </w:p>
        </w:tc>
        <w:tc>
          <w:tcPr>
            <w:tcW w:w="5988" w:type="dxa"/>
            <w:noWrap w:val="0"/>
            <w:vAlign w:val="top"/>
          </w:tcPr>
          <w:p w14:paraId="255380B3">
            <w:pPr>
              <w:pStyle w:val="12"/>
              <w:jc w:val="left"/>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rPr>
              <w:t>与招标产品、生产设备、生产工艺类似业绩，业绩较好得</w:t>
            </w:r>
            <w:r>
              <w:rPr>
                <w:rFonts w:hint="eastAsia" w:ascii="宋体" w:hAnsi="宋体" w:eastAsia="宋体" w:cs="宋体"/>
                <w:color w:val="auto"/>
                <w:highlight w:val="none"/>
                <w:u w:val="none"/>
                <w:vertAlign w:val="baseline"/>
                <w:lang w:val="en-US" w:eastAsia="zh-CN"/>
              </w:rPr>
              <w:t>6-10</w:t>
            </w:r>
            <w:r>
              <w:rPr>
                <w:rFonts w:hint="eastAsia" w:ascii="宋体" w:hAnsi="宋体" w:eastAsia="宋体" w:cs="宋体"/>
                <w:color w:val="auto"/>
                <w:highlight w:val="none"/>
                <w:u w:val="none"/>
                <w:vertAlign w:val="baseline"/>
              </w:rPr>
              <w:t xml:space="preserve">分，业绩一般得 </w:t>
            </w:r>
            <w:r>
              <w:rPr>
                <w:rFonts w:hint="eastAsia" w:ascii="宋体" w:hAnsi="宋体" w:eastAsia="宋体" w:cs="宋体"/>
                <w:color w:val="auto"/>
                <w:highlight w:val="none"/>
                <w:u w:val="none"/>
                <w:vertAlign w:val="baseline"/>
                <w:lang w:val="en-US" w:eastAsia="zh-CN"/>
              </w:rPr>
              <w:t>5</w:t>
            </w:r>
            <w:r>
              <w:rPr>
                <w:rFonts w:hint="eastAsia" w:ascii="宋体" w:hAnsi="宋体" w:eastAsia="宋体" w:cs="宋体"/>
                <w:color w:val="auto"/>
                <w:highlight w:val="none"/>
                <w:u w:val="none"/>
                <w:vertAlign w:val="baseline"/>
              </w:rPr>
              <w:t xml:space="preserve">分;与招标产品、生产设备、生产工艺部分类似业绩，得 </w:t>
            </w:r>
            <w:r>
              <w:rPr>
                <w:rFonts w:hint="eastAsia" w:ascii="宋体" w:hAnsi="宋体" w:eastAsia="宋体" w:cs="宋体"/>
                <w:color w:val="auto"/>
                <w:highlight w:val="none"/>
                <w:u w:val="none"/>
                <w:vertAlign w:val="baseline"/>
                <w:lang w:val="en-US" w:eastAsia="zh-CN"/>
              </w:rPr>
              <w:t>1</w:t>
            </w:r>
            <w:r>
              <w:rPr>
                <w:rFonts w:hint="eastAsia" w:ascii="宋体" w:hAnsi="宋体" w:eastAsia="宋体" w:cs="宋体"/>
                <w:color w:val="auto"/>
                <w:highlight w:val="none"/>
                <w:u w:val="none"/>
                <w:vertAlign w:val="baseline"/>
              </w:rPr>
              <w:t>-</w:t>
            </w:r>
            <w:r>
              <w:rPr>
                <w:rFonts w:hint="eastAsia" w:ascii="宋体" w:hAnsi="宋体" w:eastAsia="宋体" w:cs="宋体"/>
                <w:color w:val="auto"/>
                <w:highlight w:val="none"/>
                <w:u w:val="none"/>
                <w:vertAlign w:val="baseline"/>
                <w:lang w:val="en-US" w:eastAsia="zh-CN"/>
              </w:rPr>
              <w:t>4</w:t>
            </w:r>
            <w:r>
              <w:rPr>
                <w:rFonts w:hint="eastAsia" w:ascii="宋体" w:hAnsi="宋体" w:eastAsia="宋体" w:cs="宋体"/>
                <w:color w:val="auto"/>
                <w:highlight w:val="none"/>
                <w:u w:val="none"/>
                <w:vertAlign w:val="baseline"/>
              </w:rPr>
              <w:t>分;无</w:t>
            </w:r>
            <w:r>
              <w:rPr>
                <w:rFonts w:hint="eastAsia" w:ascii="宋体" w:hAnsi="宋体" w:eastAsia="宋体" w:cs="宋体"/>
                <w:color w:val="auto"/>
                <w:highlight w:val="none"/>
                <w:u w:val="none"/>
                <w:vertAlign w:val="baseline"/>
                <w:lang w:val="en-US" w:eastAsia="zh-CN"/>
              </w:rPr>
              <w:t>类似业绩得0分。</w:t>
            </w:r>
          </w:p>
        </w:tc>
      </w:tr>
      <w:tr w14:paraId="2B80A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3EFA1C01">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6</w:t>
            </w:r>
          </w:p>
        </w:tc>
        <w:tc>
          <w:tcPr>
            <w:tcW w:w="900" w:type="dxa"/>
            <w:vMerge w:val="continue"/>
            <w:noWrap w:val="0"/>
            <w:vAlign w:val="center"/>
          </w:tcPr>
          <w:p w14:paraId="1FD41570">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3641FA00">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工艺方案整体描述（0-10分）</w:t>
            </w:r>
          </w:p>
        </w:tc>
        <w:tc>
          <w:tcPr>
            <w:tcW w:w="5988" w:type="dxa"/>
            <w:noWrap w:val="0"/>
            <w:vAlign w:val="top"/>
          </w:tcPr>
          <w:p w14:paraId="5641CEE2">
            <w:pPr>
              <w:pStyle w:val="12"/>
              <w:jc w:val="left"/>
              <w:rPr>
                <w:rFonts w:hint="eastAsia" w:ascii="宋体" w:hAnsi="宋体" w:eastAsia="宋体" w:cs="宋体"/>
                <w:color w:val="auto"/>
                <w:highlight w:val="none"/>
                <w:u w:val="none"/>
                <w:vertAlign w:val="baseline"/>
              </w:rPr>
            </w:pPr>
            <w:r>
              <w:rPr>
                <w:rFonts w:hint="eastAsia" w:ascii="宋体" w:hAnsi="宋体" w:eastAsia="宋体" w:cs="宋体"/>
                <w:color w:val="auto"/>
                <w:highlight w:val="none"/>
                <w:u w:val="none"/>
                <w:vertAlign w:val="baseline"/>
              </w:rPr>
              <w:t>根据投标书总体描述情况或现场答疑情况由专家自主综合评价。</w:t>
            </w:r>
          </w:p>
        </w:tc>
      </w:tr>
      <w:tr w14:paraId="2FDAE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1F62BC12">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7</w:t>
            </w:r>
          </w:p>
        </w:tc>
        <w:tc>
          <w:tcPr>
            <w:tcW w:w="900" w:type="dxa"/>
            <w:vMerge w:val="continue"/>
            <w:noWrap w:val="0"/>
            <w:vAlign w:val="center"/>
          </w:tcPr>
          <w:p w14:paraId="729FC15B">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7091F351">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供货周期（0-20分）</w:t>
            </w:r>
          </w:p>
        </w:tc>
        <w:tc>
          <w:tcPr>
            <w:tcW w:w="5988" w:type="dxa"/>
            <w:noWrap w:val="0"/>
            <w:vAlign w:val="top"/>
          </w:tcPr>
          <w:p w14:paraId="58DF0B37">
            <w:pPr>
              <w:pStyle w:val="12"/>
              <w:jc w:val="left"/>
              <w:rPr>
                <w:rFonts w:hint="eastAsia" w:ascii="宋体" w:hAnsi="宋体" w:eastAsia="宋体" w:cs="宋体"/>
                <w:color w:val="auto"/>
                <w:highlight w:val="none"/>
                <w:u w:val="none"/>
                <w:vertAlign w:val="baseline"/>
              </w:rPr>
            </w:pPr>
            <w:r>
              <w:rPr>
                <w:rFonts w:hint="eastAsia" w:ascii="宋体" w:hAnsi="宋体" w:eastAsia="宋体" w:cs="宋体"/>
                <w:color w:val="auto"/>
                <w:highlight w:val="none"/>
                <w:u w:val="none"/>
                <w:vertAlign w:val="baseline"/>
              </w:rPr>
              <w:t>优于招标文件要求得6-</w:t>
            </w:r>
            <w:r>
              <w:rPr>
                <w:rFonts w:hint="eastAsia" w:ascii="宋体" w:hAnsi="宋体" w:eastAsia="宋体" w:cs="宋体"/>
                <w:color w:val="auto"/>
                <w:highlight w:val="none"/>
                <w:u w:val="none"/>
                <w:vertAlign w:val="baseline"/>
                <w:lang w:val="en-US" w:eastAsia="zh-CN"/>
              </w:rPr>
              <w:t>20</w:t>
            </w:r>
            <w:r>
              <w:rPr>
                <w:rFonts w:hint="eastAsia" w:ascii="宋体" w:hAnsi="宋体" w:eastAsia="宋体" w:cs="宋体"/>
                <w:color w:val="auto"/>
                <w:highlight w:val="none"/>
                <w:u w:val="none"/>
                <w:vertAlign w:val="baseline"/>
              </w:rPr>
              <w:t>分;满足招标文件要求得5分;不满足0分。</w:t>
            </w:r>
          </w:p>
        </w:tc>
      </w:tr>
      <w:tr w14:paraId="5C0D2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2" w:type="dxa"/>
            <w:noWrap w:val="0"/>
            <w:vAlign w:val="center"/>
          </w:tcPr>
          <w:p w14:paraId="789023C1">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8</w:t>
            </w:r>
          </w:p>
        </w:tc>
        <w:tc>
          <w:tcPr>
            <w:tcW w:w="900" w:type="dxa"/>
            <w:vMerge w:val="continue"/>
            <w:noWrap w:val="0"/>
            <w:vAlign w:val="center"/>
          </w:tcPr>
          <w:p w14:paraId="299D6644">
            <w:pPr>
              <w:pStyle w:val="12"/>
              <w:jc w:val="center"/>
              <w:rPr>
                <w:rFonts w:hint="eastAsia" w:ascii="宋体" w:hAnsi="宋体" w:eastAsia="宋体" w:cs="宋体"/>
                <w:color w:val="auto"/>
                <w:highlight w:val="none"/>
                <w:u w:val="none"/>
                <w:vertAlign w:val="baseline"/>
              </w:rPr>
            </w:pPr>
          </w:p>
        </w:tc>
        <w:tc>
          <w:tcPr>
            <w:tcW w:w="3022" w:type="dxa"/>
            <w:noWrap w:val="0"/>
            <w:vAlign w:val="center"/>
          </w:tcPr>
          <w:p w14:paraId="662C7215">
            <w:pPr>
              <w:pStyle w:val="12"/>
              <w:jc w:val="center"/>
              <w:rPr>
                <w:rFonts w:hint="eastAsia" w:ascii="宋体" w:hAnsi="宋体" w:eastAsia="宋体" w:cs="宋体"/>
                <w:color w:val="auto"/>
                <w:highlight w:val="none"/>
                <w:u w:val="none"/>
                <w:vertAlign w:val="baseline"/>
                <w:lang w:val="en-US" w:eastAsia="zh-CN"/>
              </w:rPr>
            </w:pPr>
            <w:r>
              <w:rPr>
                <w:rFonts w:hint="eastAsia" w:ascii="宋体" w:hAnsi="宋体" w:eastAsia="宋体" w:cs="宋体"/>
                <w:color w:val="auto"/>
                <w:highlight w:val="none"/>
                <w:u w:val="none"/>
                <w:vertAlign w:val="baseline"/>
                <w:lang w:val="en-US" w:eastAsia="zh-CN"/>
              </w:rPr>
              <w:t>质保期及售后服务（0-20分）</w:t>
            </w:r>
          </w:p>
        </w:tc>
        <w:tc>
          <w:tcPr>
            <w:tcW w:w="5988" w:type="dxa"/>
            <w:noWrap w:val="0"/>
            <w:vAlign w:val="top"/>
          </w:tcPr>
          <w:p w14:paraId="167D03A8">
            <w:pPr>
              <w:pStyle w:val="12"/>
              <w:jc w:val="left"/>
              <w:rPr>
                <w:rFonts w:hint="eastAsia" w:ascii="宋体" w:hAnsi="宋体" w:eastAsia="宋体" w:cs="宋体"/>
                <w:color w:val="auto"/>
                <w:highlight w:val="none"/>
                <w:u w:val="none"/>
                <w:vertAlign w:val="baseline"/>
              </w:rPr>
            </w:pPr>
            <w:r>
              <w:rPr>
                <w:rFonts w:hint="eastAsia" w:ascii="宋体" w:hAnsi="宋体" w:eastAsia="宋体" w:cs="宋体"/>
                <w:color w:val="auto"/>
                <w:highlight w:val="none"/>
                <w:u w:val="none"/>
                <w:vertAlign w:val="baseline"/>
              </w:rPr>
              <w:t>售后服务措施得当，质保期优于招标文件要求 6-</w:t>
            </w:r>
            <w:r>
              <w:rPr>
                <w:rFonts w:hint="eastAsia" w:ascii="宋体" w:hAnsi="宋体" w:eastAsia="宋体" w:cs="宋体"/>
                <w:color w:val="auto"/>
                <w:highlight w:val="none"/>
                <w:u w:val="none"/>
                <w:vertAlign w:val="baseline"/>
                <w:lang w:val="en-US" w:eastAsia="zh-CN"/>
              </w:rPr>
              <w:t>20</w:t>
            </w:r>
            <w:r>
              <w:rPr>
                <w:rFonts w:hint="eastAsia" w:ascii="宋体" w:hAnsi="宋体" w:eastAsia="宋体" w:cs="宋体"/>
                <w:color w:val="auto"/>
                <w:highlight w:val="none"/>
                <w:u w:val="none"/>
                <w:vertAlign w:val="baseline"/>
              </w:rPr>
              <w:t>分、满足招标文件要求5分;不满足0分。</w:t>
            </w:r>
          </w:p>
        </w:tc>
      </w:tr>
    </w:tbl>
    <w:p w14:paraId="6BBD900B">
      <w:pPr>
        <w:shd w:val="clear" w:color="auto" w:fill="auto"/>
        <w:spacing w:line="360" w:lineRule="auto"/>
        <w:ind w:firstLine="480" w:firstLineChars="200"/>
        <w:rPr>
          <w:rFonts w:hint="eastAsia" w:ascii="宋体" w:hAnsi="宋体" w:eastAsia="宋体" w:cs="宋体"/>
          <w:color w:val="auto"/>
          <w:sz w:val="24"/>
          <w:highlight w:val="none"/>
          <w:u w:val="none"/>
        </w:rPr>
      </w:pPr>
      <w:r>
        <w:rPr>
          <w:rFonts w:hint="eastAsia" w:ascii="宋体" w:hAnsi="宋体" w:eastAsia="宋体" w:cs="宋体"/>
          <w:color w:val="auto"/>
          <w:sz w:val="24"/>
          <w:highlight w:val="none"/>
          <w:u w:val="none"/>
          <w:lang w:val="en-US" w:eastAsia="zh-CN"/>
        </w:rPr>
        <w:t>2.工艺能力：达不到技术定额一票否决。</w:t>
      </w:r>
      <w:r>
        <w:rPr>
          <w:rFonts w:hint="eastAsia" w:ascii="宋体" w:hAnsi="宋体" w:eastAsia="宋体" w:cs="宋体"/>
          <w:color w:val="auto"/>
          <w:sz w:val="24"/>
          <w:highlight w:val="none"/>
          <w:u w:val="none"/>
        </w:rPr>
        <w:t>技术标按照最终得分及专家意见进行淘汰。</w:t>
      </w:r>
    </w:p>
    <w:p w14:paraId="61EFA7FE">
      <w:pPr>
        <w:ind w:firstLine="480" w:firstLineChars="200"/>
        <w:rPr>
          <w:rFonts w:hint="eastAsia" w:ascii="宋体" w:hAnsi="宋体" w:eastAsia="宋体" w:cs="宋体"/>
          <w:color w:val="auto"/>
          <w:sz w:val="24"/>
          <w:szCs w:val="24"/>
          <w:highlight w:val="none"/>
          <w:u w:val="none"/>
          <w:lang w:eastAsia="zh-CN"/>
        </w:rPr>
      </w:pPr>
      <w:r>
        <w:rPr>
          <w:rFonts w:hint="eastAsia" w:ascii="宋体" w:hAnsi="宋体" w:eastAsia="宋体" w:cs="宋体"/>
          <w:color w:val="auto"/>
          <w:sz w:val="24"/>
          <w:highlight w:val="none"/>
          <w:u w:val="none"/>
          <w:lang w:val="en-US" w:eastAsia="zh-CN"/>
        </w:rPr>
        <w:t>3.</w:t>
      </w:r>
      <w:r>
        <w:rPr>
          <w:rFonts w:hint="eastAsia" w:ascii="宋体" w:hAnsi="宋体" w:eastAsia="宋体" w:cs="宋体"/>
          <w:color w:val="auto"/>
          <w:sz w:val="24"/>
          <w:szCs w:val="24"/>
          <w:highlight w:val="none"/>
          <w:u w:val="none"/>
        </w:rPr>
        <w:t>技术标文件加盖公章，作成PDF电子版系统中上传</w:t>
      </w:r>
      <w:r>
        <w:rPr>
          <w:rFonts w:hint="eastAsia" w:ascii="宋体" w:hAnsi="宋体" w:eastAsia="宋体" w:cs="宋体"/>
          <w:color w:val="auto"/>
          <w:sz w:val="24"/>
          <w:szCs w:val="24"/>
          <w:highlight w:val="none"/>
          <w:u w:val="none"/>
          <w:lang w:eastAsia="zh-CN"/>
        </w:rPr>
        <w:t>。</w:t>
      </w:r>
    </w:p>
    <w:p w14:paraId="75F49D71">
      <w:pPr>
        <w:shd w:val="clear" w:color="auto" w:fill="auto"/>
        <w:spacing w:line="360" w:lineRule="auto"/>
        <w:ind w:firstLine="480" w:firstLineChars="200"/>
        <w:rPr>
          <w:rFonts w:hint="eastAsia" w:ascii="宋体" w:hAnsi="宋体" w:eastAsia="宋体" w:cs="宋体"/>
          <w:color w:val="auto"/>
          <w:sz w:val="24"/>
          <w:highlight w:val="none"/>
          <w:u w:val="none"/>
          <w:lang w:val="en-US" w:eastAsia="zh-CN"/>
        </w:rPr>
      </w:pPr>
      <w:r>
        <w:rPr>
          <w:rFonts w:hint="eastAsia" w:ascii="宋体" w:hAnsi="宋体" w:eastAsia="宋体" w:cs="宋体"/>
          <w:color w:val="auto"/>
          <w:sz w:val="24"/>
          <w:highlight w:val="none"/>
          <w:u w:val="none"/>
          <w:lang w:val="en-US" w:eastAsia="zh-CN"/>
        </w:rPr>
        <w:t>4.技术评分说明</w:t>
      </w:r>
    </w:p>
    <w:p w14:paraId="795B86D8">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a、投标人技术得分取所有评委对该投标人计分之和的算术平均值。</w:t>
      </w:r>
    </w:p>
    <w:p w14:paraId="48F59821">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b、最终得分小数点后保留2位有效数字。</w:t>
      </w:r>
    </w:p>
    <w:p w14:paraId="23591C64">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c、评委打分超过得分界限或未按本方法赋分时，该评委的打分按废票处理。</w:t>
      </w:r>
    </w:p>
    <w:p w14:paraId="64CE3E03">
      <w:pPr>
        <w:shd w:val="clear" w:color="auto" w:fill="auto"/>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d、评标过程中，若出现本办法以外的特殊情况时，将暂停评标，有关情况处理意见待招标工作小组确认后，再行评定。</w:t>
      </w:r>
    </w:p>
    <w:p w14:paraId="49EBD1B4">
      <w:pPr>
        <w:shd w:val="clear" w:color="auto" w:fill="auto"/>
        <w:spacing w:line="360" w:lineRule="auto"/>
        <w:ind w:firstLine="480" w:firstLineChars="200"/>
        <w:rPr>
          <w:rFonts w:hint="eastAsia"/>
          <w:color w:val="auto"/>
          <w:sz w:val="24"/>
          <w:szCs w:val="24"/>
          <w:highlight w:val="none"/>
          <w:u w:val="none"/>
        </w:rPr>
      </w:pPr>
    </w:p>
    <w:p w14:paraId="10334478">
      <w:pPr>
        <w:shd w:val="clear" w:color="auto" w:fill="auto"/>
        <w:spacing w:line="360" w:lineRule="auto"/>
        <w:ind w:firstLine="480" w:firstLineChars="200"/>
        <w:rPr>
          <w:rFonts w:hint="eastAsia"/>
          <w:color w:val="auto"/>
          <w:sz w:val="24"/>
          <w:szCs w:val="24"/>
          <w:highlight w:val="none"/>
          <w:u w:val="none"/>
        </w:rPr>
      </w:pPr>
    </w:p>
    <w:p w14:paraId="2F2426B4">
      <w:pPr>
        <w:shd w:val="clear" w:color="auto" w:fill="auto"/>
        <w:spacing w:line="360" w:lineRule="auto"/>
        <w:ind w:firstLine="480" w:firstLineChars="200"/>
        <w:rPr>
          <w:rFonts w:hint="eastAsia"/>
          <w:color w:val="auto"/>
          <w:sz w:val="24"/>
          <w:szCs w:val="24"/>
          <w:highlight w:val="none"/>
          <w:u w:val="none"/>
        </w:rPr>
      </w:pPr>
    </w:p>
    <w:p w14:paraId="2E1653F1">
      <w:pPr>
        <w:tabs>
          <w:tab w:val="left" w:pos="2865"/>
        </w:tabs>
        <w:spacing w:line="440" w:lineRule="exact"/>
        <w:jc w:val="left"/>
        <w:rPr>
          <w:rFonts w:hint="default" w:eastAsia="华文中宋"/>
          <w:b w:val="0"/>
          <w:bCs/>
          <w:sz w:val="36"/>
          <w:szCs w:val="36"/>
          <w:highlight w:val="none"/>
          <w:lang w:val="en-US" w:eastAsia="zh-CN"/>
        </w:rPr>
      </w:pPr>
    </w:p>
    <w:p w14:paraId="68090DD1">
      <w:pPr>
        <w:tabs>
          <w:tab w:val="left" w:pos="2865"/>
        </w:tabs>
        <w:spacing w:line="440" w:lineRule="exact"/>
        <w:jc w:val="center"/>
        <w:rPr>
          <w:rFonts w:hint="eastAsia" w:eastAsia="华文中宋"/>
          <w:b/>
          <w:sz w:val="36"/>
          <w:szCs w:val="36"/>
          <w:highlight w:val="none"/>
        </w:rPr>
      </w:pPr>
      <w:r>
        <w:rPr>
          <w:rFonts w:eastAsia="华文中宋"/>
          <w:b/>
          <w:sz w:val="36"/>
          <w:szCs w:val="36"/>
          <w:highlight w:val="none"/>
        </w:rPr>
        <w:t>技</w:t>
      </w:r>
      <w:r>
        <w:rPr>
          <w:rFonts w:hint="eastAsia" w:eastAsia="华文中宋"/>
          <w:b/>
          <w:sz w:val="36"/>
          <w:szCs w:val="36"/>
          <w:highlight w:val="none"/>
        </w:rPr>
        <w:t xml:space="preserve">  </w:t>
      </w:r>
      <w:r>
        <w:rPr>
          <w:rFonts w:eastAsia="华文中宋"/>
          <w:b/>
          <w:sz w:val="36"/>
          <w:szCs w:val="36"/>
          <w:highlight w:val="none"/>
        </w:rPr>
        <w:t>术</w:t>
      </w:r>
      <w:r>
        <w:rPr>
          <w:rFonts w:hint="eastAsia" w:eastAsia="华文中宋"/>
          <w:b/>
          <w:sz w:val="36"/>
          <w:szCs w:val="36"/>
          <w:highlight w:val="none"/>
        </w:rPr>
        <w:t xml:space="preserve">  </w:t>
      </w:r>
      <w:r>
        <w:rPr>
          <w:rFonts w:eastAsia="华文中宋"/>
          <w:b/>
          <w:sz w:val="36"/>
          <w:szCs w:val="36"/>
          <w:highlight w:val="none"/>
        </w:rPr>
        <w:t>协</w:t>
      </w:r>
      <w:r>
        <w:rPr>
          <w:rFonts w:hint="eastAsia" w:eastAsia="华文中宋"/>
          <w:b/>
          <w:sz w:val="36"/>
          <w:szCs w:val="36"/>
          <w:highlight w:val="none"/>
        </w:rPr>
        <w:t xml:space="preserve">  </w:t>
      </w:r>
      <w:r>
        <w:rPr>
          <w:rFonts w:eastAsia="华文中宋"/>
          <w:b/>
          <w:sz w:val="36"/>
          <w:szCs w:val="36"/>
          <w:highlight w:val="none"/>
        </w:rPr>
        <w:t>议</w:t>
      </w:r>
    </w:p>
    <w:p w14:paraId="42D08F8B">
      <w:pPr>
        <w:tabs>
          <w:tab w:val="left" w:pos="2865"/>
        </w:tabs>
        <w:spacing w:line="440" w:lineRule="exact"/>
        <w:jc w:val="center"/>
        <w:rPr>
          <w:rFonts w:hint="eastAsia" w:eastAsia="华文中宋"/>
          <w:b/>
          <w:sz w:val="24"/>
          <w:szCs w:val="24"/>
          <w:highlight w:val="none"/>
        </w:rPr>
      </w:pPr>
      <w:r>
        <w:rPr>
          <w:rFonts w:eastAsia="华文中宋"/>
          <w:b/>
          <w:sz w:val="24"/>
          <w:szCs w:val="24"/>
          <w:highlight w:val="none"/>
        </w:rPr>
        <w:t>总</w:t>
      </w:r>
      <w:r>
        <w:rPr>
          <w:rFonts w:hint="eastAsia" w:eastAsia="华文中宋"/>
          <w:b/>
          <w:sz w:val="24"/>
          <w:szCs w:val="24"/>
          <w:highlight w:val="none"/>
        </w:rPr>
        <w:t xml:space="preserve">  </w:t>
      </w:r>
      <w:r>
        <w:rPr>
          <w:rFonts w:eastAsia="华文中宋"/>
          <w:b/>
          <w:sz w:val="24"/>
          <w:szCs w:val="24"/>
          <w:highlight w:val="none"/>
        </w:rPr>
        <w:t>要</w:t>
      </w:r>
      <w:r>
        <w:rPr>
          <w:rFonts w:hint="eastAsia" w:eastAsia="华文中宋"/>
          <w:b/>
          <w:sz w:val="24"/>
          <w:szCs w:val="24"/>
          <w:highlight w:val="none"/>
        </w:rPr>
        <w:t xml:space="preserve">  </w:t>
      </w:r>
      <w:r>
        <w:rPr>
          <w:rFonts w:eastAsia="华文中宋"/>
          <w:b/>
          <w:sz w:val="24"/>
          <w:szCs w:val="24"/>
          <w:highlight w:val="none"/>
        </w:rPr>
        <w:t>求</w:t>
      </w:r>
      <w:r>
        <w:rPr>
          <w:rFonts w:hint="eastAsia" w:eastAsia="华文中宋"/>
          <w:b/>
          <w:sz w:val="24"/>
          <w:szCs w:val="24"/>
          <w:highlight w:val="none"/>
        </w:rPr>
        <w:t xml:space="preserve">  </w:t>
      </w:r>
      <w:r>
        <w:rPr>
          <w:rFonts w:eastAsia="华文中宋"/>
          <w:b/>
          <w:sz w:val="24"/>
          <w:szCs w:val="24"/>
          <w:highlight w:val="none"/>
        </w:rPr>
        <w:t xml:space="preserve"> </w:t>
      </w:r>
    </w:p>
    <w:p w14:paraId="26D2BF7B">
      <w:pPr>
        <w:tabs>
          <w:tab w:val="left" w:pos="2865"/>
        </w:tabs>
        <w:spacing w:line="440" w:lineRule="exact"/>
        <w:textAlignment w:val="baseline"/>
        <w:rPr>
          <w:rFonts w:ascii="宋体" w:hAnsi="宋体"/>
          <w:sz w:val="20"/>
          <w:highlight w:val="none"/>
        </w:rPr>
      </w:pPr>
      <w:r>
        <w:rPr>
          <w:rFonts w:hint="eastAsia" w:ascii="宋体" w:hAnsi="宋体"/>
          <w:sz w:val="20"/>
          <w:highlight w:val="none"/>
        </w:rPr>
        <w:t xml:space="preserve">甲方：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ascii="宋体" w:hAnsi="宋体"/>
          <w:sz w:val="20"/>
          <w:highlight w:val="none"/>
        </w:rPr>
        <w:t>（以下简称甲方）</w:t>
      </w:r>
    </w:p>
    <w:p w14:paraId="6D800984">
      <w:pPr>
        <w:spacing w:line="440" w:lineRule="exact"/>
        <w:textAlignment w:val="baseline"/>
        <w:rPr>
          <w:rFonts w:ascii="宋体" w:hAnsi="宋体"/>
          <w:sz w:val="20"/>
          <w:highlight w:val="none"/>
        </w:rPr>
      </w:pPr>
      <w:r>
        <w:rPr>
          <w:rFonts w:ascii="宋体" w:hAnsi="宋体"/>
          <w:sz w:val="20"/>
          <w:highlight w:val="none"/>
        </w:rPr>
        <w:t>乙方</w:t>
      </w:r>
      <w:r>
        <w:rPr>
          <w:rFonts w:hint="eastAsia" w:ascii="宋体" w:hAnsi="宋体"/>
          <w:sz w:val="20"/>
          <w:highlight w:val="none"/>
          <w:lang w:eastAsia="zh-CN"/>
        </w:rPr>
        <w:t>：</w:t>
      </w:r>
      <w:r>
        <w:rPr>
          <w:rFonts w:hint="eastAsia" w:ascii="宋体" w:hAnsi="宋体"/>
          <w:sz w:val="20"/>
          <w:highlight w:val="none"/>
          <w:lang w:val="en-US" w:eastAsia="zh-CN"/>
        </w:rPr>
        <w:t xml:space="preserve">         </w:t>
      </w:r>
      <w:r>
        <w:rPr>
          <w:rFonts w:hint="eastAsia" w:ascii="宋体" w:hAnsi="宋体"/>
          <w:highlight w:val="none"/>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hint="eastAsia" w:ascii="宋体" w:hAnsi="宋体"/>
          <w:sz w:val="20"/>
          <w:highlight w:val="none"/>
        </w:rPr>
        <w:t xml:space="preserve">    </w:t>
      </w:r>
      <w:r>
        <w:rPr>
          <w:rFonts w:hint="eastAsia" w:ascii="宋体" w:hAnsi="宋体"/>
          <w:sz w:val="20"/>
          <w:highlight w:val="none"/>
          <w:lang w:val="en-US" w:eastAsia="zh-CN"/>
        </w:rPr>
        <w:t xml:space="preserve">          </w:t>
      </w:r>
      <w:r>
        <w:rPr>
          <w:rFonts w:ascii="宋体" w:hAnsi="宋体"/>
          <w:sz w:val="20"/>
          <w:highlight w:val="none"/>
        </w:rPr>
        <w:t>（以下简称乙方）</w:t>
      </w:r>
    </w:p>
    <w:p w14:paraId="5A54A222">
      <w:pPr>
        <w:tabs>
          <w:tab w:val="left" w:pos="2865"/>
        </w:tabs>
        <w:spacing w:line="440" w:lineRule="exact"/>
        <w:ind w:firstLine="400" w:firstLineChars="200"/>
        <w:textAlignment w:val="baseline"/>
        <w:rPr>
          <w:rFonts w:ascii="宋体" w:hAnsi="宋体"/>
          <w:sz w:val="20"/>
          <w:highlight w:val="none"/>
        </w:rPr>
      </w:pPr>
      <w:r>
        <w:rPr>
          <w:rFonts w:ascii="宋体" w:hAnsi="宋体"/>
          <w:sz w:val="20"/>
          <w:highlight w:val="none"/>
        </w:rPr>
        <w:t>乙方作为合格供方，其工艺保证能力、生产能力、质量保证能力须经甲方技术、生产、质量、采购等部门考察评审，并予以认可。</w:t>
      </w:r>
    </w:p>
    <w:p w14:paraId="35374423">
      <w:pPr>
        <w:tabs>
          <w:tab w:val="left" w:pos="2865"/>
        </w:tabs>
        <w:spacing w:line="440" w:lineRule="exact"/>
        <w:ind w:firstLine="400" w:firstLineChars="200"/>
        <w:textAlignment w:val="baseline"/>
        <w:rPr>
          <w:rFonts w:hint="eastAsia" w:ascii="宋体" w:hAnsi="宋体"/>
          <w:sz w:val="20"/>
          <w:highlight w:val="none"/>
        </w:rPr>
      </w:pPr>
      <w:r>
        <w:rPr>
          <w:rFonts w:ascii="宋体" w:hAnsi="宋体"/>
          <w:sz w:val="20"/>
          <w:highlight w:val="none"/>
        </w:rPr>
        <w:t>为了保证模具外委制作的质量，就乙方向甲方供货的技术要求、产品技术认证、产品质量等事宜经双方充分协商达成以下协议，作为乙方今后供货时，双方共同执行的依据。</w:t>
      </w:r>
    </w:p>
    <w:p w14:paraId="2E80D383">
      <w:pPr>
        <w:tabs>
          <w:tab w:val="left" w:pos="2865"/>
        </w:tabs>
        <w:spacing w:line="440" w:lineRule="exact"/>
        <w:jc w:val="center"/>
        <w:rPr>
          <w:rFonts w:ascii="宋体" w:hAnsi="宋体"/>
          <w:b/>
          <w:sz w:val="20"/>
          <w:highlight w:val="none"/>
        </w:rPr>
      </w:pPr>
      <w:r>
        <w:rPr>
          <w:rFonts w:ascii="宋体" w:hAnsi="宋体"/>
          <w:b/>
          <w:sz w:val="20"/>
          <w:highlight w:val="none"/>
        </w:rPr>
        <w:t>第</w:t>
      </w:r>
      <w:r>
        <w:rPr>
          <w:rFonts w:hint="eastAsia" w:ascii="宋体" w:hAnsi="宋体"/>
          <w:b/>
          <w:sz w:val="20"/>
          <w:highlight w:val="none"/>
        </w:rPr>
        <w:t>一</w:t>
      </w:r>
      <w:r>
        <w:rPr>
          <w:rFonts w:ascii="宋体" w:hAnsi="宋体"/>
          <w:b/>
          <w:sz w:val="20"/>
          <w:highlight w:val="none"/>
        </w:rPr>
        <w:t>条  技术要求与更改</w:t>
      </w:r>
    </w:p>
    <w:p w14:paraId="3F3612BD">
      <w:pPr>
        <w:tabs>
          <w:tab w:val="left" w:pos="900"/>
        </w:tabs>
        <w:spacing w:line="440" w:lineRule="exact"/>
        <w:ind w:firstLine="400" w:firstLineChars="200"/>
        <w:rPr>
          <w:rFonts w:ascii="宋体" w:hAnsi="宋体"/>
          <w:color w:val="auto"/>
          <w:sz w:val="20"/>
          <w:highlight w:val="none"/>
        </w:rPr>
      </w:pPr>
      <w:r>
        <w:rPr>
          <w:rFonts w:hint="eastAsia" w:ascii="宋体" w:hAnsi="宋体"/>
          <w:sz w:val="20"/>
          <w:highlight w:val="none"/>
        </w:rPr>
        <w:t>1、</w:t>
      </w:r>
      <w:r>
        <w:rPr>
          <w:rFonts w:ascii="宋体" w:hAnsi="宋体"/>
          <w:sz w:val="20"/>
          <w:highlight w:val="none"/>
        </w:rPr>
        <w:t>甲方向乙方提供模具外委制作</w:t>
      </w:r>
      <w:r>
        <w:rPr>
          <w:rFonts w:hint="eastAsia" w:ascii="宋体" w:hAnsi="宋体"/>
          <w:sz w:val="20"/>
          <w:highlight w:val="none"/>
        </w:rPr>
        <w:t>所</w:t>
      </w:r>
      <w:r>
        <w:rPr>
          <w:rFonts w:ascii="宋体" w:hAnsi="宋体"/>
          <w:sz w:val="20"/>
          <w:highlight w:val="none"/>
        </w:rPr>
        <w:t>需要的图纸、执行标准等相关的技术资料，在本协议附</w:t>
      </w:r>
      <w:r>
        <w:rPr>
          <w:rFonts w:ascii="宋体" w:hAnsi="宋体"/>
          <w:color w:val="auto"/>
          <w:sz w:val="20"/>
          <w:highlight w:val="none"/>
        </w:rPr>
        <w:t>件中注明。</w:t>
      </w:r>
    </w:p>
    <w:p w14:paraId="734F439D">
      <w:pPr>
        <w:tabs>
          <w:tab w:val="left" w:pos="900"/>
        </w:tabs>
        <w:spacing w:line="440" w:lineRule="exact"/>
        <w:ind w:firstLine="400" w:firstLineChars="200"/>
        <w:rPr>
          <w:rFonts w:ascii="宋体" w:hAnsi="宋体"/>
          <w:color w:val="auto"/>
          <w:sz w:val="20"/>
          <w:highlight w:val="none"/>
        </w:rPr>
      </w:pPr>
      <w:r>
        <w:rPr>
          <w:rFonts w:ascii="宋体" w:hAnsi="宋体"/>
          <w:color w:val="auto"/>
          <w:sz w:val="20"/>
          <w:highlight w:val="none"/>
        </w:rPr>
        <w:t>2、乙方按双方共同确认的本协议中模具外委制作的所有技术要求，提供</w:t>
      </w:r>
      <w:r>
        <w:rPr>
          <w:rFonts w:hint="eastAsia" w:ascii="宋体" w:hAnsi="宋体"/>
          <w:color w:val="auto"/>
          <w:sz w:val="20"/>
          <w:highlight w:val="none"/>
        </w:rPr>
        <w:t>首套模具相关</w:t>
      </w:r>
      <w:r>
        <w:rPr>
          <w:rFonts w:hint="eastAsia" w:ascii="宋体" w:hAnsi="宋体"/>
          <w:color w:val="auto"/>
          <w:sz w:val="20"/>
          <w:highlight w:val="none"/>
          <w:lang w:val="en-US" w:eastAsia="zh-CN"/>
        </w:rPr>
        <w:t>技术文件及质量证明等资料</w:t>
      </w:r>
      <w:r>
        <w:rPr>
          <w:rFonts w:hint="eastAsia" w:ascii="宋体" w:hAnsi="宋体"/>
          <w:color w:val="auto"/>
          <w:sz w:val="20"/>
          <w:highlight w:val="none"/>
          <w:lang w:eastAsia="zh-CN"/>
        </w:rPr>
        <w:t>（</w:t>
      </w:r>
      <w:r>
        <w:rPr>
          <w:rFonts w:hint="eastAsia" w:ascii="宋体" w:hAnsi="宋体"/>
          <w:color w:val="auto"/>
          <w:sz w:val="20"/>
          <w:highlight w:val="none"/>
          <w:lang w:val="en-US" w:eastAsia="zh-CN"/>
        </w:rPr>
        <w:t>详见表1</w:t>
      </w:r>
      <w:r>
        <w:rPr>
          <w:rFonts w:hint="eastAsia" w:ascii="宋体" w:hAnsi="宋体"/>
          <w:color w:val="auto"/>
          <w:sz w:val="20"/>
          <w:highlight w:val="none"/>
          <w:lang w:eastAsia="zh-CN"/>
        </w:rPr>
        <w:t>）</w:t>
      </w:r>
      <w:r>
        <w:rPr>
          <w:rFonts w:ascii="宋体" w:hAnsi="宋体"/>
          <w:color w:val="auto"/>
          <w:sz w:val="20"/>
          <w:highlight w:val="none"/>
        </w:rPr>
        <w:t>，同时乙方与甲方质量部门签</w:t>
      </w:r>
      <w:r>
        <w:rPr>
          <w:rFonts w:hint="eastAsia" w:ascii="宋体" w:hAnsi="宋体"/>
          <w:color w:val="auto"/>
          <w:sz w:val="20"/>
          <w:highlight w:val="none"/>
        </w:rPr>
        <w:t>订</w:t>
      </w:r>
      <w:r>
        <w:rPr>
          <w:rFonts w:ascii="宋体" w:hAnsi="宋体" w:eastAsia="宋体" w:cs="Times New Roman"/>
          <w:color w:val="auto"/>
          <w:sz w:val="20"/>
          <w:highlight w:val="none"/>
        </w:rPr>
        <w:t>《</w:t>
      </w:r>
      <w:r>
        <w:rPr>
          <w:rFonts w:hint="eastAsia" w:ascii="宋体" w:hAnsi="宋体" w:eastAsia="宋体" w:cs="Times New Roman"/>
          <w:color w:val="auto"/>
          <w:sz w:val="20"/>
          <w:highlight w:val="none"/>
        </w:rPr>
        <w:t>采购产品质量保证与服务协议</w:t>
      </w:r>
      <w:r>
        <w:rPr>
          <w:rFonts w:ascii="宋体" w:hAnsi="宋体" w:eastAsia="宋体" w:cs="Times New Roman"/>
          <w:color w:val="auto"/>
          <w:sz w:val="20"/>
          <w:highlight w:val="none"/>
        </w:rPr>
        <w:t>》</w:t>
      </w:r>
      <w:r>
        <w:rPr>
          <w:rFonts w:hint="eastAsia" w:ascii="宋体" w:hAnsi="宋体" w:eastAsia="宋体" w:cs="Times New Roman"/>
          <w:color w:val="auto"/>
          <w:sz w:val="20"/>
          <w:highlight w:val="none"/>
        </w:rPr>
        <w:t>。</w:t>
      </w:r>
      <w:r>
        <w:rPr>
          <w:rFonts w:ascii="宋体" w:hAnsi="宋体" w:eastAsia="宋体" w:cs="Times New Roman"/>
          <w:color w:val="auto"/>
          <w:sz w:val="20"/>
          <w:highlight w:val="none"/>
        </w:rPr>
        <w:t>乙方对甲方提供的技术资料负责保密，不得转让给第三方使用，否则立即收回甲方提供的技术资料并取消其</w:t>
      </w:r>
      <w:r>
        <w:rPr>
          <w:rFonts w:ascii="宋体" w:hAnsi="宋体"/>
          <w:color w:val="auto"/>
          <w:sz w:val="20"/>
          <w:highlight w:val="none"/>
        </w:rPr>
        <w:t>供货资格，并由乙方负责赔偿因技术资料流失而给甲方造成的所有损失。</w:t>
      </w:r>
    </w:p>
    <w:p w14:paraId="2FCE7A64">
      <w:pPr>
        <w:spacing w:line="440" w:lineRule="exact"/>
        <w:ind w:firstLine="400" w:firstLineChars="200"/>
        <w:rPr>
          <w:rFonts w:ascii="宋体" w:hAnsi="宋体"/>
          <w:sz w:val="20"/>
          <w:highlight w:val="none"/>
        </w:rPr>
      </w:pPr>
      <w:r>
        <w:rPr>
          <w:rFonts w:ascii="宋体" w:hAnsi="宋体"/>
          <w:sz w:val="20"/>
          <w:highlight w:val="none"/>
        </w:rPr>
        <w:t>3、如果甲方决定对订货产品实施技术更改，甲方将及时将技术更改通知乙方，乙方应按更改后的技术要求重新提供</w:t>
      </w:r>
      <w:r>
        <w:rPr>
          <w:rFonts w:hint="eastAsia" w:ascii="宋体" w:hAnsi="宋体"/>
          <w:sz w:val="20"/>
          <w:highlight w:val="none"/>
          <w:lang w:val="en-US" w:eastAsia="zh-CN"/>
        </w:rPr>
        <w:t>相关材料</w:t>
      </w:r>
      <w:r>
        <w:rPr>
          <w:rFonts w:ascii="宋体" w:hAnsi="宋体"/>
          <w:sz w:val="20"/>
          <w:highlight w:val="none"/>
        </w:rPr>
        <w:t>。</w:t>
      </w:r>
      <w:r>
        <w:rPr>
          <w:rFonts w:hint="eastAsia" w:ascii="宋体" w:hAnsi="宋体"/>
          <w:sz w:val="20"/>
          <w:highlight w:val="none"/>
        </w:rPr>
        <w:t>乙方应</w:t>
      </w:r>
      <w:r>
        <w:rPr>
          <w:rFonts w:ascii="宋体" w:hAnsi="宋体"/>
          <w:sz w:val="20"/>
          <w:highlight w:val="none"/>
        </w:rPr>
        <w:t>配合甲方共同完成产品的鉴定或认证</w:t>
      </w:r>
      <w:r>
        <w:rPr>
          <w:rFonts w:hint="eastAsia" w:ascii="宋体" w:hAnsi="宋体"/>
          <w:sz w:val="20"/>
          <w:highlight w:val="none"/>
        </w:rPr>
        <w:t>验证</w:t>
      </w:r>
      <w:r>
        <w:rPr>
          <w:rFonts w:ascii="宋体" w:hAnsi="宋体"/>
          <w:sz w:val="20"/>
          <w:highlight w:val="none"/>
        </w:rPr>
        <w:t>工作；如有必要须提供国家行业权威机构或甲方指定的第三方机构的技术认证。</w:t>
      </w:r>
    </w:p>
    <w:p w14:paraId="0147E6D9">
      <w:pPr>
        <w:spacing w:line="440" w:lineRule="exact"/>
        <w:ind w:firstLine="400" w:firstLineChars="200"/>
        <w:rPr>
          <w:rFonts w:ascii="宋体" w:hAnsi="宋体"/>
          <w:sz w:val="20"/>
          <w:highlight w:val="none"/>
        </w:rPr>
      </w:pPr>
      <w:r>
        <w:rPr>
          <w:rFonts w:hint="eastAsia" w:ascii="宋体" w:hAnsi="宋体"/>
          <w:sz w:val="20"/>
          <w:highlight w:val="none"/>
        </w:rPr>
        <w:t>4、</w:t>
      </w:r>
      <w:r>
        <w:rPr>
          <w:rFonts w:ascii="宋体" w:hAnsi="宋体"/>
          <w:sz w:val="20"/>
          <w:highlight w:val="none"/>
        </w:rPr>
        <w:t>乙方不得自行改变甲方提供的技术资料和技术质量要求，如确实需要更改，须事先征得甲方的书面同意。</w:t>
      </w:r>
    </w:p>
    <w:p w14:paraId="4F363366">
      <w:pPr>
        <w:spacing w:line="440" w:lineRule="exact"/>
        <w:ind w:firstLine="400" w:firstLineChars="200"/>
        <w:rPr>
          <w:rFonts w:ascii="宋体" w:hAnsi="宋体"/>
          <w:sz w:val="20"/>
          <w:highlight w:val="none"/>
        </w:rPr>
      </w:pPr>
      <w:r>
        <w:rPr>
          <w:rFonts w:ascii="宋体" w:hAnsi="宋体"/>
          <w:sz w:val="20"/>
          <w:highlight w:val="none"/>
        </w:rPr>
        <w:t>5、对乙方自备图纸生产的</w:t>
      </w:r>
      <w:r>
        <w:rPr>
          <w:rFonts w:hint="eastAsia" w:ascii="宋体" w:hAnsi="宋体"/>
          <w:sz w:val="20"/>
          <w:highlight w:val="none"/>
        </w:rPr>
        <w:t>工装或辅助工位器具，</w:t>
      </w:r>
      <w:r>
        <w:rPr>
          <w:rFonts w:ascii="宋体" w:hAnsi="宋体"/>
          <w:sz w:val="20"/>
          <w:highlight w:val="none"/>
        </w:rPr>
        <w:t>乙方有义务向甲方提供必要的产品图纸、</w:t>
      </w:r>
      <w:r>
        <w:rPr>
          <w:rFonts w:hint="eastAsia" w:ascii="宋体" w:hAnsi="宋体"/>
          <w:sz w:val="20"/>
          <w:highlight w:val="none"/>
        </w:rPr>
        <w:t>相关三维造型、</w:t>
      </w:r>
      <w:r>
        <w:rPr>
          <w:rFonts w:ascii="宋体" w:hAnsi="宋体"/>
          <w:sz w:val="20"/>
          <w:highlight w:val="none"/>
        </w:rPr>
        <w:t>执行标准、甲方认可机构的检测报告（或实验报告）及产品相关说明等资料。否则甲方有权拒绝对乙方的产品进行入厂检验。</w:t>
      </w:r>
    </w:p>
    <w:p w14:paraId="730165E6">
      <w:pPr>
        <w:spacing w:line="440" w:lineRule="exact"/>
        <w:ind w:firstLine="400" w:firstLineChars="200"/>
        <w:rPr>
          <w:rFonts w:hint="eastAsia" w:ascii="宋体" w:hAnsi="宋体"/>
          <w:sz w:val="20"/>
          <w:highlight w:val="none"/>
        </w:rPr>
      </w:pPr>
      <w:r>
        <w:rPr>
          <w:rFonts w:ascii="宋体" w:hAnsi="宋体"/>
          <w:sz w:val="20"/>
          <w:highlight w:val="none"/>
        </w:rPr>
        <w:t>6、乙方承诺：符合技术要求只是必要条件，满足使用要求和最终用户的要求是最终目的</w:t>
      </w:r>
      <w:r>
        <w:rPr>
          <w:rFonts w:hint="eastAsia" w:ascii="宋体" w:hAnsi="宋体"/>
          <w:sz w:val="20"/>
          <w:highlight w:val="none"/>
        </w:rPr>
        <w:t>。</w:t>
      </w:r>
    </w:p>
    <w:p w14:paraId="3924B924">
      <w:pPr>
        <w:tabs>
          <w:tab w:val="left" w:pos="2865"/>
        </w:tabs>
        <w:spacing w:line="440" w:lineRule="exact"/>
        <w:jc w:val="center"/>
        <w:rPr>
          <w:rFonts w:ascii="宋体" w:hAnsi="宋体"/>
          <w:b/>
          <w:color w:val="auto"/>
          <w:sz w:val="20"/>
          <w:highlight w:val="none"/>
        </w:rPr>
      </w:pPr>
      <w:r>
        <w:rPr>
          <w:rFonts w:ascii="宋体" w:hAnsi="宋体"/>
          <w:b/>
          <w:color w:val="auto"/>
          <w:sz w:val="20"/>
          <w:highlight w:val="none"/>
        </w:rPr>
        <w:t>第</w:t>
      </w:r>
      <w:r>
        <w:rPr>
          <w:rFonts w:hint="eastAsia" w:ascii="宋体" w:hAnsi="宋体"/>
          <w:b/>
          <w:color w:val="auto"/>
          <w:sz w:val="20"/>
          <w:highlight w:val="none"/>
        </w:rPr>
        <w:t>二</w:t>
      </w:r>
      <w:r>
        <w:rPr>
          <w:rFonts w:ascii="宋体" w:hAnsi="宋体"/>
          <w:b/>
          <w:color w:val="auto"/>
          <w:sz w:val="20"/>
          <w:highlight w:val="none"/>
        </w:rPr>
        <w:t xml:space="preserve">条 </w:t>
      </w:r>
      <w:r>
        <w:rPr>
          <w:rFonts w:ascii="宋体" w:hAnsi="宋体"/>
          <w:color w:val="auto"/>
          <w:sz w:val="20"/>
          <w:highlight w:val="none"/>
        </w:rPr>
        <w:t xml:space="preserve"> </w:t>
      </w:r>
      <w:r>
        <w:rPr>
          <w:rFonts w:ascii="宋体" w:hAnsi="宋体"/>
          <w:b/>
          <w:color w:val="auto"/>
          <w:sz w:val="20"/>
          <w:highlight w:val="none"/>
        </w:rPr>
        <w:t>产品技术认证   产品质量</w:t>
      </w:r>
    </w:p>
    <w:p w14:paraId="2D696426">
      <w:pPr>
        <w:tabs>
          <w:tab w:val="left" w:pos="900"/>
        </w:tabs>
        <w:spacing w:line="440" w:lineRule="exact"/>
        <w:ind w:firstLine="400" w:firstLineChars="200"/>
        <w:rPr>
          <w:rFonts w:ascii="宋体" w:hAnsi="宋体"/>
          <w:color w:val="auto"/>
          <w:sz w:val="20"/>
          <w:highlight w:val="none"/>
        </w:rPr>
      </w:pPr>
      <w:r>
        <w:rPr>
          <w:rFonts w:hint="eastAsia" w:ascii="宋体" w:hAnsi="宋体"/>
          <w:color w:val="auto"/>
          <w:sz w:val="20"/>
          <w:highlight w:val="none"/>
        </w:rPr>
        <w:t>1、</w:t>
      </w:r>
      <w:r>
        <w:rPr>
          <w:rFonts w:ascii="宋体" w:hAnsi="宋体"/>
          <w:color w:val="auto"/>
          <w:sz w:val="20"/>
          <w:highlight w:val="none"/>
        </w:rPr>
        <w:t>甲方对乙方提供的样件和</w:t>
      </w:r>
      <w:r>
        <w:rPr>
          <w:rFonts w:hint="eastAsia" w:ascii="宋体" w:hAnsi="宋体"/>
          <w:color w:val="auto"/>
          <w:sz w:val="20"/>
          <w:highlight w:val="none"/>
          <w:lang w:val="en-US" w:eastAsia="zh-CN"/>
        </w:rPr>
        <w:t>相关资料</w:t>
      </w:r>
      <w:r>
        <w:rPr>
          <w:rFonts w:ascii="宋体" w:hAnsi="宋体"/>
          <w:color w:val="auto"/>
          <w:sz w:val="20"/>
          <w:highlight w:val="none"/>
        </w:rPr>
        <w:t>由</w:t>
      </w:r>
      <w:r>
        <w:rPr>
          <w:rFonts w:hint="eastAsia" w:ascii="宋体" w:hAnsi="宋体"/>
          <w:color w:val="auto"/>
          <w:sz w:val="20"/>
          <w:highlight w:val="none"/>
        </w:rPr>
        <w:t>技术</w:t>
      </w:r>
      <w:r>
        <w:rPr>
          <w:rFonts w:ascii="宋体" w:hAnsi="宋体"/>
          <w:color w:val="auto"/>
          <w:sz w:val="20"/>
          <w:highlight w:val="none"/>
        </w:rPr>
        <w:t>质量部组织进行复检和评审，并出具评审报告</w:t>
      </w:r>
      <w:r>
        <w:rPr>
          <w:rFonts w:hint="eastAsia" w:ascii="宋体" w:hAnsi="宋体"/>
          <w:color w:val="auto"/>
          <w:sz w:val="20"/>
          <w:highlight w:val="none"/>
        </w:rPr>
        <w:t>。制造部</w:t>
      </w:r>
      <w:r>
        <w:rPr>
          <w:rFonts w:ascii="宋体" w:hAnsi="宋体"/>
          <w:color w:val="auto"/>
          <w:sz w:val="20"/>
          <w:highlight w:val="none"/>
        </w:rPr>
        <w:t>依据评审报告的结果和生产计划通知</w:t>
      </w:r>
      <w:r>
        <w:rPr>
          <w:rFonts w:hint="eastAsia" w:ascii="宋体" w:hAnsi="宋体"/>
          <w:color w:val="auto"/>
          <w:sz w:val="20"/>
          <w:highlight w:val="none"/>
        </w:rPr>
        <w:t>乙方</w:t>
      </w:r>
      <w:r>
        <w:rPr>
          <w:rFonts w:ascii="宋体" w:hAnsi="宋体"/>
          <w:color w:val="auto"/>
          <w:sz w:val="20"/>
          <w:highlight w:val="none"/>
        </w:rPr>
        <w:t>整改或进行生产。</w:t>
      </w:r>
      <w:r>
        <w:rPr>
          <w:rFonts w:hint="eastAsia" w:ascii="宋体" w:hAnsi="宋体"/>
          <w:color w:val="auto"/>
          <w:sz w:val="20"/>
          <w:highlight w:val="none"/>
        </w:rPr>
        <w:t>模具</w:t>
      </w:r>
      <w:r>
        <w:rPr>
          <w:rFonts w:hint="eastAsia" w:ascii="宋体" w:hAnsi="宋体"/>
          <w:color w:val="auto"/>
          <w:sz w:val="20"/>
          <w:highlight w:val="none"/>
          <w:lang w:val="en-US" w:eastAsia="zh-CN"/>
        </w:rPr>
        <w:t>检验</w:t>
      </w:r>
      <w:r>
        <w:rPr>
          <w:rFonts w:ascii="宋体" w:hAnsi="宋体"/>
          <w:color w:val="auto"/>
          <w:sz w:val="20"/>
          <w:highlight w:val="none"/>
        </w:rPr>
        <w:t>合格的资料</w:t>
      </w:r>
      <w:r>
        <w:rPr>
          <w:rFonts w:hint="eastAsia" w:ascii="宋体" w:hAnsi="宋体"/>
          <w:color w:val="auto"/>
          <w:sz w:val="20"/>
          <w:highlight w:val="none"/>
          <w:lang w:eastAsia="zh-CN"/>
        </w:rPr>
        <w:t>（</w:t>
      </w:r>
      <w:r>
        <w:rPr>
          <w:rFonts w:hint="eastAsia" w:ascii="宋体" w:hAnsi="宋体"/>
          <w:color w:val="auto"/>
          <w:sz w:val="20"/>
          <w:highlight w:val="none"/>
          <w:lang w:val="en-US" w:eastAsia="zh-CN"/>
        </w:rPr>
        <w:t>表1</w:t>
      </w:r>
      <w:r>
        <w:rPr>
          <w:rFonts w:hint="eastAsia" w:ascii="宋体" w:hAnsi="宋体"/>
          <w:color w:val="auto"/>
          <w:sz w:val="20"/>
          <w:highlight w:val="none"/>
          <w:lang w:eastAsia="zh-CN"/>
        </w:rPr>
        <w:t>）</w:t>
      </w:r>
      <w:r>
        <w:rPr>
          <w:rFonts w:hint="eastAsia" w:ascii="宋体" w:hAnsi="宋体"/>
          <w:color w:val="auto"/>
          <w:sz w:val="20"/>
          <w:highlight w:val="none"/>
        </w:rPr>
        <w:t>、三维造型</w:t>
      </w:r>
      <w:r>
        <w:rPr>
          <w:rFonts w:ascii="宋体" w:hAnsi="宋体"/>
          <w:color w:val="auto"/>
          <w:sz w:val="20"/>
          <w:highlight w:val="none"/>
        </w:rPr>
        <w:t>及评审报告</w:t>
      </w:r>
      <w:r>
        <w:rPr>
          <w:rFonts w:hint="eastAsia" w:ascii="宋体" w:hAnsi="宋体"/>
          <w:color w:val="auto"/>
          <w:sz w:val="20"/>
          <w:highlight w:val="none"/>
        </w:rPr>
        <w:t>须</w:t>
      </w:r>
      <w:r>
        <w:rPr>
          <w:rFonts w:ascii="宋体" w:hAnsi="宋体"/>
          <w:color w:val="auto"/>
          <w:sz w:val="20"/>
          <w:highlight w:val="none"/>
        </w:rPr>
        <w:t>提交</w:t>
      </w:r>
      <w:r>
        <w:rPr>
          <w:rFonts w:hint="eastAsia" w:ascii="宋体" w:hAnsi="宋体"/>
          <w:color w:val="auto"/>
          <w:sz w:val="20"/>
          <w:highlight w:val="none"/>
        </w:rPr>
        <w:t>质量</w:t>
      </w:r>
      <w:r>
        <w:rPr>
          <w:rFonts w:ascii="宋体" w:hAnsi="宋体"/>
          <w:color w:val="auto"/>
          <w:sz w:val="20"/>
          <w:highlight w:val="none"/>
        </w:rPr>
        <w:t>部登记存档。</w:t>
      </w:r>
    </w:p>
    <w:p w14:paraId="78E60A5E">
      <w:pPr>
        <w:tabs>
          <w:tab w:val="left" w:pos="900"/>
        </w:tabs>
        <w:spacing w:line="440" w:lineRule="exact"/>
        <w:ind w:firstLine="400" w:firstLineChars="200"/>
        <w:rPr>
          <w:rFonts w:ascii="宋体" w:hAnsi="宋体"/>
          <w:color w:val="auto"/>
          <w:sz w:val="20"/>
          <w:highlight w:val="none"/>
        </w:rPr>
      </w:pPr>
      <w:r>
        <w:rPr>
          <w:rFonts w:hint="eastAsia" w:ascii="宋体" w:hAnsi="宋体"/>
          <w:color w:val="auto"/>
          <w:sz w:val="20"/>
          <w:highlight w:val="none"/>
        </w:rPr>
        <w:t>2、</w:t>
      </w:r>
      <w:r>
        <w:rPr>
          <w:rFonts w:ascii="宋体" w:hAnsi="宋体"/>
          <w:color w:val="auto"/>
          <w:sz w:val="20"/>
          <w:highlight w:val="none"/>
        </w:rPr>
        <w:t>甲方技术更改后乙方须重新提供</w:t>
      </w:r>
      <w:r>
        <w:rPr>
          <w:rFonts w:hint="eastAsia" w:ascii="宋体" w:hAnsi="宋体"/>
          <w:color w:val="auto"/>
          <w:sz w:val="20"/>
          <w:highlight w:val="none"/>
          <w:lang w:val="en-US" w:eastAsia="zh-CN"/>
        </w:rPr>
        <w:t>相关</w:t>
      </w:r>
      <w:r>
        <w:rPr>
          <w:rFonts w:ascii="宋体" w:hAnsi="宋体"/>
          <w:color w:val="auto"/>
          <w:sz w:val="20"/>
          <w:highlight w:val="none"/>
        </w:rPr>
        <w:t>资料</w:t>
      </w:r>
      <w:r>
        <w:rPr>
          <w:rFonts w:hint="eastAsia" w:ascii="宋体" w:hAnsi="宋体"/>
          <w:color w:val="auto"/>
          <w:sz w:val="20"/>
          <w:highlight w:val="none"/>
          <w:lang w:eastAsia="zh-CN"/>
        </w:rPr>
        <w:t>（</w:t>
      </w:r>
      <w:r>
        <w:rPr>
          <w:rFonts w:hint="eastAsia" w:ascii="宋体" w:hAnsi="宋体"/>
          <w:color w:val="auto"/>
          <w:sz w:val="20"/>
          <w:highlight w:val="none"/>
          <w:lang w:val="en-US" w:eastAsia="zh-CN"/>
        </w:rPr>
        <w:t>表1</w:t>
      </w:r>
      <w:r>
        <w:rPr>
          <w:rFonts w:hint="eastAsia" w:ascii="宋体" w:hAnsi="宋体"/>
          <w:color w:val="auto"/>
          <w:sz w:val="20"/>
          <w:highlight w:val="none"/>
          <w:lang w:eastAsia="zh-CN"/>
        </w:rPr>
        <w:t>）</w:t>
      </w:r>
      <w:r>
        <w:rPr>
          <w:rFonts w:hint="eastAsia" w:ascii="宋体" w:hAnsi="宋体"/>
          <w:color w:val="auto"/>
          <w:sz w:val="20"/>
          <w:highlight w:val="none"/>
        </w:rPr>
        <w:t>及三维造型</w:t>
      </w:r>
      <w:r>
        <w:rPr>
          <w:rFonts w:ascii="宋体" w:hAnsi="宋体"/>
          <w:color w:val="auto"/>
          <w:sz w:val="20"/>
          <w:highlight w:val="none"/>
        </w:rPr>
        <w:t>并按条款1进行重新认证。</w:t>
      </w:r>
    </w:p>
    <w:p w14:paraId="598ABC60">
      <w:pPr>
        <w:tabs>
          <w:tab w:val="left" w:pos="900"/>
        </w:tabs>
        <w:spacing w:line="440" w:lineRule="exact"/>
        <w:ind w:firstLine="400" w:firstLineChars="200"/>
        <w:rPr>
          <w:rFonts w:ascii="宋体" w:hAnsi="宋体"/>
          <w:sz w:val="20"/>
          <w:highlight w:val="none"/>
        </w:rPr>
      </w:pPr>
      <w:r>
        <w:rPr>
          <w:rFonts w:hint="eastAsia" w:ascii="宋体" w:hAnsi="宋体"/>
          <w:color w:val="auto"/>
          <w:sz w:val="20"/>
          <w:highlight w:val="none"/>
        </w:rPr>
        <w:t>3、</w:t>
      </w:r>
      <w:r>
        <w:rPr>
          <w:rFonts w:ascii="宋体" w:hAnsi="宋体"/>
          <w:color w:val="auto"/>
          <w:sz w:val="20"/>
          <w:highlight w:val="none"/>
        </w:rPr>
        <w:t>乙方生产场地、设备、工艺等生产要素发生变化时，须立即书面通知甲方，并重新提供样件和</w:t>
      </w:r>
      <w:r>
        <w:rPr>
          <w:rFonts w:hint="eastAsia" w:ascii="宋体" w:hAnsi="宋体"/>
          <w:color w:val="auto"/>
          <w:sz w:val="20"/>
          <w:highlight w:val="none"/>
          <w:lang w:val="en-US" w:eastAsia="zh-CN"/>
        </w:rPr>
        <w:t>相关</w:t>
      </w:r>
      <w:r>
        <w:rPr>
          <w:rFonts w:ascii="宋体" w:hAnsi="宋体"/>
          <w:color w:val="auto"/>
          <w:sz w:val="20"/>
          <w:highlight w:val="none"/>
        </w:rPr>
        <w:t>资料</w:t>
      </w:r>
      <w:r>
        <w:rPr>
          <w:rFonts w:hint="eastAsia" w:ascii="宋体" w:hAnsi="宋体"/>
          <w:color w:val="auto"/>
          <w:sz w:val="20"/>
          <w:highlight w:val="none"/>
          <w:lang w:eastAsia="zh-CN"/>
        </w:rPr>
        <w:t>（</w:t>
      </w:r>
      <w:r>
        <w:rPr>
          <w:rFonts w:hint="eastAsia" w:ascii="宋体" w:hAnsi="宋体"/>
          <w:color w:val="auto"/>
          <w:sz w:val="20"/>
          <w:highlight w:val="none"/>
          <w:lang w:val="en-US" w:eastAsia="zh-CN"/>
        </w:rPr>
        <w:t>表1</w:t>
      </w:r>
      <w:r>
        <w:rPr>
          <w:rFonts w:hint="eastAsia" w:ascii="宋体" w:hAnsi="宋体"/>
          <w:color w:val="auto"/>
          <w:sz w:val="20"/>
          <w:highlight w:val="none"/>
          <w:lang w:eastAsia="zh-CN"/>
        </w:rPr>
        <w:t>）</w:t>
      </w:r>
      <w:r>
        <w:rPr>
          <w:rFonts w:hint="eastAsia" w:ascii="宋体" w:hAnsi="宋体"/>
          <w:color w:val="auto"/>
          <w:sz w:val="20"/>
          <w:highlight w:val="none"/>
        </w:rPr>
        <w:t>，</w:t>
      </w:r>
      <w:r>
        <w:rPr>
          <w:rFonts w:ascii="宋体" w:hAnsi="宋体"/>
          <w:color w:val="auto"/>
          <w:sz w:val="20"/>
          <w:highlight w:val="none"/>
        </w:rPr>
        <w:t>且按条款1进行重新认</w:t>
      </w:r>
      <w:r>
        <w:rPr>
          <w:rFonts w:ascii="宋体" w:hAnsi="宋体"/>
          <w:sz w:val="20"/>
          <w:highlight w:val="none"/>
        </w:rPr>
        <w:t>证。</w:t>
      </w:r>
    </w:p>
    <w:p w14:paraId="7CBFEA86">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ascii="宋体" w:hAnsi="宋体"/>
          <w:color w:val="auto"/>
          <w:sz w:val="20"/>
          <w:highlight w:val="none"/>
        </w:rPr>
      </w:pPr>
      <w:r>
        <w:rPr>
          <w:rFonts w:hint="eastAsia" w:ascii="宋体" w:hAnsi="宋体"/>
          <w:color w:val="auto"/>
          <w:sz w:val="20"/>
          <w:highlight w:val="none"/>
        </w:rPr>
        <w:t>4、</w:t>
      </w:r>
      <w:r>
        <w:rPr>
          <w:rFonts w:ascii="宋体" w:hAnsi="宋体"/>
          <w:color w:val="auto"/>
          <w:sz w:val="20"/>
          <w:highlight w:val="none"/>
        </w:rPr>
        <w:t>为确保产品质量乙方必须严格执行甲方提供的产品图纸</w:t>
      </w:r>
      <w:r>
        <w:rPr>
          <w:rFonts w:hint="eastAsia" w:ascii="宋体" w:hAnsi="宋体"/>
          <w:color w:val="auto"/>
          <w:sz w:val="20"/>
          <w:highlight w:val="none"/>
          <w:lang w:val="en-US" w:eastAsia="zh-CN"/>
        </w:rPr>
        <w:t>/造型</w:t>
      </w:r>
      <w:r>
        <w:rPr>
          <w:rFonts w:ascii="宋体" w:hAnsi="宋体"/>
          <w:color w:val="auto"/>
          <w:sz w:val="20"/>
          <w:highlight w:val="none"/>
        </w:rPr>
        <w:t>、执行标准、工艺参数等相关的技术要求（在协议附件中注明），并严格执行甲方评审认可的乙方提交的相关的技术文件</w:t>
      </w:r>
      <w:r>
        <w:rPr>
          <w:rFonts w:hint="eastAsia" w:ascii="宋体" w:hAnsi="宋体"/>
          <w:color w:val="auto"/>
          <w:sz w:val="20"/>
          <w:highlight w:val="none"/>
          <w:lang w:eastAsia="zh-CN"/>
        </w:rPr>
        <w:t>（</w:t>
      </w:r>
      <w:r>
        <w:rPr>
          <w:rFonts w:hint="eastAsia" w:ascii="宋体" w:hAnsi="宋体"/>
          <w:color w:val="auto"/>
          <w:sz w:val="20"/>
          <w:highlight w:val="none"/>
          <w:lang w:val="en-US" w:eastAsia="zh-CN"/>
        </w:rPr>
        <w:t>表1</w:t>
      </w:r>
      <w:r>
        <w:rPr>
          <w:rFonts w:hint="eastAsia" w:ascii="宋体" w:hAnsi="宋体"/>
          <w:color w:val="auto"/>
          <w:sz w:val="20"/>
          <w:highlight w:val="none"/>
          <w:lang w:eastAsia="zh-CN"/>
        </w:rPr>
        <w:t>）</w:t>
      </w:r>
      <w:r>
        <w:rPr>
          <w:rFonts w:ascii="宋体" w:hAnsi="宋体"/>
          <w:color w:val="auto"/>
          <w:sz w:val="20"/>
          <w:highlight w:val="none"/>
        </w:rPr>
        <w:t>，加强生产过程中的质量控制。</w:t>
      </w:r>
    </w:p>
    <w:p w14:paraId="06A33012">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ascii="宋体" w:hAnsi="宋体" w:eastAsia="宋体" w:cs="Times New Roman"/>
          <w:color w:val="auto"/>
          <w:sz w:val="20"/>
          <w:highlight w:val="none"/>
        </w:rPr>
      </w:pPr>
      <w:r>
        <w:rPr>
          <w:rFonts w:hint="eastAsia" w:ascii="宋体" w:hAnsi="宋体"/>
          <w:color w:val="auto"/>
          <w:sz w:val="20"/>
          <w:highlight w:val="none"/>
        </w:rPr>
        <w:t>5、</w:t>
      </w:r>
      <w:r>
        <w:rPr>
          <w:rFonts w:ascii="宋体" w:hAnsi="宋体"/>
          <w:color w:val="auto"/>
          <w:sz w:val="20"/>
          <w:highlight w:val="none"/>
        </w:rPr>
        <w:t>甲方将不定期按乙方提交的</w:t>
      </w:r>
      <w:r>
        <w:rPr>
          <w:rFonts w:hint="eastAsia" w:ascii="宋体" w:hAnsi="宋体"/>
          <w:color w:val="auto"/>
          <w:sz w:val="20"/>
          <w:highlight w:val="none"/>
          <w:lang w:val="en-US" w:eastAsia="zh-CN"/>
        </w:rPr>
        <w:t>相关</w:t>
      </w:r>
      <w:r>
        <w:rPr>
          <w:rFonts w:ascii="宋体" w:hAnsi="宋体"/>
          <w:color w:val="auto"/>
          <w:sz w:val="20"/>
          <w:highlight w:val="none"/>
        </w:rPr>
        <w:t>技术文件对生产现场进行工艺纪律检查，对违反工艺纪律现象</w:t>
      </w:r>
      <w:r>
        <w:rPr>
          <w:rFonts w:ascii="宋体" w:hAnsi="宋体" w:eastAsia="宋体" w:cs="Times New Roman"/>
          <w:color w:val="auto"/>
          <w:sz w:val="20"/>
          <w:highlight w:val="none"/>
        </w:rPr>
        <w:t>严格按《</w:t>
      </w:r>
      <w:r>
        <w:rPr>
          <w:rFonts w:hint="eastAsia" w:ascii="宋体" w:hAnsi="宋体" w:eastAsia="宋体" w:cs="Times New Roman"/>
          <w:color w:val="auto"/>
          <w:sz w:val="20"/>
          <w:highlight w:val="none"/>
        </w:rPr>
        <w:t>采购产品质量保证与服务协议</w:t>
      </w:r>
      <w:r>
        <w:rPr>
          <w:rFonts w:ascii="宋体" w:hAnsi="宋体" w:eastAsia="宋体" w:cs="Times New Roman"/>
          <w:color w:val="auto"/>
          <w:sz w:val="20"/>
          <w:highlight w:val="none"/>
        </w:rPr>
        <w:t>》相关条款处置。</w:t>
      </w:r>
    </w:p>
    <w:p w14:paraId="1DCCECA8">
      <w:pPr>
        <w:tabs>
          <w:tab w:val="left" w:pos="900"/>
        </w:tabs>
        <w:spacing w:line="440" w:lineRule="exact"/>
        <w:ind w:firstLine="400" w:firstLineChars="200"/>
        <w:rPr>
          <w:rFonts w:ascii="宋体" w:hAnsi="宋体"/>
          <w:color w:val="auto"/>
          <w:sz w:val="20"/>
          <w:highlight w:val="none"/>
        </w:rPr>
      </w:pPr>
      <w:r>
        <w:rPr>
          <w:rFonts w:hint="eastAsia" w:ascii="宋体" w:hAnsi="宋体" w:eastAsia="宋体" w:cs="Times New Roman"/>
          <w:color w:val="auto"/>
          <w:sz w:val="20"/>
          <w:highlight w:val="none"/>
        </w:rPr>
        <w:t>6、</w:t>
      </w:r>
      <w:r>
        <w:rPr>
          <w:rFonts w:ascii="宋体" w:hAnsi="宋体" w:eastAsia="宋体" w:cs="Times New Roman"/>
          <w:color w:val="auto"/>
          <w:sz w:val="20"/>
          <w:highlight w:val="none"/>
        </w:rPr>
        <w:t>乙方不能按协议要求提供样件和</w:t>
      </w:r>
      <w:r>
        <w:rPr>
          <w:rFonts w:hint="eastAsia" w:ascii="宋体" w:hAnsi="宋体" w:eastAsia="宋体"/>
          <w:color w:val="auto"/>
          <w:sz w:val="20"/>
          <w:highlight w:val="none"/>
          <w:lang w:val="en-US" w:eastAsia="zh-CN"/>
        </w:rPr>
        <w:t>相关技术文件（表1）</w:t>
      </w:r>
      <w:r>
        <w:rPr>
          <w:rFonts w:hint="eastAsia" w:ascii="宋体" w:hAnsi="宋体"/>
          <w:color w:val="auto"/>
          <w:sz w:val="20"/>
          <w:highlight w:val="none"/>
        </w:rPr>
        <w:t>及三维造型</w:t>
      </w:r>
      <w:r>
        <w:rPr>
          <w:rFonts w:ascii="宋体" w:hAnsi="宋体"/>
          <w:color w:val="auto"/>
          <w:sz w:val="20"/>
          <w:highlight w:val="none"/>
        </w:rPr>
        <w:t>，甲方不与乙方签订任何供货合同。</w:t>
      </w:r>
    </w:p>
    <w:p w14:paraId="0D56A58C">
      <w:pPr>
        <w:tabs>
          <w:tab w:val="left" w:pos="900"/>
        </w:tabs>
        <w:spacing w:line="440" w:lineRule="exact"/>
        <w:ind w:firstLine="400" w:firstLineChars="200"/>
        <w:rPr>
          <w:rFonts w:hint="eastAsia" w:ascii="宋体" w:hAnsi="宋体"/>
          <w:color w:val="auto"/>
          <w:sz w:val="20"/>
          <w:highlight w:val="none"/>
        </w:rPr>
      </w:pPr>
      <w:r>
        <w:rPr>
          <w:rFonts w:hint="eastAsia" w:ascii="宋体" w:hAnsi="宋体"/>
          <w:color w:val="auto"/>
          <w:sz w:val="20"/>
          <w:highlight w:val="none"/>
        </w:rPr>
        <w:t>7、</w:t>
      </w:r>
      <w:r>
        <w:rPr>
          <w:rFonts w:ascii="宋体" w:hAnsi="宋体"/>
          <w:color w:val="auto"/>
          <w:sz w:val="20"/>
          <w:highlight w:val="none"/>
        </w:rPr>
        <w:t>其他未尽事宜双方协商解决。</w:t>
      </w:r>
    </w:p>
    <w:p w14:paraId="51888F2E">
      <w:pPr>
        <w:tabs>
          <w:tab w:val="left" w:pos="2865"/>
        </w:tabs>
        <w:spacing w:line="440" w:lineRule="exact"/>
        <w:jc w:val="center"/>
        <w:rPr>
          <w:rFonts w:hint="eastAsia" w:ascii="宋体" w:hAnsi="宋体"/>
          <w:b/>
          <w:sz w:val="20"/>
          <w:highlight w:val="yellow"/>
        </w:rPr>
      </w:pPr>
      <w:r>
        <w:rPr>
          <w:rFonts w:hint="eastAsia" w:ascii="宋体" w:hAnsi="宋体"/>
          <w:b/>
          <w:sz w:val="20"/>
          <w:highlight w:val="yellow"/>
        </w:rPr>
        <w:t>第三条  技术规范</w:t>
      </w:r>
    </w:p>
    <w:p w14:paraId="4B62144F">
      <w:pPr>
        <w:pStyle w:val="127"/>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textAlignment w:val="auto"/>
        <w:rPr>
          <w:rFonts w:hint="eastAsia" w:ascii="宋体" w:hAnsi="宋体"/>
          <w:sz w:val="20"/>
          <w:highlight w:val="none"/>
        </w:rPr>
      </w:pPr>
      <w:r>
        <w:rPr>
          <w:rFonts w:hint="eastAsia" w:ascii="宋体" w:hAnsi="宋体"/>
          <w:sz w:val="20"/>
          <w:highlight w:val="none"/>
        </w:rPr>
        <w:t>1、新制模块类技术规范按国家行业标准执行。</w:t>
      </w:r>
    </w:p>
    <w:p w14:paraId="6801CDAB">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lang w:val="en-US" w:eastAsia="zh-CN"/>
        </w:rPr>
      </w:pPr>
      <w:r>
        <w:rPr>
          <w:rFonts w:hint="eastAsia" w:ascii="宋体" w:hAnsi="宋体"/>
          <w:sz w:val="20"/>
          <w:highlight w:val="none"/>
          <w:lang w:val="en-US" w:eastAsia="zh-CN"/>
        </w:rPr>
        <w:t>2、模具焊修规范与要求</w:t>
      </w:r>
    </w:p>
    <w:p w14:paraId="77F8BB62">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z w:val="20"/>
          <w:szCs w:val="20"/>
          <w:highlight w:val="none"/>
          <w:lang w:val="en-US" w:eastAsia="zh-CN"/>
        </w:rPr>
      </w:pPr>
      <w:r>
        <w:rPr>
          <w:rFonts w:hint="eastAsia" w:ascii="宋体" w:hAnsi="宋体"/>
          <w:sz w:val="20"/>
          <w:szCs w:val="20"/>
          <w:highlight w:val="none"/>
          <w:lang w:val="en-US" w:eastAsia="zh-CN"/>
        </w:rPr>
        <w:t>（1）模具焊修前进行超声波探伤检测</w:t>
      </w:r>
      <w:r>
        <w:rPr>
          <w:rFonts w:hint="eastAsia" w:ascii="宋体" w:hAnsi="宋体" w:eastAsia="宋体" w:cs="宋体"/>
          <w:color w:val="000000"/>
          <w:kern w:val="2"/>
          <w:sz w:val="20"/>
          <w:szCs w:val="20"/>
          <w:lang w:val="en-US" w:eastAsia="zh-CN" w:bidi="ar-SA"/>
        </w:rPr>
        <w:t>及目测检查</w:t>
      </w:r>
      <w:r>
        <w:rPr>
          <w:rFonts w:hint="eastAsia" w:ascii="宋体" w:hAnsi="宋体"/>
          <w:sz w:val="20"/>
          <w:szCs w:val="20"/>
          <w:highlight w:val="none"/>
          <w:lang w:val="en-US" w:eastAsia="zh-CN"/>
        </w:rPr>
        <w:t>，检测模体表面和内部质量。</w:t>
      </w:r>
    </w:p>
    <w:p w14:paraId="60A365E7">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z w:val="20"/>
          <w:szCs w:val="20"/>
          <w:highlight w:val="none"/>
          <w:lang w:val="en-US" w:eastAsia="zh-CN"/>
        </w:rPr>
      </w:pPr>
      <w:r>
        <w:rPr>
          <w:rFonts w:hint="eastAsia" w:ascii="宋体" w:hAnsi="宋体"/>
          <w:sz w:val="20"/>
          <w:szCs w:val="20"/>
          <w:highlight w:val="none"/>
          <w:lang w:val="en-US" w:eastAsia="zh-CN"/>
        </w:rPr>
        <w:t>（2）符合焊修条件的模具，整体将疲劳层去除，若疲劳裂纹超过30mm但未达到该位置模体1/2厚度且为贯穿的，需将裂纹清理干净后焊补处理，焊修后性能不小于基体性能。裂纹深度超过该位置模体厚度1/2以上或贯穿裂纹，反馈甲方综合判定模具焊修或报废处理。</w:t>
      </w:r>
    </w:p>
    <w:p w14:paraId="5186EB2E">
      <w:pPr>
        <w:keepNext w:val="0"/>
        <w:keepLines w:val="0"/>
        <w:pageBreakBefore w:val="0"/>
        <w:widowControl w:val="0"/>
        <w:numPr>
          <w:ilvl w:val="0"/>
          <w:numId w:val="0"/>
        </w:numPr>
        <w:tabs>
          <w:tab w:val="left" w:pos="900"/>
        </w:tabs>
        <w:kinsoku/>
        <w:wordWrap/>
        <w:overflowPunct/>
        <w:topLinePunct w:val="0"/>
        <w:autoSpaceDE/>
        <w:autoSpaceDN/>
        <w:bidi w:val="0"/>
        <w:adjustRightInd/>
        <w:snapToGrid/>
        <w:spacing w:line="440" w:lineRule="exact"/>
        <w:textAlignment w:val="auto"/>
        <w:rPr>
          <w:rFonts w:hint="eastAsia" w:ascii="宋体" w:hAnsi="宋体"/>
          <w:sz w:val="20"/>
          <w:szCs w:val="20"/>
          <w:highlight w:val="none"/>
          <w:lang w:val="en-US" w:eastAsia="zh-CN"/>
        </w:rPr>
      </w:pPr>
      <w:r>
        <w:rPr>
          <w:rFonts w:hint="eastAsia" w:ascii="宋体" w:hAnsi="宋体" w:cs="宋体"/>
          <w:color w:val="000000"/>
          <w:kern w:val="2"/>
          <w:sz w:val="20"/>
          <w:szCs w:val="20"/>
          <w:lang w:val="en-US" w:eastAsia="zh-CN" w:bidi="ar-SA"/>
        </w:rPr>
        <w:t>（3）</w:t>
      </w:r>
      <w:r>
        <w:rPr>
          <w:rFonts w:hint="eastAsia" w:ascii="宋体" w:hAnsi="宋体" w:eastAsia="宋体" w:cs="宋体"/>
          <w:color w:val="000000"/>
          <w:kern w:val="2"/>
          <w:sz w:val="20"/>
          <w:szCs w:val="20"/>
          <w:lang w:val="en-US" w:eastAsia="zh-CN" w:bidi="ar-SA"/>
        </w:rPr>
        <w:t>气刨后表面要求光滑，没有尖锐的凸起和深坑，若遇到局部的缺陷需要处理的，要把周边相关联部位顺势气刨光滑，或者焊接填平。同时将型腔以及型腔以外所有部位清理干净，不得有气刨残渣和石墨残留。</w:t>
      </w:r>
    </w:p>
    <w:p w14:paraId="44169D7B">
      <w:pPr>
        <w:keepNext w:val="0"/>
        <w:keepLines w:val="0"/>
        <w:pageBreakBefore w:val="0"/>
        <w:widowControl w:val="0"/>
        <w:numPr>
          <w:ilvl w:val="0"/>
          <w:numId w:val="0"/>
        </w:numPr>
        <w:tabs>
          <w:tab w:val="left" w:pos="900"/>
        </w:tabs>
        <w:kinsoku/>
        <w:wordWrap/>
        <w:overflowPunct/>
        <w:topLinePunct w:val="0"/>
        <w:autoSpaceDE/>
        <w:autoSpaceDN/>
        <w:bidi w:val="0"/>
        <w:adjustRightInd/>
        <w:snapToGrid/>
        <w:spacing w:line="440" w:lineRule="exact"/>
        <w:ind w:leftChars="0"/>
        <w:textAlignment w:val="auto"/>
        <w:rPr>
          <w:rFonts w:hint="eastAsia" w:ascii="宋体" w:hAnsi="宋体"/>
          <w:sz w:val="20"/>
          <w:szCs w:val="20"/>
          <w:highlight w:val="none"/>
          <w:lang w:val="en-US" w:eastAsia="zh-CN"/>
        </w:rPr>
      </w:pPr>
      <w:r>
        <w:rPr>
          <w:rFonts w:hint="eastAsia" w:ascii="宋体" w:hAnsi="宋体"/>
          <w:sz w:val="20"/>
          <w:szCs w:val="20"/>
          <w:highlight w:val="none"/>
          <w:lang w:val="en-US" w:eastAsia="zh-CN"/>
        </w:rPr>
        <w:t>（4）完工模具型腔焊层深度要求：辊锻模焊层深度20-25mm；锻模焊层深度25-30mm；切边凹模刃口焊层：切除毛边方向焊层深度≥30mm（按造型修平）、垂直切边方向焊层深度≥10mm，切边凸模（冲头）焊层深度≥10mm；扭拧（扭拐）模焊层深度20-25mm，校正模具焊层深度20-25mm。</w:t>
      </w:r>
    </w:p>
    <w:p w14:paraId="67EF7548">
      <w:pPr>
        <w:pStyle w:val="12"/>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ascii="宋体" w:hAnsi="宋体" w:cs="宋体"/>
          <w:color w:val="000000"/>
          <w:kern w:val="2"/>
          <w:sz w:val="20"/>
          <w:szCs w:val="20"/>
          <w:lang w:val="en-US" w:eastAsia="zh-CN" w:bidi="ar-SA"/>
        </w:rPr>
      </w:pPr>
      <w:r>
        <w:rPr>
          <w:rFonts w:hint="eastAsia" w:ascii="宋体" w:hAnsi="宋体" w:cs="宋体"/>
          <w:color w:val="000000"/>
          <w:kern w:val="2"/>
          <w:sz w:val="20"/>
          <w:szCs w:val="20"/>
          <w:lang w:val="en-US" w:eastAsia="zh-CN" w:bidi="ar-SA"/>
        </w:rPr>
        <w:t>（5）</w:t>
      </w:r>
      <w:r>
        <w:rPr>
          <w:rFonts w:hint="eastAsia" w:ascii="宋体" w:hAnsi="宋体" w:eastAsia="宋体" w:cs="宋体"/>
          <w:color w:val="000000"/>
          <w:kern w:val="2"/>
          <w:sz w:val="20"/>
          <w:szCs w:val="20"/>
          <w:lang w:val="en-US" w:eastAsia="zh-CN" w:bidi="ar-SA"/>
        </w:rPr>
        <w:t>模具焊修必须使用高强度、耐磨、红硬性好的焊材。焊后回火，需进行二次回火</w:t>
      </w:r>
      <w:r>
        <w:rPr>
          <w:rFonts w:hint="eastAsia" w:ascii="宋体" w:hAnsi="宋体" w:cs="宋体"/>
          <w:color w:val="000000"/>
          <w:kern w:val="2"/>
          <w:sz w:val="20"/>
          <w:szCs w:val="20"/>
          <w:lang w:val="en-US" w:eastAsia="zh-CN" w:bidi="ar-SA"/>
        </w:rPr>
        <w:t>。</w:t>
      </w:r>
    </w:p>
    <w:p w14:paraId="267D7F1A">
      <w:pPr>
        <w:pStyle w:val="12"/>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rPr>
          <w:rFonts w:hint="eastAsia" w:ascii="宋体" w:hAnsi="宋体"/>
          <w:sz w:val="20"/>
          <w:szCs w:val="20"/>
          <w:highlight w:val="none"/>
          <w:lang w:val="en-US" w:eastAsia="zh-CN"/>
        </w:rPr>
      </w:pPr>
      <w:r>
        <w:rPr>
          <w:rFonts w:hint="eastAsia" w:ascii="宋体" w:hAnsi="宋体"/>
          <w:sz w:val="20"/>
          <w:szCs w:val="20"/>
          <w:highlight w:val="none"/>
          <w:lang w:val="en-US" w:eastAsia="zh-CN"/>
        </w:rPr>
        <w:t>（6）完工模具型腔表面硬度，辊锻模具44-48HRC，锻模（可采用表面强化处理）48-60HRC，切边刃口、凸模（冲头）、扭拧模具、校正模具：48-52HRC。</w:t>
      </w:r>
    </w:p>
    <w:p w14:paraId="3E8AA850">
      <w:pPr>
        <w:keepNext w:val="0"/>
        <w:keepLines w:val="0"/>
        <w:pageBreakBefore w:val="0"/>
        <w:widowControl w:val="0"/>
        <w:numPr>
          <w:ilvl w:val="0"/>
          <w:numId w:val="0"/>
        </w:numPr>
        <w:tabs>
          <w:tab w:val="left" w:pos="900"/>
        </w:tabs>
        <w:kinsoku/>
        <w:wordWrap/>
        <w:overflowPunct/>
        <w:topLinePunct w:val="0"/>
        <w:autoSpaceDE/>
        <w:autoSpaceDN/>
        <w:bidi w:val="0"/>
        <w:adjustRightInd/>
        <w:snapToGrid/>
        <w:spacing w:line="440" w:lineRule="exact"/>
        <w:ind w:leftChars="0"/>
        <w:textAlignment w:val="auto"/>
        <w:rPr>
          <w:rFonts w:hint="default" w:ascii="宋体" w:hAnsi="宋体"/>
          <w:sz w:val="20"/>
          <w:szCs w:val="20"/>
          <w:highlight w:val="none"/>
          <w:lang w:val="en-US" w:eastAsia="zh-CN"/>
        </w:rPr>
      </w:pPr>
      <w:r>
        <w:rPr>
          <w:rFonts w:hint="eastAsia" w:ascii="宋体" w:hAnsi="宋体" w:cs="宋体"/>
          <w:color w:val="000000"/>
          <w:kern w:val="2"/>
          <w:sz w:val="20"/>
          <w:szCs w:val="20"/>
          <w:lang w:val="en-US" w:eastAsia="zh-CN" w:bidi="ar-SA"/>
        </w:rPr>
        <w:t>（7）</w:t>
      </w:r>
      <w:r>
        <w:rPr>
          <w:rFonts w:hint="eastAsia" w:ascii="宋体" w:hAnsi="宋体" w:eastAsia="宋体" w:cs="宋体"/>
          <w:color w:val="000000"/>
          <w:kern w:val="2"/>
          <w:sz w:val="20"/>
          <w:szCs w:val="20"/>
          <w:lang w:val="en-US" w:eastAsia="zh-CN" w:bidi="ar-SA"/>
        </w:rPr>
        <w:t>模具加工完成后对模具进行精抛，使用高精度的抛光工具，如抛光液、抛光膏和抛光布等，</w:t>
      </w:r>
      <w:r>
        <w:rPr>
          <w:rFonts w:hint="eastAsia" w:ascii="宋体" w:hAnsi="宋体"/>
          <w:sz w:val="20"/>
          <w:szCs w:val="20"/>
          <w:highlight w:val="none"/>
          <w:lang w:val="en-US" w:eastAsia="zh-CN"/>
        </w:rPr>
        <w:t>辊锻模具型腔表面粗糙度Ra3.2，其它模具型腔表面粗糙度Ra0.8。</w:t>
      </w:r>
      <w:r>
        <w:rPr>
          <w:rFonts w:hint="eastAsia" w:ascii="宋体" w:hAnsi="宋体" w:eastAsia="宋体" w:cs="宋体"/>
          <w:color w:val="000000"/>
          <w:kern w:val="2"/>
          <w:sz w:val="20"/>
          <w:szCs w:val="20"/>
          <w:lang w:val="en-US" w:eastAsia="zh-CN" w:bidi="ar-SA"/>
        </w:rPr>
        <w:t>在抛光过程中，需要注意控制抛光的力度和速度，避免过度磨损模具，</w:t>
      </w:r>
      <w:r>
        <w:rPr>
          <w:rFonts w:hint="eastAsia" w:ascii="宋体" w:hAnsi="宋体" w:cs="宋体"/>
          <w:color w:val="000000"/>
          <w:kern w:val="2"/>
          <w:sz w:val="20"/>
          <w:szCs w:val="20"/>
          <w:lang w:val="en-US" w:eastAsia="zh-CN" w:bidi="ar-SA"/>
        </w:rPr>
        <w:t>模具型腔</w:t>
      </w:r>
      <w:r>
        <w:rPr>
          <w:rFonts w:hint="eastAsia" w:ascii="宋体" w:hAnsi="宋体" w:eastAsia="宋体" w:cs="宋体"/>
          <w:color w:val="000000"/>
          <w:kern w:val="2"/>
          <w:sz w:val="20"/>
          <w:szCs w:val="20"/>
          <w:lang w:val="en-US" w:eastAsia="zh-CN" w:bidi="ar-SA"/>
        </w:rPr>
        <w:t>抛光公差及加工公差合计不得超过±0.3mm。</w:t>
      </w:r>
    </w:p>
    <w:p w14:paraId="15CD0D26">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default" w:ascii="宋体" w:hAnsi="宋体"/>
          <w:sz w:val="20"/>
          <w:highlight w:val="none"/>
          <w:lang w:val="en-US" w:eastAsia="zh-CN"/>
        </w:rPr>
      </w:pPr>
      <w:r>
        <w:rPr>
          <w:rFonts w:hint="eastAsia" w:ascii="宋体" w:hAnsi="宋体"/>
          <w:sz w:val="20"/>
          <w:szCs w:val="20"/>
          <w:highlight w:val="none"/>
          <w:lang w:val="en-US" w:eastAsia="zh-CN"/>
        </w:rPr>
        <w:t>（8）模具外形尺寸：单块模具底面找平加工量≤1mm/次；模具安装和配合部位形位尺寸采取加工和补焊方式进行修复，修复后满足图纸或者三维造型要求，尺寸公差执行GB/T1804-f；关键</w:t>
      </w:r>
      <w:r>
        <w:rPr>
          <w:rFonts w:hint="eastAsia" w:ascii="宋体" w:hAnsi="宋体"/>
          <w:sz w:val="20"/>
          <w:highlight w:val="none"/>
          <w:lang w:val="en-US" w:eastAsia="zh-CN"/>
        </w:rPr>
        <w:t>配合尺寸公差见表2要求；其它外形尺寸公差执行GB/T1804-m。</w:t>
      </w:r>
      <w:r>
        <w:rPr>
          <w:rFonts w:hint="eastAsia" w:ascii="宋体" w:hAnsi="宋体"/>
          <w:sz w:val="20"/>
          <w:highlight w:val="none"/>
          <w:lang w:val="en-US" w:eastAsia="zh-CN"/>
        </w:rPr>
        <w:br w:type="textWrapping"/>
      </w:r>
      <w:r>
        <w:rPr>
          <w:rFonts w:hint="eastAsia" w:ascii="宋体" w:hAnsi="宋体"/>
          <w:sz w:val="20"/>
          <w:highlight w:val="none"/>
          <w:lang w:val="en-US" w:eastAsia="zh-CN"/>
        </w:rPr>
        <w:t>（9）成品模具需要进行超声波探伤检测，确保完工成品模具无裂纹、气孔等缺陷。</w:t>
      </w:r>
    </w:p>
    <w:p w14:paraId="23DE6259">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ascii="宋体" w:hAnsi="宋体"/>
          <w:b/>
          <w:sz w:val="20"/>
          <w:highlight w:val="none"/>
        </w:rPr>
      </w:pPr>
      <w:r>
        <w:rPr>
          <w:rFonts w:ascii="宋体" w:hAnsi="宋体"/>
          <w:b/>
          <w:sz w:val="20"/>
          <w:highlight w:val="none"/>
        </w:rPr>
        <w:t>第</w:t>
      </w:r>
      <w:r>
        <w:rPr>
          <w:rFonts w:hint="eastAsia" w:ascii="宋体" w:hAnsi="宋体"/>
          <w:b/>
          <w:sz w:val="20"/>
          <w:highlight w:val="none"/>
        </w:rPr>
        <w:t>四</w:t>
      </w:r>
      <w:r>
        <w:rPr>
          <w:rFonts w:ascii="宋体" w:hAnsi="宋体"/>
          <w:b/>
          <w:sz w:val="20"/>
          <w:highlight w:val="none"/>
        </w:rPr>
        <w:t>条  产品包装</w:t>
      </w:r>
    </w:p>
    <w:p w14:paraId="1CC197F3">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ascii="宋体" w:hAnsi="宋体"/>
          <w:sz w:val="20"/>
          <w:highlight w:val="none"/>
        </w:rPr>
      </w:pPr>
      <w:r>
        <w:rPr>
          <w:rFonts w:ascii="宋体" w:hAnsi="宋体"/>
          <w:sz w:val="20"/>
          <w:highlight w:val="none"/>
        </w:rPr>
        <w:t>1、乙方产品包装须严格执行甲方的企业标准或国家标准和行业有关标准及甲方的其它包装要求。</w:t>
      </w:r>
    </w:p>
    <w:p w14:paraId="7B97A359">
      <w:pPr>
        <w:keepNext w:val="0"/>
        <w:keepLines w:val="0"/>
        <w:pageBreakBefore w:val="0"/>
        <w:widowControl w:val="0"/>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ascii="宋体" w:hAnsi="宋体"/>
          <w:sz w:val="20"/>
          <w:highlight w:val="none"/>
        </w:rPr>
        <w:t>2</w:t>
      </w:r>
      <w:r>
        <w:rPr>
          <w:rFonts w:hint="eastAsia" w:ascii="宋体" w:hAnsi="宋体"/>
          <w:sz w:val="20"/>
          <w:highlight w:val="none"/>
        </w:rPr>
        <w:t>、</w:t>
      </w:r>
      <w:r>
        <w:rPr>
          <w:rFonts w:ascii="宋体" w:hAnsi="宋体"/>
          <w:sz w:val="20"/>
          <w:highlight w:val="none"/>
        </w:rPr>
        <w:t>乙方的产品包装必须保证产品质量在运输、储存过程中不降低</w:t>
      </w:r>
      <w:r>
        <w:rPr>
          <w:rFonts w:hint="eastAsia" w:ascii="宋体" w:hAnsi="宋体"/>
          <w:sz w:val="20"/>
          <w:highlight w:val="none"/>
        </w:rPr>
        <w:t>。</w:t>
      </w:r>
    </w:p>
    <w:p w14:paraId="28DE44D3">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ascii="宋体" w:hAnsi="宋体"/>
          <w:b/>
          <w:sz w:val="20"/>
          <w:highlight w:val="none"/>
        </w:rPr>
      </w:pPr>
      <w:r>
        <w:rPr>
          <w:rFonts w:ascii="宋体" w:hAnsi="宋体"/>
          <w:b/>
          <w:sz w:val="20"/>
          <w:highlight w:val="none"/>
        </w:rPr>
        <w:t>第</w:t>
      </w:r>
      <w:r>
        <w:rPr>
          <w:rFonts w:hint="eastAsia" w:ascii="宋体" w:hAnsi="宋体"/>
          <w:b/>
          <w:sz w:val="20"/>
          <w:highlight w:val="none"/>
        </w:rPr>
        <w:t>五</w:t>
      </w:r>
      <w:r>
        <w:rPr>
          <w:rFonts w:ascii="宋体" w:hAnsi="宋体"/>
          <w:b/>
          <w:sz w:val="20"/>
          <w:highlight w:val="none"/>
        </w:rPr>
        <w:t>条  产品标识要求</w:t>
      </w:r>
    </w:p>
    <w:p w14:paraId="26B2CF78">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1、乙方对其供给甲方的产品必须进行可追溯性标识，同时须满足甲方的特定标识要求。</w:t>
      </w:r>
    </w:p>
    <w:p w14:paraId="3A8A72C7">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2、产品标识部位以不影响产品质量为原则，除甲方明确要求的标识部位外，乙方可自行选择部位，并将标识部位传给甲方备案。</w:t>
      </w:r>
    </w:p>
    <w:p w14:paraId="6C3E8F90">
      <w:pPr>
        <w:keepNext w:val="0"/>
        <w:keepLines w:val="0"/>
        <w:pageBreakBefore w:val="0"/>
        <w:widowControl w:val="0"/>
        <w:tabs>
          <w:tab w:val="left" w:pos="900"/>
        </w:tabs>
        <w:kinsoku/>
        <w:wordWrap/>
        <w:overflowPunct/>
        <w:topLinePunct w:val="0"/>
        <w:autoSpaceDE/>
        <w:autoSpaceDN/>
        <w:bidi w:val="0"/>
        <w:adjustRightInd/>
        <w:snapToGrid/>
        <w:spacing w:line="440" w:lineRule="exact"/>
        <w:jc w:val="center"/>
        <w:textAlignment w:val="auto"/>
        <w:rPr>
          <w:rFonts w:hint="eastAsia" w:ascii="宋体" w:hAnsi="宋体"/>
          <w:b/>
          <w:sz w:val="20"/>
          <w:highlight w:val="none"/>
        </w:rPr>
      </w:pPr>
      <w:r>
        <w:rPr>
          <w:rFonts w:hint="eastAsia" w:ascii="宋体" w:hAnsi="宋体"/>
          <w:b/>
          <w:sz w:val="20"/>
          <w:highlight w:val="none"/>
        </w:rPr>
        <w:t>模具外委制作协议附件</w:t>
      </w:r>
    </w:p>
    <w:p w14:paraId="5F6B8CFC">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1、甲方要求乙方提供的品种及要求见合同制作明细。</w:t>
      </w:r>
    </w:p>
    <w:p w14:paraId="489048D1">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2、甲方向乙方提供的技术资料</w:t>
      </w:r>
    </w:p>
    <w:p w14:paraId="0940596E">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z w:val="20"/>
          <w:highlight w:val="none"/>
        </w:rPr>
      </w:pPr>
      <w:r>
        <w:rPr>
          <w:rFonts w:hint="eastAsia" w:ascii="宋体" w:hAnsi="宋体"/>
          <w:sz w:val="20"/>
          <w:highlight w:val="none"/>
        </w:rPr>
        <w:t>(1)模具图纸</w:t>
      </w:r>
      <w:r>
        <w:rPr>
          <w:rFonts w:hint="eastAsia" w:ascii="宋体" w:hAnsi="宋体"/>
          <w:sz w:val="20"/>
          <w:highlight w:val="none"/>
          <w:lang w:val="en-US" w:eastAsia="zh-CN"/>
        </w:rPr>
        <w:t>/三维造型</w:t>
      </w:r>
      <w:r>
        <w:rPr>
          <w:rFonts w:hint="eastAsia" w:ascii="宋体" w:hAnsi="宋体"/>
          <w:sz w:val="20"/>
          <w:highlight w:val="none"/>
        </w:rPr>
        <w:t>；</w:t>
      </w:r>
    </w:p>
    <w:p w14:paraId="5DBB2202">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z w:val="20"/>
          <w:highlight w:val="none"/>
        </w:rPr>
      </w:pPr>
      <w:r>
        <w:rPr>
          <w:rFonts w:hint="eastAsia" w:ascii="宋体" w:hAnsi="宋体"/>
          <w:sz w:val="20"/>
          <w:highlight w:val="none"/>
        </w:rPr>
        <w:t>(2)各种模具制造标准；</w:t>
      </w:r>
    </w:p>
    <w:p w14:paraId="7123282D">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z w:val="20"/>
          <w:highlight w:val="none"/>
        </w:rPr>
      </w:pPr>
      <w:r>
        <w:rPr>
          <w:rFonts w:hint="eastAsia" w:ascii="宋体" w:hAnsi="宋体"/>
          <w:sz w:val="20"/>
          <w:highlight w:val="none"/>
        </w:rPr>
        <w:t>(3)其他相关的技术要求。</w:t>
      </w:r>
    </w:p>
    <w:p w14:paraId="14D5A41E">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3、基本要求</w:t>
      </w:r>
    </w:p>
    <w:p w14:paraId="7792297D">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trike w:val="0"/>
          <w:dstrike w:val="0"/>
          <w:sz w:val="20"/>
          <w:highlight w:val="none"/>
        </w:rPr>
      </w:pPr>
      <w:r>
        <w:rPr>
          <w:rFonts w:hint="eastAsia" w:ascii="宋体" w:hAnsi="宋体"/>
          <w:strike w:val="0"/>
          <w:dstrike w:val="0"/>
          <w:sz w:val="20"/>
          <w:highlight w:val="none"/>
        </w:rPr>
        <w:t>(1)按模具图纸</w:t>
      </w:r>
      <w:r>
        <w:rPr>
          <w:rFonts w:hint="eastAsia" w:ascii="宋体" w:hAnsi="宋体"/>
          <w:strike w:val="0"/>
          <w:dstrike w:val="0"/>
          <w:sz w:val="20"/>
          <w:highlight w:val="none"/>
          <w:lang w:eastAsia="zh-CN"/>
        </w:rPr>
        <w:t>、</w:t>
      </w:r>
      <w:r>
        <w:rPr>
          <w:rFonts w:hint="eastAsia" w:ascii="宋体" w:hAnsi="宋体"/>
          <w:strike w:val="0"/>
          <w:dstrike w:val="0"/>
          <w:sz w:val="20"/>
          <w:highlight w:val="none"/>
        </w:rPr>
        <w:t>制造标准、</w:t>
      </w:r>
      <w:r>
        <w:rPr>
          <w:rFonts w:hint="eastAsia" w:ascii="宋体" w:hAnsi="宋体"/>
          <w:strike w:val="0"/>
          <w:dstrike w:val="0"/>
          <w:sz w:val="20"/>
          <w:highlight w:val="none"/>
          <w:lang w:val="en-US" w:eastAsia="zh-CN"/>
        </w:rPr>
        <w:t>模具焊修规范与</w:t>
      </w:r>
      <w:r>
        <w:rPr>
          <w:rFonts w:hint="eastAsia" w:ascii="宋体" w:hAnsi="宋体"/>
          <w:strike w:val="0"/>
          <w:dstrike w:val="0"/>
          <w:sz w:val="20"/>
          <w:highlight w:val="none"/>
        </w:rPr>
        <w:t>要求加工模具。</w:t>
      </w:r>
    </w:p>
    <w:p w14:paraId="530E30E4">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trike w:val="0"/>
          <w:dstrike w:val="0"/>
          <w:sz w:val="20"/>
          <w:highlight w:val="none"/>
        </w:rPr>
      </w:pPr>
      <w:r>
        <w:rPr>
          <w:rFonts w:hint="eastAsia" w:ascii="宋体" w:hAnsi="宋体"/>
          <w:strike w:val="0"/>
          <w:dstrike w:val="0"/>
          <w:sz w:val="20"/>
          <w:highlight w:val="none"/>
        </w:rPr>
        <w:t>(2)达到合同要求的模具最低寿命</w:t>
      </w:r>
    </w:p>
    <w:p w14:paraId="0E38CD21">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4、特殊要求</w:t>
      </w:r>
    </w:p>
    <w:p w14:paraId="12D661E7">
      <w:pPr>
        <w:keepNext w:val="0"/>
        <w:keepLines w:val="0"/>
        <w:pageBreakBefore w:val="0"/>
        <w:widowControl w:val="0"/>
        <w:tabs>
          <w:tab w:val="left" w:pos="900"/>
        </w:tabs>
        <w:kinsoku/>
        <w:wordWrap/>
        <w:overflowPunct/>
        <w:topLinePunct w:val="0"/>
        <w:autoSpaceDE/>
        <w:autoSpaceDN/>
        <w:bidi w:val="0"/>
        <w:adjustRightInd/>
        <w:snapToGrid/>
        <w:spacing w:line="440" w:lineRule="exact"/>
        <w:textAlignment w:val="auto"/>
        <w:rPr>
          <w:rFonts w:hint="eastAsia" w:ascii="宋体" w:hAnsi="宋体"/>
          <w:sz w:val="20"/>
          <w:highlight w:val="none"/>
        </w:rPr>
      </w:pPr>
      <w:r>
        <w:rPr>
          <w:rFonts w:hint="eastAsia" w:ascii="宋体" w:hAnsi="宋体"/>
          <w:sz w:val="20"/>
          <w:highlight w:val="none"/>
        </w:rPr>
        <w:t>模具做防锈处理。</w:t>
      </w:r>
    </w:p>
    <w:p w14:paraId="1DEBB2FC">
      <w:pPr>
        <w:keepNext w:val="0"/>
        <w:keepLines w:val="0"/>
        <w:pageBreakBefore w:val="0"/>
        <w:widowControl w:val="0"/>
        <w:tabs>
          <w:tab w:val="left" w:pos="900"/>
        </w:tabs>
        <w:kinsoku/>
        <w:wordWrap/>
        <w:overflowPunct/>
        <w:topLinePunct w:val="0"/>
        <w:autoSpaceDE/>
        <w:autoSpaceDN/>
        <w:bidi w:val="0"/>
        <w:adjustRightInd/>
        <w:snapToGrid/>
        <w:spacing w:line="440" w:lineRule="exact"/>
        <w:ind w:firstLine="400" w:firstLineChars="200"/>
        <w:textAlignment w:val="auto"/>
        <w:rPr>
          <w:rFonts w:hint="eastAsia" w:ascii="宋体" w:hAnsi="宋体"/>
          <w:sz w:val="20"/>
          <w:highlight w:val="none"/>
        </w:rPr>
      </w:pPr>
      <w:r>
        <w:rPr>
          <w:rFonts w:hint="eastAsia" w:ascii="宋体" w:hAnsi="宋体"/>
          <w:sz w:val="20"/>
          <w:highlight w:val="none"/>
        </w:rPr>
        <w:t>5、供货状态（含运输、储存要求）</w:t>
      </w:r>
    </w:p>
    <w:p w14:paraId="0C151D2C">
      <w:pPr>
        <w:tabs>
          <w:tab w:val="left" w:pos="900"/>
        </w:tabs>
        <w:spacing w:line="440" w:lineRule="exact"/>
        <w:rPr>
          <w:rFonts w:hint="eastAsia" w:ascii="宋体" w:hAnsi="宋体"/>
          <w:sz w:val="20"/>
          <w:highlight w:val="none"/>
        </w:rPr>
      </w:pPr>
      <w:r>
        <w:rPr>
          <w:rFonts w:hint="eastAsia" w:ascii="宋体" w:hAnsi="宋体"/>
          <w:sz w:val="20"/>
          <w:highlight w:val="none"/>
        </w:rPr>
        <w:t>乙方负责运输模具</w:t>
      </w:r>
      <w:r>
        <w:rPr>
          <w:rFonts w:hint="eastAsia" w:ascii="宋体" w:hAnsi="宋体"/>
          <w:b/>
          <w:highlight w:val="none"/>
        </w:rPr>
        <w:t>。</w:t>
      </w:r>
    </w:p>
    <w:p w14:paraId="73DA6419">
      <w:pPr>
        <w:tabs>
          <w:tab w:val="left" w:pos="900"/>
        </w:tabs>
        <w:spacing w:line="440" w:lineRule="exact"/>
        <w:rPr>
          <w:rFonts w:hint="eastAsia" w:ascii="宋体" w:hAnsi="宋体"/>
          <w:b/>
          <w:color w:val="auto"/>
          <w:sz w:val="20"/>
          <w:highlight w:val="none"/>
          <w:lang w:val="en-US" w:eastAsia="zh-CN"/>
        </w:rPr>
      </w:pPr>
      <w:r>
        <w:rPr>
          <w:rFonts w:hint="eastAsia" w:ascii="宋体" w:hAnsi="宋体"/>
          <w:b/>
          <w:bCs/>
          <w:sz w:val="20"/>
          <w:highlight w:val="none"/>
        </w:rPr>
        <w:t>乙方须按要求向甲方提供</w:t>
      </w:r>
      <w:r>
        <w:rPr>
          <w:rFonts w:hint="eastAsia" w:ascii="宋体" w:hAnsi="宋体"/>
          <w:b/>
          <w:bCs/>
          <w:sz w:val="20"/>
          <w:highlight w:val="none"/>
          <w:lang w:val="en-US" w:eastAsia="zh-CN"/>
        </w:rPr>
        <w:t>相关技术资料</w:t>
      </w:r>
      <w:r>
        <w:rPr>
          <w:rFonts w:hint="eastAsia" w:ascii="宋体" w:hAnsi="宋体"/>
          <w:b/>
          <w:bCs/>
          <w:sz w:val="20"/>
          <w:highlight w:val="none"/>
        </w:rPr>
        <w:t>、新制模块材料合格证明</w:t>
      </w:r>
      <w:r>
        <w:rPr>
          <w:rFonts w:hint="eastAsia" w:ascii="宋体" w:hAnsi="宋体"/>
          <w:b/>
          <w:bCs/>
          <w:color w:val="auto"/>
          <w:sz w:val="20"/>
          <w:highlight w:val="none"/>
        </w:rPr>
        <w:t>、</w:t>
      </w:r>
      <w:r>
        <w:rPr>
          <w:rFonts w:hint="eastAsia" w:ascii="宋体" w:hAnsi="宋体"/>
          <w:b/>
          <w:bCs/>
          <w:color w:val="auto"/>
          <w:sz w:val="20"/>
          <w:highlight w:val="none"/>
          <w:lang w:val="en-US" w:eastAsia="zh-CN"/>
        </w:rPr>
        <w:t>新制模块</w:t>
      </w:r>
      <w:r>
        <w:rPr>
          <w:rFonts w:hint="eastAsia" w:ascii="宋体" w:hAnsi="宋体"/>
          <w:b/>
          <w:bCs/>
          <w:color w:val="auto"/>
          <w:sz w:val="20"/>
          <w:highlight w:val="none"/>
        </w:rPr>
        <w:t>超声波探伤结果报告等证明材料及三维造型, 其中新制及改图工装的三维造型需由技术质量部确认后方可办理入库手续。</w:t>
      </w:r>
    </w:p>
    <w:p w14:paraId="478BB452">
      <w:pPr>
        <w:spacing w:line="440" w:lineRule="exact"/>
        <w:ind w:left="402" w:hanging="400" w:hangingChars="200"/>
        <w:jc w:val="center"/>
        <w:rPr>
          <w:rFonts w:hint="default" w:ascii="宋体" w:hAnsi="宋体" w:eastAsia="宋体"/>
          <w:b/>
          <w:color w:val="auto"/>
          <w:sz w:val="20"/>
          <w:highlight w:val="none"/>
          <w:lang w:val="en-US" w:eastAsia="zh-CN"/>
        </w:rPr>
      </w:pPr>
      <w:r>
        <w:rPr>
          <w:rFonts w:hint="eastAsia" w:ascii="宋体" w:hAnsi="宋体"/>
          <w:b/>
          <w:color w:val="auto"/>
          <w:sz w:val="20"/>
          <w:highlight w:val="none"/>
          <w:lang w:val="en-US" w:eastAsia="zh-CN"/>
        </w:rPr>
        <w:t>表1：</w:t>
      </w:r>
      <w:r>
        <w:rPr>
          <w:rFonts w:ascii="宋体" w:hAnsi="宋体"/>
          <w:b/>
          <w:color w:val="auto"/>
          <w:sz w:val="20"/>
          <w:highlight w:val="none"/>
        </w:rPr>
        <w:t>甲方要求乙方提交的</w:t>
      </w:r>
      <w:r>
        <w:rPr>
          <w:rFonts w:hint="eastAsia" w:ascii="宋体" w:hAnsi="宋体"/>
          <w:b/>
          <w:color w:val="auto"/>
          <w:sz w:val="20"/>
          <w:highlight w:val="none"/>
          <w:lang w:val="en-US" w:eastAsia="zh-CN"/>
        </w:rPr>
        <w:t>首套模具资料清单</w:t>
      </w:r>
    </w:p>
    <w:tbl>
      <w:tblPr>
        <w:tblStyle w:val="37"/>
        <w:tblW w:w="825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886"/>
        <w:gridCol w:w="863"/>
        <w:gridCol w:w="3502"/>
      </w:tblGrid>
      <w:tr w14:paraId="06AE4DD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3886" w:type="dxa"/>
            <w:noWrap w:val="0"/>
            <w:vAlign w:val="center"/>
          </w:tcPr>
          <w:p w14:paraId="3A559D16">
            <w:pPr>
              <w:spacing w:line="440" w:lineRule="exact"/>
              <w:jc w:val="center"/>
              <w:rPr>
                <w:rFonts w:ascii="宋体" w:hAnsi="宋体"/>
                <w:color w:val="auto"/>
                <w:sz w:val="20"/>
                <w:highlight w:val="none"/>
              </w:rPr>
            </w:pPr>
            <w:r>
              <w:rPr>
                <w:rFonts w:ascii="宋体" w:hAnsi="宋体"/>
                <w:color w:val="auto"/>
                <w:sz w:val="20"/>
                <w:highlight w:val="none"/>
              </w:rPr>
              <w:t>资料明细</w:t>
            </w:r>
          </w:p>
        </w:tc>
        <w:tc>
          <w:tcPr>
            <w:tcW w:w="863" w:type="dxa"/>
            <w:noWrap w:val="0"/>
            <w:vAlign w:val="center"/>
          </w:tcPr>
          <w:p w14:paraId="714CD0F9">
            <w:pPr>
              <w:spacing w:line="440" w:lineRule="exact"/>
              <w:jc w:val="center"/>
              <w:rPr>
                <w:rFonts w:ascii="宋体" w:hAnsi="宋体"/>
                <w:color w:val="auto"/>
                <w:sz w:val="20"/>
                <w:highlight w:val="none"/>
              </w:rPr>
            </w:pPr>
            <w:r>
              <w:rPr>
                <w:rFonts w:ascii="宋体" w:hAnsi="宋体"/>
                <w:color w:val="auto"/>
                <w:sz w:val="20"/>
                <w:highlight w:val="none"/>
              </w:rPr>
              <w:t>要求</w:t>
            </w:r>
          </w:p>
        </w:tc>
        <w:tc>
          <w:tcPr>
            <w:tcW w:w="3502" w:type="dxa"/>
            <w:noWrap w:val="0"/>
            <w:vAlign w:val="center"/>
          </w:tcPr>
          <w:p w14:paraId="09F216F3">
            <w:pPr>
              <w:spacing w:line="440" w:lineRule="exact"/>
              <w:jc w:val="center"/>
              <w:rPr>
                <w:rFonts w:ascii="宋体" w:hAnsi="宋体"/>
                <w:color w:val="auto"/>
                <w:sz w:val="20"/>
                <w:highlight w:val="none"/>
              </w:rPr>
            </w:pPr>
            <w:r>
              <w:rPr>
                <w:rFonts w:ascii="宋体" w:hAnsi="宋体"/>
                <w:color w:val="auto"/>
                <w:sz w:val="20"/>
                <w:highlight w:val="none"/>
              </w:rPr>
              <w:t>备注</w:t>
            </w:r>
          </w:p>
        </w:tc>
      </w:tr>
      <w:tr w14:paraId="440DA6E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32E6395E">
            <w:pPr>
              <w:spacing w:line="440" w:lineRule="exact"/>
              <w:jc w:val="left"/>
              <w:rPr>
                <w:rFonts w:ascii="宋体" w:hAnsi="宋体"/>
                <w:color w:val="auto"/>
                <w:sz w:val="20"/>
                <w:highlight w:val="none"/>
              </w:rPr>
            </w:pPr>
            <w:r>
              <w:rPr>
                <w:rFonts w:hint="eastAsia" w:ascii="宋体" w:hAnsi="宋体"/>
                <w:color w:val="auto"/>
                <w:sz w:val="20"/>
                <w:highlight w:val="none"/>
                <w:lang w:val="en-US" w:eastAsia="zh-CN"/>
              </w:rPr>
              <w:t>1</w:t>
            </w:r>
            <w:r>
              <w:rPr>
                <w:rFonts w:ascii="宋体" w:hAnsi="宋体"/>
                <w:color w:val="auto"/>
                <w:sz w:val="20"/>
                <w:highlight w:val="none"/>
              </w:rPr>
              <w:t>.过程流程图</w:t>
            </w:r>
            <w:r>
              <w:rPr>
                <w:rFonts w:hint="eastAsia" w:ascii="宋体" w:hAnsi="宋体"/>
                <w:color w:val="auto"/>
                <w:sz w:val="20"/>
                <w:highlight w:val="none"/>
              </w:rPr>
              <w:t>（或工艺卡等相关文件）</w:t>
            </w:r>
          </w:p>
        </w:tc>
        <w:tc>
          <w:tcPr>
            <w:tcW w:w="863" w:type="dxa"/>
            <w:noWrap w:val="0"/>
            <w:vAlign w:val="top"/>
          </w:tcPr>
          <w:p w14:paraId="06BDF886">
            <w:pPr>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62C76677">
            <w:pPr>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5FC98F0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04E837F5">
            <w:pPr>
              <w:spacing w:line="440" w:lineRule="exact"/>
              <w:jc w:val="left"/>
              <w:rPr>
                <w:rFonts w:ascii="宋体" w:hAnsi="宋体"/>
                <w:color w:val="auto"/>
                <w:sz w:val="20"/>
                <w:highlight w:val="none"/>
              </w:rPr>
            </w:pPr>
            <w:r>
              <w:rPr>
                <w:rFonts w:hint="eastAsia" w:ascii="宋体" w:hAnsi="宋体"/>
                <w:color w:val="auto"/>
                <w:sz w:val="20"/>
                <w:highlight w:val="none"/>
                <w:lang w:val="en-US" w:eastAsia="zh-CN"/>
              </w:rPr>
              <w:t>2</w:t>
            </w:r>
            <w:r>
              <w:rPr>
                <w:rFonts w:ascii="宋体" w:hAnsi="宋体"/>
                <w:color w:val="auto"/>
                <w:sz w:val="20"/>
                <w:highlight w:val="none"/>
              </w:rPr>
              <w:t>.控制计划</w:t>
            </w:r>
            <w:r>
              <w:rPr>
                <w:rFonts w:hint="eastAsia" w:ascii="宋体" w:hAnsi="宋体"/>
                <w:color w:val="auto"/>
                <w:sz w:val="20"/>
                <w:highlight w:val="none"/>
              </w:rPr>
              <w:t>（或作业指导文件等相关文件）</w:t>
            </w:r>
          </w:p>
        </w:tc>
        <w:tc>
          <w:tcPr>
            <w:tcW w:w="863" w:type="dxa"/>
            <w:noWrap w:val="0"/>
            <w:vAlign w:val="top"/>
          </w:tcPr>
          <w:p w14:paraId="7FD83020">
            <w:pPr>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438B4683">
            <w:pPr>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0ABA82A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4E13B067">
            <w:pPr>
              <w:spacing w:line="440" w:lineRule="exact"/>
              <w:jc w:val="left"/>
              <w:rPr>
                <w:rFonts w:ascii="宋体" w:hAnsi="宋体" w:eastAsia="宋体"/>
                <w:color w:val="auto"/>
                <w:kern w:val="2"/>
                <w:sz w:val="20"/>
                <w:highlight w:val="none"/>
                <w:lang w:val="en-US" w:eastAsia="zh-CN" w:bidi="ar-SA"/>
              </w:rPr>
            </w:pPr>
            <w:r>
              <w:rPr>
                <w:rFonts w:hint="eastAsia" w:ascii="宋体" w:hAnsi="宋体"/>
                <w:color w:val="auto"/>
                <w:sz w:val="20"/>
                <w:highlight w:val="none"/>
                <w:lang w:val="en-US" w:eastAsia="zh-CN"/>
              </w:rPr>
              <w:t>3</w:t>
            </w:r>
            <w:r>
              <w:rPr>
                <w:rFonts w:ascii="宋体" w:hAnsi="宋体"/>
                <w:color w:val="auto"/>
                <w:sz w:val="20"/>
                <w:highlight w:val="none"/>
              </w:rPr>
              <w:t>.工程变更文件，如果有</w:t>
            </w:r>
          </w:p>
        </w:tc>
        <w:tc>
          <w:tcPr>
            <w:tcW w:w="863" w:type="dxa"/>
            <w:noWrap w:val="0"/>
            <w:vAlign w:val="top"/>
          </w:tcPr>
          <w:p w14:paraId="0ECA3039">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762B1241">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653A1C6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64D61425">
            <w:pPr>
              <w:spacing w:line="440" w:lineRule="exact"/>
              <w:jc w:val="left"/>
              <w:rPr>
                <w:rFonts w:hint="default" w:ascii="宋体" w:hAnsi="宋体" w:eastAsia="宋体"/>
                <w:color w:val="auto"/>
                <w:kern w:val="2"/>
                <w:sz w:val="20"/>
                <w:highlight w:val="none"/>
                <w:lang w:val="en-US" w:eastAsia="zh-CN" w:bidi="ar-SA"/>
              </w:rPr>
            </w:pPr>
            <w:r>
              <w:rPr>
                <w:rFonts w:hint="eastAsia" w:ascii="宋体" w:hAnsi="宋体"/>
                <w:color w:val="auto"/>
                <w:sz w:val="20"/>
                <w:highlight w:val="none"/>
                <w:lang w:val="en-US" w:eastAsia="zh-CN"/>
              </w:rPr>
              <w:t>4</w:t>
            </w:r>
            <w:r>
              <w:rPr>
                <w:rFonts w:ascii="宋体" w:hAnsi="宋体"/>
                <w:color w:val="auto"/>
                <w:sz w:val="20"/>
                <w:highlight w:val="none"/>
              </w:rPr>
              <w:t>.全尺寸测量结果</w:t>
            </w:r>
            <w:r>
              <w:rPr>
                <w:rFonts w:hint="eastAsia" w:ascii="宋体" w:hAnsi="宋体"/>
                <w:color w:val="auto"/>
                <w:sz w:val="20"/>
                <w:highlight w:val="none"/>
                <w:lang w:val="en-US" w:eastAsia="zh-CN"/>
              </w:rPr>
              <w:t>/三维扫描对比结果</w:t>
            </w:r>
          </w:p>
        </w:tc>
        <w:tc>
          <w:tcPr>
            <w:tcW w:w="863" w:type="dxa"/>
            <w:noWrap w:val="0"/>
            <w:vAlign w:val="top"/>
          </w:tcPr>
          <w:p w14:paraId="03B4702A">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3FE5DB1B">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3546475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3886" w:type="dxa"/>
            <w:noWrap w:val="0"/>
            <w:vAlign w:val="top"/>
          </w:tcPr>
          <w:p w14:paraId="7C8AB87F">
            <w:pPr>
              <w:spacing w:line="440" w:lineRule="exact"/>
              <w:jc w:val="left"/>
              <w:rPr>
                <w:rFonts w:ascii="宋体" w:hAnsi="宋体" w:eastAsia="宋体"/>
                <w:color w:val="auto"/>
                <w:kern w:val="2"/>
                <w:sz w:val="20"/>
                <w:highlight w:val="none"/>
                <w:lang w:val="en-US" w:eastAsia="zh-CN" w:bidi="ar-SA"/>
              </w:rPr>
            </w:pPr>
            <w:r>
              <w:rPr>
                <w:rFonts w:hint="eastAsia" w:ascii="宋体" w:hAnsi="宋体" w:cs="Times New Roman"/>
                <w:color w:val="auto"/>
                <w:sz w:val="20"/>
                <w:highlight w:val="none"/>
                <w:lang w:val="en-US" w:eastAsia="zh-CN"/>
              </w:rPr>
              <w:t>5</w:t>
            </w:r>
            <w:r>
              <w:rPr>
                <w:rFonts w:hint="eastAsia" w:ascii="宋体" w:hAnsi="宋体" w:eastAsia="宋体" w:cs="Times New Roman"/>
                <w:color w:val="auto"/>
                <w:sz w:val="20"/>
                <w:highlight w:val="none"/>
                <w:lang w:val="en-US" w:eastAsia="zh-CN"/>
              </w:rPr>
              <w:t>.模块</w:t>
            </w:r>
            <w:r>
              <w:rPr>
                <w:rFonts w:hint="eastAsia" w:ascii="宋体" w:hAnsi="宋体" w:eastAsia="宋体" w:cs="Times New Roman"/>
                <w:color w:val="auto"/>
                <w:sz w:val="20"/>
                <w:highlight w:val="none"/>
              </w:rPr>
              <w:t>超声波探伤结果报告</w:t>
            </w:r>
          </w:p>
        </w:tc>
        <w:tc>
          <w:tcPr>
            <w:tcW w:w="863" w:type="dxa"/>
            <w:noWrap w:val="0"/>
            <w:vAlign w:val="top"/>
          </w:tcPr>
          <w:p w14:paraId="6ED8D316">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25A14150">
            <w:pPr>
              <w:spacing w:line="440" w:lineRule="exact"/>
              <w:jc w:val="center"/>
              <w:rPr>
                <w:rFonts w:hint="eastAsia"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7B90EAB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3886" w:type="dxa"/>
            <w:noWrap w:val="0"/>
            <w:vAlign w:val="top"/>
          </w:tcPr>
          <w:p w14:paraId="059C128D">
            <w:pPr>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olor w:val="auto"/>
                <w:sz w:val="20"/>
                <w:highlight w:val="none"/>
                <w:lang w:val="en-US" w:eastAsia="zh-CN"/>
              </w:rPr>
              <w:t>6</w:t>
            </w:r>
            <w:r>
              <w:rPr>
                <w:rFonts w:ascii="宋体" w:hAnsi="宋体"/>
                <w:color w:val="auto"/>
                <w:sz w:val="20"/>
                <w:highlight w:val="none"/>
              </w:rPr>
              <w:t>.材料、性能试验结果</w:t>
            </w:r>
          </w:p>
        </w:tc>
        <w:tc>
          <w:tcPr>
            <w:tcW w:w="863" w:type="dxa"/>
            <w:noWrap w:val="0"/>
            <w:vAlign w:val="top"/>
          </w:tcPr>
          <w:p w14:paraId="615D1A15">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16DE2F6E">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2F0AD95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4B05297C">
            <w:pPr>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olor w:val="auto"/>
                <w:sz w:val="20"/>
                <w:highlight w:val="none"/>
                <w:lang w:val="en-US" w:eastAsia="zh-CN"/>
              </w:rPr>
              <w:t>7.最终成品超声波探伤结果报告</w:t>
            </w:r>
          </w:p>
        </w:tc>
        <w:tc>
          <w:tcPr>
            <w:tcW w:w="863" w:type="dxa"/>
            <w:noWrap w:val="0"/>
            <w:vAlign w:val="center"/>
          </w:tcPr>
          <w:p w14:paraId="1EC27E36">
            <w:pPr>
              <w:spacing w:line="440" w:lineRule="exact"/>
              <w:jc w:val="center"/>
              <w:rPr>
                <w:rFonts w:ascii="宋体" w:hAnsi="宋体"/>
                <w:color w:val="auto"/>
                <w:sz w:val="20"/>
                <w:highlight w:val="none"/>
              </w:rPr>
            </w:pPr>
            <w:r>
              <w:rPr>
                <w:rFonts w:ascii="宋体" w:hAnsi="宋体"/>
                <w:color w:val="auto"/>
                <w:sz w:val="20"/>
                <w:highlight w:val="none"/>
              </w:rPr>
              <w:t>√</w:t>
            </w:r>
          </w:p>
        </w:tc>
        <w:tc>
          <w:tcPr>
            <w:tcW w:w="3502" w:type="dxa"/>
            <w:noWrap w:val="0"/>
            <w:vAlign w:val="top"/>
          </w:tcPr>
          <w:p w14:paraId="0AF3617E">
            <w:pPr>
              <w:spacing w:line="440" w:lineRule="exact"/>
              <w:jc w:val="center"/>
              <w:rPr>
                <w:rFonts w:ascii="宋体" w:hAnsi="宋体"/>
                <w:color w:val="auto"/>
                <w:sz w:val="20"/>
                <w:highlight w:val="none"/>
              </w:rPr>
            </w:pPr>
            <w:r>
              <w:rPr>
                <w:rFonts w:ascii="宋体" w:hAnsi="宋体"/>
                <w:color w:val="auto"/>
                <w:sz w:val="20"/>
                <w:highlight w:val="none"/>
              </w:rPr>
              <w:t>复印件</w:t>
            </w:r>
          </w:p>
        </w:tc>
      </w:tr>
      <w:tr w14:paraId="4B430AA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3886" w:type="dxa"/>
            <w:noWrap w:val="0"/>
            <w:vAlign w:val="top"/>
          </w:tcPr>
          <w:p w14:paraId="311ED4A8">
            <w:pPr>
              <w:spacing w:line="440" w:lineRule="exact"/>
              <w:jc w:val="left"/>
              <w:rPr>
                <w:rFonts w:hint="eastAsia" w:ascii="宋体" w:hAnsi="宋体" w:eastAsia="宋体" w:cs="Times New Roman"/>
                <w:color w:val="auto"/>
                <w:kern w:val="2"/>
                <w:sz w:val="20"/>
                <w:highlight w:val="none"/>
                <w:lang w:val="en-US" w:eastAsia="zh-CN" w:bidi="ar-SA"/>
              </w:rPr>
            </w:pPr>
            <w:r>
              <w:rPr>
                <w:rFonts w:hint="eastAsia" w:ascii="宋体" w:hAnsi="宋体" w:cs="Times New Roman"/>
                <w:color w:val="auto"/>
                <w:sz w:val="20"/>
                <w:highlight w:val="none"/>
                <w:lang w:val="en-US" w:eastAsia="zh-CN"/>
              </w:rPr>
              <w:t>8</w:t>
            </w:r>
            <w:r>
              <w:rPr>
                <w:rFonts w:hint="eastAsia" w:ascii="宋体" w:hAnsi="宋体" w:eastAsia="宋体" w:cs="Times New Roman"/>
                <w:color w:val="auto"/>
                <w:sz w:val="20"/>
                <w:highlight w:val="none"/>
                <w:lang w:val="en-US" w:eastAsia="zh-CN"/>
              </w:rPr>
              <w:t>.</w:t>
            </w:r>
            <w:r>
              <w:rPr>
                <w:rFonts w:hint="eastAsia" w:ascii="宋体" w:hAnsi="宋体" w:eastAsia="宋体" w:cs="Times New Roman"/>
                <w:color w:val="auto"/>
                <w:sz w:val="20"/>
                <w:highlight w:val="none"/>
              </w:rPr>
              <w:t>模块材料合格证明</w:t>
            </w:r>
            <w:r>
              <w:rPr>
                <w:rFonts w:hint="eastAsia" w:ascii="宋体" w:hAnsi="宋体" w:eastAsia="宋体" w:cs="Times New Roman"/>
                <w:color w:val="auto"/>
                <w:sz w:val="20"/>
                <w:highlight w:val="none"/>
                <w:lang w:eastAsia="zh-CN"/>
              </w:rPr>
              <w:t>（</w:t>
            </w:r>
            <w:r>
              <w:rPr>
                <w:rFonts w:hint="eastAsia" w:ascii="宋体" w:hAnsi="宋体" w:eastAsia="宋体" w:cs="Times New Roman"/>
                <w:color w:val="auto"/>
                <w:sz w:val="20"/>
                <w:highlight w:val="none"/>
                <w:lang w:val="en-US" w:eastAsia="zh-CN"/>
              </w:rPr>
              <w:t>新制</w:t>
            </w:r>
            <w:r>
              <w:rPr>
                <w:rFonts w:hint="eastAsia" w:ascii="宋体" w:hAnsi="宋体" w:eastAsia="宋体" w:cs="Times New Roman"/>
                <w:color w:val="auto"/>
                <w:sz w:val="20"/>
                <w:highlight w:val="none"/>
                <w:lang w:eastAsia="zh-CN"/>
              </w:rPr>
              <w:t>）</w:t>
            </w:r>
          </w:p>
        </w:tc>
        <w:tc>
          <w:tcPr>
            <w:tcW w:w="863" w:type="dxa"/>
            <w:noWrap w:val="0"/>
            <w:vAlign w:val="center"/>
          </w:tcPr>
          <w:p w14:paraId="212B4AED">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w:t>
            </w:r>
          </w:p>
        </w:tc>
        <w:tc>
          <w:tcPr>
            <w:tcW w:w="3502" w:type="dxa"/>
            <w:noWrap w:val="0"/>
            <w:vAlign w:val="top"/>
          </w:tcPr>
          <w:p w14:paraId="23CD44D4">
            <w:pPr>
              <w:spacing w:line="440" w:lineRule="exact"/>
              <w:jc w:val="center"/>
              <w:rPr>
                <w:rFonts w:ascii="宋体" w:hAnsi="宋体" w:eastAsia="宋体"/>
                <w:color w:val="auto"/>
                <w:kern w:val="2"/>
                <w:sz w:val="20"/>
                <w:highlight w:val="none"/>
                <w:lang w:val="en-US" w:eastAsia="zh-CN" w:bidi="ar-SA"/>
              </w:rPr>
            </w:pPr>
            <w:r>
              <w:rPr>
                <w:rFonts w:ascii="宋体" w:hAnsi="宋体"/>
                <w:color w:val="auto"/>
                <w:sz w:val="20"/>
                <w:highlight w:val="none"/>
              </w:rPr>
              <w:t>复印件</w:t>
            </w:r>
          </w:p>
        </w:tc>
      </w:tr>
      <w:tr w14:paraId="5A99E8D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9" w:hRule="atLeast"/>
          <w:jc w:val="center"/>
        </w:trPr>
        <w:tc>
          <w:tcPr>
            <w:tcW w:w="3886" w:type="dxa"/>
            <w:noWrap w:val="0"/>
            <w:vAlign w:val="top"/>
          </w:tcPr>
          <w:p w14:paraId="7A3F7853">
            <w:pPr>
              <w:spacing w:line="440" w:lineRule="exact"/>
              <w:jc w:val="center"/>
              <w:rPr>
                <w:rFonts w:ascii="宋体" w:hAnsi="宋体"/>
                <w:sz w:val="20"/>
                <w:highlight w:val="none"/>
              </w:rPr>
            </w:pPr>
          </w:p>
        </w:tc>
        <w:tc>
          <w:tcPr>
            <w:tcW w:w="863" w:type="dxa"/>
            <w:noWrap w:val="0"/>
            <w:vAlign w:val="top"/>
          </w:tcPr>
          <w:p w14:paraId="213E9863">
            <w:pPr>
              <w:spacing w:line="440" w:lineRule="exact"/>
              <w:jc w:val="center"/>
              <w:rPr>
                <w:rFonts w:ascii="宋体" w:hAnsi="宋体"/>
                <w:sz w:val="20"/>
                <w:highlight w:val="none"/>
              </w:rPr>
            </w:pPr>
          </w:p>
        </w:tc>
        <w:tc>
          <w:tcPr>
            <w:tcW w:w="3502" w:type="dxa"/>
            <w:noWrap w:val="0"/>
            <w:vAlign w:val="top"/>
          </w:tcPr>
          <w:p w14:paraId="7C382B36">
            <w:pPr>
              <w:spacing w:line="440" w:lineRule="exact"/>
              <w:jc w:val="center"/>
              <w:rPr>
                <w:rFonts w:ascii="宋体" w:hAnsi="宋体"/>
                <w:sz w:val="20"/>
                <w:highlight w:val="none"/>
              </w:rPr>
            </w:pPr>
          </w:p>
        </w:tc>
      </w:tr>
    </w:tbl>
    <w:p w14:paraId="3A33F4C0">
      <w:pPr>
        <w:spacing w:line="440" w:lineRule="exact"/>
        <w:rPr>
          <w:rFonts w:ascii="宋体" w:hAnsi="宋体"/>
          <w:b/>
          <w:sz w:val="20"/>
          <w:highlight w:val="none"/>
        </w:rPr>
      </w:pPr>
      <w:r>
        <w:rPr>
          <w:rFonts w:ascii="宋体" w:hAnsi="宋体"/>
          <w:sz w:val="20"/>
          <w:highlight w:val="none"/>
        </w:rPr>
        <w:t>上表中“ √”表示乙方</w:t>
      </w:r>
      <w:r>
        <w:rPr>
          <w:rFonts w:hint="eastAsia" w:ascii="宋体" w:hAnsi="宋体"/>
          <w:sz w:val="20"/>
          <w:highlight w:val="none"/>
          <w:lang w:val="en-US" w:eastAsia="zh-CN"/>
        </w:rPr>
        <w:t>必须</w:t>
      </w:r>
      <w:r>
        <w:rPr>
          <w:rFonts w:ascii="宋体" w:hAnsi="宋体"/>
          <w:sz w:val="20"/>
          <w:highlight w:val="none"/>
        </w:rPr>
        <w:t>提交的资料</w:t>
      </w:r>
      <w:r>
        <w:rPr>
          <w:rFonts w:hint="eastAsia" w:ascii="宋体" w:hAnsi="宋体"/>
          <w:sz w:val="20"/>
          <w:highlight w:val="none"/>
          <w:lang w:eastAsia="zh-CN"/>
        </w:rPr>
        <w:t>，</w:t>
      </w:r>
      <w:r>
        <w:rPr>
          <w:rFonts w:ascii="宋体" w:hAnsi="宋体"/>
          <w:sz w:val="20"/>
          <w:highlight w:val="none"/>
        </w:rPr>
        <w:t>备注中填写数量、原件、复印件等说明</w:t>
      </w:r>
      <w:r>
        <w:rPr>
          <w:rFonts w:hint="eastAsia" w:ascii="宋体" w:hAnsi="宋体"/>
          <w:sz w:val="20"/>
          <w:highlight w:val="none"/>
        </w:rPr>
        <w:t>。</w:t>
      </w:r>
    </w:p>
    <w:p w14:paraId="7593E848">
      <w:pPr>
        <w:spacing w:line="440" w:lineRule="exact"/>
        <w:jc w:val="center"/>
        <w:rPr>
          <w:rFonts w:hint="default" w:ascii="宋体" w:hAnsi="宋体" w:eastAsia="宋体"/>
          <w:b/>
          <w:sz w:val="20"/>
          <w:highlight w:val="none"/>
          <w:lang w:val="en-US" w:eastAsia="zh-CN"/>
        </w:rPr>
      </w:pPr>
      <w:r>
        <w:rPr>
          <w:rFonts w:hint="eastAsia" w:ascii="宋体" w:hAnsi="宋体"/>
          <w:b/>
          <w:sz w:val="20"/>
          <w:highlight w:val="none"/>
          <w:lang w:val="en-US" w:eastAsia="zh-CN"/>
        </w:rPr>
        <w:t>表2：关键配合尺寸公差要求</w:t>
      </w:r>
    </w:p>
    <w:tbl>
      <w:tblPr>
        <w:tblStyle w:val="37"/>
        <w:tblW w:w="8733"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7"/>
        <w:gridCol w:w="1150"/>
        <w:gridCol w:w="6926"/>
      </w:tblGrid>
      <w:tr w14:paraId="66944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57" w:type="dxa"/>
            <w:tcBorders>
              <w:top w:val="single" w:color="000000" w:sz="12" w:space="0"/>
              <w:left w:val="single" w:color="000000" w:sz="12" w:space="0"/>
              <w:bottom w:val="single" w:color="000000" w:sz="4" w:space="0"/>
              <w:right w:val="single" w:color="000000" w:sz="4" w:space="0"/>
            </w:tcBorders>
            <w:shd w:val="clear" w:color="auto" w:fill="auto"/>
            <w:noWrap/>
            <w:vAlign w:val="center"/>
          </w:tcPr>
          <w:p w14:paraId="4F3F68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150" w:type="dxa"/>
            <w:tcBorders>
              <w:top w:val="single" w:color="000000" w:sz="12" w:space="0"/>
              <w:left w:val="single" w:color="000000" w:sz="4" w:space="0"/>
              <w:bottom w:val="single" w:color="000000" w:sz="4" w:space="0"/>
              <w:right w:val="single" w:color="000000" w:sz="4" w:space="0"/>
            </w:tcBorders>
            <w:shd w:val="clear" w:color="auto" w:fill="auto"/>
            <w:noWrap/>
            <w:vAlign w:val="center"/>
          </w:tcPr>
          <w:p w14:paraId="3592E7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模具类型</w:t>
            </w:r>
          </w:p>
        </w:tc>
        <w:tc>
          <w:tcPr>
            <w:tcW w:w="6926" w:type="dxa"/>
            <w:tcBorders>
              <w:top w:val="single" w:color="000000" w:sz="12" w:space="0"/>
              <w:left w:val="single" w:color="000000" w:sz="4" w:space="0"/>
              <w:bottom w:val="single" w:color="000000" w:sz="4" w:space="0"/>
              <w:right w:val="single" w:color="000000" w:sz="12" w:space="0"/>
            </w:tcBorders>
            <w:shd w:val="clear" w:color="auto" w:fill="auto"/>
            <w:noWrap/>
            <w:vAlign w:val="center"/>
          </w:tcPr>
          <w:p w14:paraId="2F1F11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关键尺寸公差要求</w:t>
            </w:r>
          </w:p>
        </w:tc>
      </w:tr>
      <w:tr w14:paraId="18BDB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341240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F0E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辊锻模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A475C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型槽角度公差±5'</w:t>
            </w:r>
          </w:p>
        </w:tc>
      </w:tr>
      <w:tr w14:paraId="71A9F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B322A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2D95F">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0DCC74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子口凸台φ799.5（-0.008，-0.025）mm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φ700.5（+0.125,0）mm</w:t>
            </w:r>
          </w:p>
        </w:tc>
      </w:tr>
      <w:tr w14:paraId="3C0E3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4ECC22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24BE8">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21E9D5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子口凹槽φ699（-0.08，-0.205）mm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φ800（+0.205,0）mm</w:t>
            </w:r>
          </w:p>
        </w:tc>
      </w:tr>
      <w:tr w14:paraId="1D355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2104E0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CB74F">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77A3027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子口凸凹槽相互导入边缘倒角1x45°</w:t>
            </w:r>
          </w:p>
        </w:tc>
      </w:tr>
      <w:tr w14:paraId="40345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14658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685F">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52D12E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内径φ600（-0.03，-0.10）mm</w:t>
            </w:r>
          </w:p>
        </w:tc>
      </w:tr>
      <w:tr w14:paraId="260F6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1EB1A9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197AA">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7CFE1F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模块宽度尺寸250±0.10mm</w:t>
            </w:r>
          </w:p>
        </w:tc>
      </w:tr>
      <w:tr w14:paraId="3C84A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5DD88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72719">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482706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上下模型槽合模错移在±0.3mm以内</w:t>
            </w:r>
          </w:p>
        </w:tc>
      </w:tr>
      <w:tr w14:paraId="4CD75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21A29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FA3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锻模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51E45B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顶料杆孔φ25.5±0.1mm</w:t>
            </w:r>
          </w:p>
        </w:tc>
      </w:tr>
      <w:tr w14:paraId="3B0D4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688B9F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0CBA4">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78D508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上下模合模错移在±0.2mm以内</w:t>
            </w:r>
          </w:p>
        </w:tc>
      </w:tr>
      <w:tr w14:paraId="1E637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5A4681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A01C6">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5280D8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合模间隙预锻10mm、终锻8mm，模体底面距桥口面尺寸公差±0.2mm</w:t>
            </w:r>
          </w:p>
        </w:tc>
      </w:tr>
      <w:tr w14:paraId="4E918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5705D9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63A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切边模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711C2CB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凹模装配用键槽宽度36H7mm</w:t>
            </w:r>
          </w:p>
        </w:tc>
      </w:tr>
      <w:tr w14:paraId="7B99B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B8D1D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98B77">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6441C4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凹模型腔中心线距装配基准面250±0.1mm</w:t>
            </w:r>
          </w:p>
        </w:tc>
      </w:tr>
      <w:tr w14:paraId="4AEBF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DB1C1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36EFD">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44B62D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凹模刃口平面度0.1mm，底面平面度0.1mm</w:t>
            </w:r>
          </w:p>
        </w:tc>
      </w:tr>
      <w:tr w14:paraId="1BF55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233E2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88D82">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AC5AB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凹模刃口平面与底面平行度0.1mm</w:t>
            </w:r>
          </w:p>
        </w:tc>
      </w:tr>
      <w:tr w14:paraId="44328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B4A8D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DC1F1">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vAlign w:val="center"/>
          </w:tcPr>
          <w:p w14:paraId="7E86E0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上下凸模（冲头）底面装配用3个键槽宽度40H7mm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2方向键槽中心线垂直度0.05mm</w:t>
            </w:r>
          </w:p>
        </w:tc>
      </w:tr>
      <w:tr w14:paraId="6ED98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8131F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29A8C">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10B840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上下凸模（冲头）型腔中心相对凸模加工中心对称度0.05mm</w:t>
            </w:r>
          </w:p>
        </w:tc>
      </w:tr>
      <w:tr w14:paraId="433AC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56A1D6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90E1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扭拧模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(扭拐模)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49F52E3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装配键槽宽度40P9mm，键槽相对模具长度方向中心线的垂直度0.05mm</w:t>
            </w:r>
          </w:p>
        </w:tc>
      </w:tr>
      <w:tr w14:paraId="4C243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18D0ED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16739A">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707916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两个方向型腔中心相对模具加工中心对称度0.05mm</w:t>
            </w:r>
          </w:p>
        </w:tc>
      </w:tr>
      <w:tr w14:paraId="64AD3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3A4274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CCBE29">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5397E3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模具厚度方向尺寸115（+0.2，0）mm，174.7（0，-0.1）mm</w:t>
            </w:r>
          </w:p>
        </w:tc>
      </w:tr>
      <w:tr w14:paraId="6F38C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10AD92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15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8E5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校正模</w:t>
            </w: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11A6A96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装配用3个键槽宽度40H7mm，2方向键槽中心线垂直度0.05mm</w:t>
            </w:r>
          </w:p>
        </w:tc>
      </w:tr>
      <w:tr w14:paraId="7F47F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2FD0B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709E9">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5924D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型腔中心相对模块加工中心对称度0.1mm</w:t>
            </w:r>
          </w:p>
        </w:tc>
      </w:tr>
      <w:tr w14:paraId="54CBE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6764EC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23BE6">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54B206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上下模合模错差在±0.2mm以内</w:t>
            </w:r>
          </w:p>
        </w:tc>
      </w:tr>
      <w:tr w14:paraId="26DA3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188AA2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9354C">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2A0AA0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顶料杆孔φ50（0，+0.3）mm、φ20（0，+0.1）mm</w:t>
            </w:r>
          </w:p>
        </w:tc>
      </w:tr>
      <w:tr w14:paraId="04024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6028C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DD341">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0CB14F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模具底面平面度0.1mm</w:t>
            </w:r>
          </w:p>
        </w:tc>
      </w:tr>
      <w:tr w14:paraId="644E1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7694B9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56C11">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387324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压装40台阶面相对模具底面平行度0.05mm</w:t>
            </w:r>
          </w:p>
        </w:tc>
      </w:tr>
      <w:tr w14:paraId="23C0B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57" w:type="dxa"/>
            <w:tcBorders>
              <w:top w:val="single" w:color="000000" w:sz="4" w:space="0"/>
              <w:left w:val="single" w:color="000000" w:sz="12" w:space="0"/>
              <w:bottom w:val="single" w:color="000000" w:sz="4" w:space="0"/>
              <w:right w:val="single" w:color="000000" w:sz="4" w:space="0"/>
            </w:tcBorders>
            <w:shd w:val="clear" w:color="auto" w:fill="auto"/>
            <w:noWrap/>
            <w:vAlign w:val="center"/>
          </w:tcPr>
          <w:p w14:paraId="0FE120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15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18CB5">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4" w:space="0"/>
              <w:right w:val="single" w:color="000000" w:sz="12" w:space="0"/>
            </w:tcBorders>
            <w:shd w:val="clear" w:color="auto" w:fill="auto"/>
            <w:noWrap/>
            <w:vAlign w:val="center"/>
          </w:tcPr>
          <w:p w14:paraId="2DF12F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合模间隙5mm，上下模合模错移在±0.2mm以内</w:t>
            </w:r>
          </w:p>
        </w:tc>
      </w:tr>
      <w:tr w14:paraId="7476E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57" w:type="dxa"/>
            <w:tcBorders>
              <w:top w:val="single" w:color="000000" w:sz="4" w:space="0"/>
              <w:left w:val="single" w:color="000000" w:sz="12" w:space="0"/>
              <w:bottom w:val="single" w:color="000000" w:sz="12" w:space="0"/>
              <w:right w:val="single" w:color="000000" w:sz="4" w:space="0"/>
            </w:tcBorders>
            <w:shd w:val="clear" w:color="auto" w:fill="auto"/>
            <w:noWrap/>
            <w:vAlign w:val="center"/>
          </w:tcPr>
          <w:p w14:paraId="4E146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150" w:type="dxa"/>
            <w:vMerge w:val="continue"/>
            <w:tcBorders>
              <w:top w:val="single" w:color="000000" w:sz="4" w:space="0"/>
              <w:left w:val="single" w:color="000000" w:sz="4" w:space="0"/>
              <w:bottom w:val="single" w:color="000000" w:sz="12" w:space="0"/>
              <w:right w:val="single" w:color="000000" w:sz="4" w:space="0"/>
            </w:tcBorders>
            <w:shd w:val="clear" w:color="auto" w:fill="auto"/>
            <w:noWrap/>
            <w:vAlign w:val="center"/>
          </w:tcPr>
          <w:p w14:paraId="5D1F7442">
            <w:pPr>
              <w:jc w:val="center"/>
              <w:rPr>
                <w:rFonts w:hint="eastAsia" w:ascii="宋体" w:hAnsi="宋体" w:eastAsia="宋体" w:cs="宋体"/>
                <w:i w:val="0"/>
                <w:iCs w:val="0"/>
                <w:color w:val="000000"/>
                <w:sz w:val="22"/>
                <w:szCs w:val="22"/>
                <w:u w:val="none"/>
              </w:rPr>
            </w:pPr>
          </w:p>
        </w:tc>
        <w:tc>
          <w:tcPr>
            <w:tcW w:w="6926" w:type="dxa"/>
            <w:tcBorders>
              <w:top w:val="single" w:color="000000" w:sz="4" w:space="0"/>
              <w:left w:val="single" w:color="000000" w:sz="4" w:space="0"/>
              <w:bottom w:val="single" w:color="000000" w:sz="12" w:space="0"/>
              <w:right w:val="single" w:color="000000" w:sz="12" w:space="0"/>
            </w:tcBorders>
            <w:shd w:val="clear" w:color="auto" w:fill="auto"/>
            <w:noWrap/>
            <w:vAlign w:val="center"/>
          </w:tcPr>
          <w:p w14:paraId="036323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上下模主轴颈位置模具上平面距离底面197.5（0，+0.1）mm</w:t>
            </w:r>
          </w:p>
        </w:tc>
      </w:tr>
    </w:tbl>
    <w:p w14:paraId="2B5F4342">
      <w:pPr>
        <w:pStyle w:val="18"/>
        <w:spacing w:line="360" w:lineRule="auto"/>
        <w:rPr>
          <w:rFonts w:hint="eastAsia" w:hAnsi="宋体" w:eastAsia="宋体" w:cs="宋体"/>
          <w:sz w:val="24"/>
          <w:szCs w:val="24"/>
        </w:rPr>
        <w:sectPr>
          <w:headerReference r:id="rId10" w:type="default"/>
          <w:footerReference r:id="rId11" w:type="default"/>
          <w:pgSz w:w="11907" w:h="16840"/>
          <w:pgMar w:top="1304" w:right="1418" w:bottom="1304" w:left="1418" w:header="724" w:footer="851" w:gutter="0"/>
          <w:cols w:space="720" w:num="1"/>
          <w:docGrid w:linePitch="290" w:charSpace="-3931"/>
        </w:sectPr>
      </w:pPr>
    </w:p>
    <w:p w14:paraId="16B9AB21">
      <w:pPr>
        <w:pStyle w:val="18"/>
      </w:pPr>
    </w:p>
    <w:p w14:paraId="6BE6E175">
      <w:pPr>
        <w:spacing w:line="360" w:lineRule="auto"/>
        <w:jc w:val="center"/>
        <w:outlineLvl w:val="0"/>
        <w:rPr>
          <w:rFonts w:hint="eastAsia" w:ascii="宋体" w:hAnsi="Calibri" w:eastAsia="宋体" w:cs="Times New Roman"/>
          <w:b/>
          <w:sz w:val="36"/>
          <w:szCs w:val="36"/>
          <w:lang w:eastAsia="zh-CN"/>
        </w:rPr>
      </w:pPr>
      <w:bookmarkStart w:id="25"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25"/>
      <w:r>
        <w:rPr>
          <w:rFonts w:hint="eastAsia" w:ascii="宋体" w:hAnsi="宋体" w:eastAsia="宋体" w:cs="Times New Roman"/>
          <w:b/>
          <w:sz w:val="36"/>
          <w:szCs w:val="36"/>
          <w:lang w:eastAsia="zh-CN"/>
        </w:rPr>
        <w:t>（</w:t>
      </w:r>
      <w:r>
        <w:rPr>
          <w:rFonts w:hint="eastAsia" w:ascii="宋体" w:hAnsi="宋体" w:eastAsia="宋体" w:cs="Times New Roman"/>
          <w:b/>
          <w:sz w:val="36"/>
          <w:szCs w:val="36"/>
          <w:lang w:val="en-US" w:eastAsia="zh-CN"/>
        </w:rPr>
        <w:t>仅参考</w:t>
      </w:r>
      <w:r>
        <w:rPr>
          <w:rFonts w:hint="eastAsia" w:ascii="宋体" w:hAnsi="宋体" w:eastAsia="宋体" w:cs="Times New Roman"/>
          <w:b/>
          <w:sz w:val="36"/>
          <w:szCs w:val="36"/>
          <w:lang w:eastAsia="zh-CN"/>
        </w:rPr>
        <w:t>）</w:t>
      </w:r>
    </w:p>
    <w:p w14:paraId="136448DB">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094BBD13">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39A12844">
      <w:pPr>
        <w:adjustRightInd w:val="0"/>
        <w:snapToGrid w:val="0"/>
        <w:spacing w:line="360" w:lineRule="auto"/>
        <w:jc w:val="left"/>
        <w:rPr>
          <w:rFonts w:hint="eastAsia" w:ascii="宋体" w:hAnsi="宋体"/>
          <w:sz w:val="20"/>
          <w:szCs w:val="20"/>
        </w:rPr>
      </w:pPr>
    </w:p>
    <w:p w14:paraId="7692928A">
      <w:pPr>
        <w:adjustRightInd w:val="0"/>
        <w:snapToGrid w:val="0"/>
        <w:spacing w:line="360" w:lineRule="auto"/>
        <w:jc w:val="left"/>
        <w:rPr>
          <w:rFonts w:hint="eastAsia" w:ascii="宋体" w:hAnsi="宋体"/>
          <w:sz w:val="20"/>
          <w:szCs w:val="20"/>
        </w:rPr>
      </w:pPr>
    </w:p>
    <w:p w14:paraId="700CB02A">
      <w:pPr>
        <w:adjustRightInd w:val="0"/>
        <w:snapToGrid w:val="0"/>
        <w:spacing w:line="360" w:lineRule="auto"/>
        <w:jc w:val="left"/>
        <w:rPr>
          <w:rFonts w:hint="eastAsia" w:ascii="宋体" w:hAnsi="宋体"/>
          <w:sz w:val="20"/>
          <w:szCs w:val="20"/>
        </w:rPr>
      </w:pPr>
    </w:p>
    <w:p w14:paraId="31CF3B29">
      <w:pPr>
        <w:adjustRightInd w:val="0"/>
        <w:snapToGrid w:val="0"/>
        <w:spacing w:line="360" w:lineRule="auto"/>
        <w:jc w:val="left"/>
        <w:rPr>
          <w:rFonts w:hint="eastAsia" w:ascii="宋体" w:hAnsi="宋体"/>
          <w:sz w:val="20"/>
          <w:szCs w:val="20"/>
        </w:rPr>
      </w:pPr>
    </w:p>
    <w:p w14:paraId="761D7021">
      <w:pPr>
        <w:adjustRightInd w:val="0"/>
        <w:snapToGrid w:val="0"/>
        <w:spacing w:line="360" w:lineRule="auto"/>
        <w:jc w:val="center"/>
        <w:rPr>
          <w:rFonts w:hint="eastAsia" w:ascii="方正小标宋简体" w:hAnsi="宋体" w:eastAsia="方正小标宋简体"/>
          <w:bCs/>
          <w:sz w:val="52"/>
          <w:szCs w:val="36"/>
        </w:rPr>
      </w:pPr>
    </w:p>
    <w:p w14:paraId="626392D4">
      <w:pPr>
        <w:adjustRightInd w:val="0"/>
        <w:snapToGrid w:val="0"/>
        <w:spacing w:line="360" w:lineRule="auto"/>
        <w:jc w:val="center"/>
        <w:rPr>
          <w:rFonts w:hint="eastAsia" w:ascii="方正小标宋简体" w:hAnsi="宋体" w:eastAsia="方正小标宋简体"/>
          <w:bCs/>
          <w:sz w:val="52"/>
          <w:szCs w:val="36"/>
        </w:rPr>
      </w:pPr>
    </w:p>
    <w:p w14:paraId="2104BE23">
      <w:pPr>
        <w:adjustRightInd w:val="0"/>
        <w:snapToGrid w:val="0"/>
        <w:spacing w:line="360" w:lineRule="auto"/>
        <w:jc w:val="center"/>
        <w:rPr>
          <w:rFonts w:hint="eastAsia"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4DFF0680">
      <w:pPr>
        <w:pStyle w:val="18"/>
        <w:jc w:val="center"/>
      </w:pPr>
      <w:r>
        <w:rPr>
          <w:rFonts w:hint="eastAsia" w:hAnsi="宋体" w:eastAsia="宋体" w:cs="宋体"/>
          <w:b/>
          <w:sz w:val="24"/>
          <w:szCs w:val="24"/>
        </w:rPr>
        <w:t>（合同以双方最终签署的版本为准）</w:t>
      </w:r>
    </w:p>
    <w:p w14:paraId="4BA948C5">
      <w:pPr>
        <w:adjustRightInd w:val="0"/>
        <w:snapToGrid w:val="0"/>
        <w:spacing w:line="360" w:lineRule="auto"/>
        <w:jc w:val="left"/>
        <w:rPr>
          <w:rFonts w:hint="eastAsia" w:ascii="宋体" w:hAnsi="宋体"/>
          <w:b/>
          <w:sz w:val="36"/>
          <w:szCs w:val="36"/>
        </w:rPr>
      </w:pPr>
    </w:p>
    <w:p w14:paraId="38599977">
      <w:pPr>
        <w:adjustRightInd w:val="0"/>
        <w:snapToGrid w:val="0"/>
        <w:spacing w:line="360" w:lineRule="auto"/>
        <w:jc w:val="left"/>
        <w:rPr>
          <w:rFonts w:hint="eastAsia" w:ascii="宋体" w:hAnsi="宋体"/>
          <w:b/>
          <w:sz w:val="36"/>
          <w:szCs w:val="36"/>
        </w:rPr>
      </w:pPr>
    </w:p>
    <w:p w14:paraId="60613349">
      <w:pPr>
        <w:adjustRightInd w:val="0"/>
        <w:snapToGrid w:val="0"/>
        <w:spacing w:line="360" w:lineRule="auto"/>
        <w:jc w:val="left"/>
        <w:rPr>
          <w:rFonts w:hint="eastAsia" w:ascii="宋体" w:hAnsi="宋体"/>
          <w:b/>
          <w:sz w:val="36"/>
          <w:szCs w:val="36"/>
        </w:rPr>
      </w:pPr>
    </w:p>
    <w:p w14:paraId="0BF9552F">
      <w:pPr>
        <w:adjustRightInd w:val="0"/>
        <w:snapToGrid w:val="0"/>
        <w:spacing w:line="360" w:lineRule="auto"/>
        <w:jc w:val="left"/>
        <w:rPr>
          <w:rFonts w:hint="eastAsia" w:ascii="宋体" w:hAnsi="宋体"/>
          <w:b/>
          <w:sz w:val="36"/>
          <w:szCs w:val="36"/>
        </w:rPr>
      </w:pPr>
    </w:p>
    <w:p w14:paraId="7745A17F">
      <w:pPr>
        <w:adjustRightInd w:val="0"/>
        <w:snapToGrid w:val="0"/>
        <w:spacing w:line="360" w:lineRule="auto"/>
        <w:jc w:val="left"/>
        <w:rPr>
          <w:rFonts w:hint="eastAsia" w:ascii="宋体" w:hAnsi="宋体"/>
          <w:b/>
          <w:sz w:val="36"/>
          <w:szCs w:val="36"/>
        </w:rPr>
      </w:pPr>
    </w:p>
    <w:p w14:paraId="45517288">
      <w:pPr>
        <w:adjustRightInd w:val="0"/>
        <w:snapToGrid w:val="0"/>
        <w:spacing w:line="360" w:lineRule="auto"/>
        <w:jc w:val="left"/>
        <w:rPr>
          <w:rFonts w:hint="eastAsia" w:ascii="宋体" w:hAnsi="宋体"/>
          <w:b/>
          <w:sz w:val="36"/>
          <w:szCs w:val="36"/>
        </w:rPr>
      </w:pPr>
    </w:p>
    <w:p w14:paraId="60A3ACBD">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0226A6A1">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14:paraId="1FD32B68">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0335021D">
      <w:pPr>
        <w:spacing w:line="360" w:lineRule="auto"/>
        <w:ind w:right="480"/>
        <w:rPr>
          <w:rFonts w:hint="eastAsia" w:ascii="宋体" w:hAnsi="宋体" w:cs="宋体"/>
          <w:bCs/>
          <w:sz w:val="24"/>
          <w:u w:val="single"/>
        </w:rPr>
      </w:pPr>
      <w:r>
        <w:rPr>
          <w:rFonts w:hint="eastAsia" w:ascii="宋体" w:hAnsi="宋体" w:cs="宋体"/>
          <w:bCs/>
          <w:sz w:val="24"/>
        </w:rPr>
        <w:t xml:space="preserve">                                       </w:t>
      </w:r>
    </w:p>
    <w:p w14:paraId="39616B9E">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1D6CCF46">
      <w:pPr>
        <w:spacing w:line="360" w:lineRule="auto"/>
        <w:rPr>
          <w:rFonts w:hint="eastAsia" w:ascii="仿宋_GB2312" w:hAnsi="宋体" w:eastAsia="仿宋_GB2312" w:cs="宋体"/>
          <w:bCs/>
          <w:sz w:val="24"/>
          <w:szCs w:val="24"/>
        </w:rPr>
      </w:pPr>
      <w:r>
        <w:rPr>
          <w:rFonts w:hint="eastAsia" w:ascii="宋体" w:hAnsi="宋体" w:cs="宋体"/>
          <w:bCs/>
          <w:sz w:val="22"/>
        </w:rPr>
        <w:t xml:space="preserve"> </w:t>
      </w:r>
      <w:bookmarkStart w:id="26" w:name="_Toc29691"/>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72587E47">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47F15F6E">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11E6DFB2">
      <w:pPr>
        <w:spacing w:line="360" w:lineRule="auto"/>
        <w:ind w:right="-189" w:rightChars="-90"/>
        <w:jc w:val="left"/>
        <w:rPr>
          <w:rFonts w:hint="eastAsia" w:ascii="仿宋_GB2312" w:hAnsi="宋体" w:eastAsia="仿宋_GB2312" w:cs="宋体"/>
          <w:b/>
          <w:bCs/>
          <w:sz w:val="24"/>
          <w:szCs w:val="24"/>
          <w:u w:val="single"/>
        </w:rPr>
      </w:pPr>
    </w:p>
    <w:p w14:paraId="6120763F">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35652CC6">
      <w:pPr>
        <w:spacing w:line="360" w:lineRule="auto"/>
        <w:ind w:right="-189" w:rightChars="-90" w:firstLine="480" w:firstLineChars="20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05737243">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27" w:name="_Toc16330018"/>
      <w:bookmarkStart w:id="28" w:name="_Toc11930"/>
      <w:bookmarkStart w:id="29" w:name="_Toc11823"/>
      <w:bookmarkStart w:id="30" w:name="_Toc17619"/>
      <w:r>
        <w:rPr>
          <w:rFonts w:hint="eastAsia" w:ascii="黑体" w:hAnsi="黑体" w:eastAsia="黑体" w:cstheme="minorEastAsia"/>
          <w:b w:val="0"/>
          <w:sz w:val="28"/>
          <w:szCs w:val="28"/>
        </w:rPr>
        <w:t>1 合同设备</w:t>
      </w:r>
      <w:bookmarkEnd w:id="27"/>
      <w:bookmarkEnd w:id="28"/>
      <w:bookmarkEnd w:id="29"/>
      <w:bookmarkEnd w:id="30"/>
    </w:p>
    <w:p w14:paraId="38F32F0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645F422E">
      <w:pPr>
        <w:spacing w:line="360" w:lineRule="auto"/>
        <w:ind w:firstLine="453" w:firstLineChars="189"/>
        <w:rPr>
          <w:rFonts w:hint="eastAsia" w:ascii="仿宋_GB2312" w:eastAsia="仿宋_GB2312" w:hAnsiTheme="minorEastAsia" w:cstheme="minorEastAsia"/>
          <w:sz w:val="24"/>
          <w:szCs w:val="24"/>
        </w:rPr>
      </w:pPr>
      <w:bookmarkStart w:id="31" w:name="_Toc29026"/>
      <w:bookmarkStart w:id="32" w:name="_Toc22800"/>
      <w:bookmarkStart w:id="33" w:name="_Toc32510"/>
      <w:r>
        <w:rPr>
          <w:rFonts w:hint="eastAsia" w:ascii="仿宋_GB2312" w:eastAsia="仿宋_GB2312" w:hAnsiTheme="minorEastAsia" w:cstheme="minorEastAsia"/>
          <w:sz w:val="24"/>
          <w:szCs w:val="24"/>
        </w:rPr>
        <w:t>1.2技术规格和标准</w:t>
      </w:r>
    </w:p>
    <w:p w14:paraId="357AD27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43E95E2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6ACDAAB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6F1C6482">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34" w:name="_Toc16330019"/>
      <w:r>
        <w:rPr>
          <w:rFonts w:hint="eastAsia" w:ascii="黑体" w:hAnsi="黑体" w:eastAsia="黑体" w:cstheme="minorEastAsia"/>
          <w:b w:val="0"/>
          <w:sz w:val="28"/>
          <w:szCs w:val="28"/>
        </w:rPr>
        <w:t>2 包装</w:t>
      </w:r>
      <w:bookmarkEnd w:id="31"/>
      <w:bookmarkEnd w:id="32"/>
      <w:bookmarkEnd w:id="33"/>
      <w:bookmarkEnd w:id="34"/>
    </w:p>
    <w:p w14:paraId="2F48CAA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69288F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0E9E071D">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35" w:name="_Toc27144"/>
      <w:bookmarkStart w:id="36" w:name="_Toc16330020"/>
      <w:bookmarkStart w:id="37" w:name="_Toc2833"/>
      <w:bookmarkStart w:id="38" w:name="_Toc27453"/>
      <w:r>
        <w:rPr>
          <w:rFonts w:hint="eastAsia" w:ascii="黑体" w:hAnsi="黑体" w:eastAsia="黑体" w:cstheme="minorEastAsia"/>
          <w:b w:val="0"/>
          <w:sz w:val="28"/>
          <w:szCs w:val="28"/>
        </w:rPr>
        <w:t>3 运输标记</w:t>
      </w:r>
      <w:bookmarkEnd w:id="35"/>
      <w:bookmarkEnd w:id="36"/>
      <w:bookmarkEnd w:id="37"/>
      <w:bookmarkEnd w:id="38"/>
    </w:p>
    <w:p w14:paraId="5F8395A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5611621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73ECE33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61D4E30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3F15A8A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3CF4023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7805888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0753F57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AFBCBB0">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39" w:name="_Toc16330021"/>
      <w:bookmarkStart w:id="40" w:name="_Toc7431"/>
      <w:bookmarkStart w:id="41" w:name="_Toc10630"/>
      <w:bookmarkStart w:id="42" w:name="_Toc16133"/>
      <w:r>
        <w:rPr>
          <w:rFonts w:hint="eastAsia" w:ascii="黑体" w:hAnsi="黑体" w:eastAsia="黑体" w:cstheme="minorEastAsia"/>
          <w:b w:val="0"/>
          <w:sz w:val="28"/>
          <w:szCs w:val="28"/>
        </w:rPr>
        <w:t>4 检验</w:t>
      </w:r>
      <w:bookmarkEnd w:id="39"/>
      <w:bookmarkEnd w:id="40"/>
      <w:bookmarkEnd w:id="41"/>
      <w:bookmarkEnd w:id="42"/>
    </w:p>
    <w:p w14:paraId="68C1FE6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7549524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18E5D1EC">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43" w:name="_Toc24467"/>
      <w:bookmarkStart w:id="44" w:name="_Toc11217"/>
      <w:bookmarkStart w:id="45" w:name="_Toc19850"/>
      <w:bookmarkStart w:id="46" w:name="_Toc16330022"/>
      <w:r>
        <w:rPr>
          <w:rFonts w:hint="eastAsia" w:ascii="黑体" w:hAnsi="黑体" w:eastAsia="黑体" w:cstheme="minorEastAsia"/>
          <w:b w:val="0"/>
          <w:sz w:val="28"/>
          <w:szCs w:val="28"/>
        </w:rPr>
        <w:t>5 权利担保</w:t>
      </w:r>
      <w:bookmarkEnd w:id="43"/>
      <w:bookmarkEnd w:id="44"/>
      <w:bookmarkEnd w:id="45"/>
      <w:bookmarkEnd w:id="46"/>
    </w:p>
    <w:p w14:paraId="43B30EB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74792D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1FD9033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635D4F4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0DB6A7F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3356746A">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47" w:name="_Toc16330023"/>
      <w:bookmarkStart w:id="48" w:name="_Toc14809"/>
      <w:bookmarkStart w:id="49" w:name="_Toc11759"/>
      <w:bookmarkStart w:id="50" w:name="_Toc27500"/>
      <w:r>
        <w:rPr>
          <w:rFonts w:hint="eastAsia" w:ascii="黑体" w:hAnsi="黑体" w:eastAsia="黑体" w:cstheme="minorEastAsia"/>
          <w:b w:val="0"/>
          <w:sz w:val="28"/>
          <w:szCs w:val="28"/>
        </w:rPr>
        <w:t>6 交货</w:t>
      </w:r>
      <w:bookmarkEnd w:id="47"/>
      <w:bookmarkEnd w:id="48"/>
      <w:bookmarkEnd w:id="49"/>
      <w:bookmarkEnd w:id="50"/>
    </w:p>
    <w:p w14:paraId="16BCDD8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68A4CE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62B5AFE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F2A3DA1">
      <w:pPr>
        <w:spacing w:line="360" w:lineRule="auto"/>
        <w:ind w:firstLine="453" w:firstLineChars="189"/>
        <w:rPr>
          <w:rFonts w:hint="eastAsia"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428B4E5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7549150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0FB89AF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381CCA8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4392284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5920356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43AED70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257B795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0CE9C922">
      <w:pPr>
        <w:spacing w:line="360" w:lineRule="auto"/>
        <w:ind w:firstLine="453" w:firstLineChars="189"/>
        <w:rPr>
          <w:rFonts w:hint="eastAsia"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FD5D35F">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51" w:name="_Toc8024"/>
      <w:bookmarkStart w:id="52" w:name="_Toc2984"/>
      <w:bookmarkStart w:id="53" w:name="_Toc16330024"/>
      <w:bookmarkStart w:id="54" w:name="_Toc25510"/>
      <w:r>
        <w:rPr>
          <w:rFonts w:hint="eastAsia" w:ascii="黑体" w:hAnsi="黑体" w:eastAsia="黑体" w:cstheme="minorEastAsia"/>
          <w:b w:val="0"/>
          <w:sz w:val="28"/>
          <w:szCs w:val="28"/>
        </w:rPr>
        <w:t>7 安装、调试</w:t>
      </w:r>
      <w:bookmarkEnd w:id="51"/>
      <w:bookmarkEnd w:id="52"/>
      <w:bookmarkEnd w:id="53"/>
      <w:bookmarkEnd w:id="54"/>
    </w:p>
    <w:p w14:paraId="491AE24A">
      <w:pPr>
        <w:pStyle w:val="11"/>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2768179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5F5E96A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4AC5B25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1D56DC17">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28463234">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55" w:name="_Toc6350"/>
      <w:bookmarkStart w:id="56" w:name="_Toc14260"/>
      <w:bookmarkStart w:id="57" w:name="_Toc16330025"/>
      <w:bookmarkStart w:id="58" w:name="_Toc14098"/>
      <w:r>
        <w:rPr>
          <w:rFonts w:hint="eastAsia" w:ascii="黑体" w:hAnsi="黑体" w:eastAsia="黑体" w:cstheme="minorEastAsia"/>
          <w:b w:val="0"/>
          <w:sz w:val="28"/>
          <w:szCs w:val="28"/>
        </w:rPr>
        <w:t>8 价款与支付</w:t>
      </w:r>
      <w:bookmarkEnd w:id="55"/>
      <w:bookmarkEnd w:id="56"/>
      <w:bookmarkEnd w:id="57"/>
      <w:bookmarkEnd w:id="58"/>
    </w:p>
    <w:p w14:paraId="2800B22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3DC07EE1">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1CD0545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7F40FFF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7BA9CAC6">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8.3.1合同生效设备全部到齐无质量问题通过买方初步验收并到货后,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3BD518EC">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7929ED79">
      <w:pPr>
        <w:spacing w:line="360" w:lineRule="auto"/>
        <w:ind w:firstLine="453" w:firstLineChars="189"/>
        <w:rPr>
          <w:rFonts w:hint="eastAsia" w:ascii="仿宋_GB2312" w:hAnsi="黑体" w:eastAsia="仿宋_GB2312" w:cstheme="minorEastAsia"/>
          <w:i/>
          <w:sz w:val="24"/>
          <w:szCs w:val="24"/>
        </w:rPr>
      </w:pPr>
      <w:bookmarkStart w:id="59" w:name="_Toc14531628"/>
      <w:bookmarkStart w:id="60" w:name="_Toc14676804"/>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59"/>
      <w:bookmarkEnd w:id="60"/>
    </w:p>
    <w:p w14:paraId="58882FB2">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61" w:name="_Toc25708"/>
      <w:bookmarkStart w:id="62" w:name="_Toc6726"/>
      <w:bookmarkStart w:id="63" w:name="_Toc16330026"/>
      <w:bookmarkStart w:id="64" w:name="_Toc24085"/>
      <w:r>
        <w:rPr>
          <w:rFonts w:hint="eastAsia" w:ascii="黑体" w:hAnsi="黑体" w:eastAsia="黑体" w:cstheme="minorEastAsia"/>
          <w:b w:val="0"/>
          <w:sz w:val="28"/>
          <w:szCs w:val="28"/>
        </w:rPr>
        <w:t>9 质量保证及售后服务</w:t>
      </w:r>
      <w:bookmarkEnd w:id="61"/>
      <w:bookmarkEnd w:id="62"/>
      <w:bookmarkEnd w:id="63"/>
      <w:bookmarkEnd w:id="64"/>
    </w:p>
    <w:p w14:paraId="7B9A998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4FFBB8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11CA505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1977C2F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227E3BA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FC3D7B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7737D4C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33EAF12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5732E9D8">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65" w:name="_Toc12927"/>
      <w:bookmarkStart w:id="66" w:name="_Toc15570"/>
      <w:bookmarkStart w:id="67" w:name="_Toc16330027"/>
      <w:bookmarkStart w:id="68" w:name="_Toc10359"/>
      <w:r>
        <w:rPr>
          <w:rFonts w:hint="eastAsia" w:ascii="黑体" w:hAnsi="黑体" w:eastAsia="黑体" w:cstheme="minorEastAsia"/>
          <w:b w:val="0"/>
          <w:sz w:val="28"/>
          <w:szCs w:val="28"/>
        </w:rPr>
        <w:t>10法定责任</w:t>
      </w:r>
      <w:bookmarkEnd w:id="65"/>
      <w:bookmarkEnd w:id="66"/>
      <w:bookmarkEnd w:id="67"/>
      <w:bookmarkEnd w:id="68"/>
    </w:p>
    <w:p w14:paraId="5741DA8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1469962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31B254F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2171AEA5">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2145A48B">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69" w:name="_Toc9708"/>
      <w:bookmarkStart w:id="70" w:name="_Toc27314"/>
      <w:bookmarkStart w:id="71" w:name="_Toc30381"/>
      <w:bookmarkStart w:id="72" w:name="_Toc16330028"/>
      <w:r>
        <w:rPr>
          <w:rFonts w:hint="eastAsia" w:ascii="黑体" w:hAnsi="黑体" w:eastAsia="黑体" w:cstheme="minorEastAsia"/>
          <w:b w:val="0"/>
          <w:sz w:val="28"/>
          <w:szCs w:val="28"/>
        </w:rPr>
        <w:t>11 违约责任</w:t>
      </w:r>
      <w:bookmarkEnd w:id="69"/>
      <w:bookmarkEnd w:id="70"/>
      <w:bookmarkEnd w:id="71"/>
      <w:bookmarkEnd w:id="72"/>
    </w:p>
    <w:p w14:paraId="07C62F9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591D0F3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4ADEB7B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5D3B6496">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4A8EBEA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61353003">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507FBC07">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4F5D49AF">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48E0A30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6CDC19D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52D73693">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2555828A">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73" w:name="_Toc9172"/>
      <w:bookmarkStart w:id="74" w:name="_Toc31554"/>
      <w:bookmarkStart w:id="75" w:name="_Toc1827"/>
      <w:bookmarkStart w:id="76" w:name="_Toc16330029"/>
      <w:r>
        <w:rPr>
          <w:rFonts w:hint="eastAsia" w:ascii="黑体" w:hAnsi="黑体" w:eastAsia="黑体" w:cstheme="minorEastAsia"/>
          <w:b w:val="0"/>
          <w:sz w:val="28"/>
          <w:szCs w:val="28"/>
        </w:rPr>
        <w:t>12 合同的终止与解除</w:t>
      </w:r>
      <w:bookmarkEnd w:id="73"/>
      <w:bookmarkEnd w:id="74"/>
      <w:bookmarkEnd w:id="75"/>
      <w:bookmarkEnd w:id="76"/>
    </w:p>
    <w:p w14:paraId="5C7DB981">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5E426DB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3578F0BC">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7BB8268C">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62ABC949">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7355DC3E">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3FEF37DA">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573E6D7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10F9CB04">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59EE240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1FEA117E">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71ADD188">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77" w:name="_Toc13671"/>
      <w:bookmarkStart w:id="78" w:name="_Toc8620"/>
      <w:bookmarkStart w:id="79" w:name="_Toc16330030"/>
      <w:bookmarkStart w:id="80" w:name="_Toc31945"/>
      <w:r>
        <w:rPr>
          <w:rFonts w:hint="eastAsia" w:ascii="黑体" w:hAnsi="黑体" w:eastAsia="黑体" w:cstheme="minorEastAsia"/>
          <w:b w:val="0"/>
          <w:sz w:val="28"/>
          <w:szCs w:val="28"/>
        </w:rPr>
        <w:t>13 不可抗力</w:t>
      </w:r>
      <w:bookmarkEnd w:id="77"/>
      <w:bookmarkEnd w:id="78"/>
      <w:bookmarkEnd w:id="79"/>
      <w:bookmarkEnd w:id="80"/>
    </w:p>
    <w:p w14:paraId="344C488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6D87B2F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09E9AFF6">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81" w:name="_Toc16330031"/>
      <w:bookmarkStart w:id="82" w:name="_Toc31243"/>
      <w:bookmarkStart w:id="83" w:name="_Toc637"/>
      <w:bookmarkStart w:id="84" w:name="_Toc30389"/>
      <w:r>
        <w:rPr>
          <w:rFonts w:hint="eastAsia" w:ascii="黑体" w:hAnsi="黑体" w:eastAsia="黑体" w:cstheme="minorEastAsia"/>
          <w:b w:val="0"/>
          <w:sz w:val="28"/>
          <w:szCs w:val="28"/>
        </w:rPr>
        <w:t>14 通讯</w:t>
      </w:r>
      <w:bookmarkEnd w:id="81"/>
      <w:bookmarkEnd w:id="82"/>
      <w:bookmarkEnd w:id="83"/>
      <w:bookmarkEnd w:id="84"/>
    </w:p>
    <w:p w14:paraId="6510182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357B7B5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5D36A28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1405CF3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3DEA3C7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5E1EFE9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6618F03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65C5661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60EB86CE">
      <w:pPr>
        <w:pStyle w:val="3"/>
        <w:tabs>
          <w:tab w:val="right" w:leader="dot" w:pos="9061"/>
        </w:tabs>
        <w:spacing w:before="312" w:beforeLines="100"/>
        <w:rPr>
          <w:rFonts w:hint="eastAsia" w:ascii="黑体" w:hAnsi="黑体" w:eastAsia="黑体" w:cstheme="minorEastAsia"/>
          <w:b w:val="0"/>
          <w:sz w:val="28"/>
          <w:szCs w:val="28"/>
        </w:rPr>
      </w:pPr>
      <w:bookmarkStart w:id="85" w:name="_Toc16330032"/>
      <w:bookmarkStart w:id="86" w:name="_Toc12984"/>
      <w:bookmarkStart w:id="87" w:name="_Toc9915"/>
      <w:bookmarkStart w:id="88" w:name="_Toc11290"/>
      <w:r>
        <w:rPr>
          <w:rFonts w:hint="eastAsia" w:ascii="黑体" w:hAnsi="黑体" w:eastAsia="黑体" w:cstheme="minorEastAsia"/>
          <w:b w:val="0"/>
          <w:sz w:val="28"/>
          <w:szCs w:val="28"/>
        </w:rPr>
        <w:t>15 适用法律及争议解决</w:t>
      </w:r>
      <w:bookmarkEnd w:id="85"/>
      <w:bookmarkEnd w:id="86"/>
      <w:bookmarkEnd w:id="87"/>
      <w:bookmarkEnd w:id="88"/>
    </w:p>
    <w:p w14:paraId="469F7AF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6F3DC97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3066FC14">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89" w:name="_Toc18207"/>
      <w:bookmarkStart w:id="90" w:name="_Toc23765"/>
      <w:bookmarkStart w:id="91" w:name="_Toc23906"/>
      <w:bookmarkStart w:id="92" w:name="_Toc16330033"/>
      <w:r>
        <w:rPr>
          <w:rFonts w:hint="eastAsia" w:ascii="黑体" w:hAnsi="黑体" w:eastAsia="黑体" w:cstheme="minorEastAsia"/>
          <w:b w:val="0"/>
          <w:sz w:val="28"/>
          <w:szCs w:val="28"/>
        </w:rPr>
        <w:t>16 附件</w:t>
      </w:r>
      <w:bookmarkEnd w:id="89"/>
      <w:bookmarkEnd w:id="90"/>
      <w:bookmarkEnd w:id="91"/>
      <w:bookmarkEnd w:id="92"/>
    </w:p>
    <w:p w14:paraId="79E14BE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532AB9E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292BE2F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13AEC8B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3357DE8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4D0132D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420852B9">
      <w:pPr>
        <w:pStyle w:val="3"/>
        <w:tabs>
          <w:tab w:val="right" w:leader="dot" w:pos="9061"/>
        </w:tabs>
        <w:spacing w:before="312" w:beforeLines="100"/>
        <w:ind w:firstLine="529" w:firstLineChars="189"/>
        <w:rPr>
          <w:rFonts w:hint="eastAsia" w:ascii="黑体" w:hAnsi="黑体" w:eastAsia="黑体" w:cstheme="minorEastAsia"/>
          <w:b w:val="0"/>
          <w:sz w:val="28"/>
          <w:szCs w:val="28"/>
        </w:rPr>
      </w:pPr>
      <w:bookmarkStart w:id="93" w:name="_Toc16330034"/>
      <w:bookmarkStart w:id="94" w:name="_Toc17656"/>
      <w:bookmarkStart w:id="95" w:name="_Toc27202"/>
      <w:bookmarkStart w:id="96" w:name="_Toc31331"/>
      <w:r>
        <w:rPr>
          <w:rFonts w:hint="eastAsia" w:ascii="黑体" w:hAnsi="黑体" w:eastAsia="黑体" w:cstheme="minorEastAsia"/>
          <w:b w:val="0"/>
          <w:sz w:val="28"/>
          <w:szCs w:val="28"/>
        </w:rPr>
        <w:t>17 其他规定</w:t>
      </w:r>
      <w:bookmarkEnd w:id="93"/>
      <w:bookmarkEnd w:id="94"/>
      <w:bookmarkEnd w:id="95"/>
      <w:bookmarkEnd w:id="96"/>
    </w:p>
    <w:p w14:paraId="545A5D4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29B906A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3A40B4F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5F6B5D71">
      <w:pPr>
        <w:spacing w:line="360" w:lineRule="auto"/>
        <w:ind w:firstLine="453" w:firstLineChars="189"/>
        <w:rPr>
          <w:rFonts w:hint="eastAsia" w:ascii="仿宋_GB2312" w:eastAsia="仿宋_GB2312" w:hAnsiTheme="minorEastAsia" w:cstheme="minorEastAsia"/>
          <w:sz w:val="24"/>
          <w:szCs w:val="24"/>
        </w:rPr>
      </w:pPr>
      <w:bookmarkStart w:id="97" w:name="_Toc29136"/>
      <w:bookmarkStart w:id="98" w:name="_Toc19077"/>
      <w:bookmarkStart w:id="99" w:name="_Toc17952"/>
      <w:bookmarkStart w:id="100" w:name="_Toc16330035"/>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34EC9F9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74B3B1D5">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18 签署事项</w:t>
      </w:r>
      <w:bookmarkEnd w:id="97"/>
      <w:bookmarkEnd w:id="98"/>
      <w:bookmarkEnd w:id="99"/>
      <w:bookmarkEnd w:id="100"/>
    </w:p>
    <w:p w14:paraId="2CBA1EE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7B3F8A28">
      <w:pPr>
        <w:spacing w:line="360" w:lineRule="auto"/>
        <w:ind w:firstLine="455" w:firstLineChars="189"/>
        <w:rPr>
          <w:rFonts w:hint="eastAsia"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4FA41A5D">
      <w:pPr>
        <w:spacing w:line="360" w:lineRule="auto"/>
        <w:ind w:firstLine="455" w:firstLineChars="189"/>
        <w:rPr>
          <w:rFonts w:hint="eastAsia"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594491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04C5A386">
      <w:pPr>
        <w:spacing w:line="360" w:lineRule="auto"/>
        <w:ind w:firstLine="420" w:firstLineChars="200"/>
        <w:rPr>
          <w:rFonts w:hint="eastAsia" w:asciiTheme="minorEastAsia" w:hAnsiTheme="minorEastAsia" w:cstheme="minorEastAsia"/>
          <w:sz w:val="20"/>
          <w:szCs w:val="20"/>
        </w:rPr>
      </w:pPr>
      <w:r>
        <w:rPr>
          <w:rFonts w:hint="eastAsia"/>
        </w:rPr>
        <w:t xml:space="preserve">    </w:t>
      </w:r>
    </w:p>
    <w:p w14:paraId="2D1EF1D2">
      <w:pPr>
        <w:spacing w:line="360" w:lineRule="auto"/>
        <w:rPr>
          <w:rFonts w:hint="eastAsia" w:ascii="宋体" w:hAnsi="宋体"/>
          <w:snapToGrid w:val="0"/>
          <w:kern w:val="0"/>
          <w:sz w:val="20"/>
          <w:szCs w:val="20"/>
          <w:lang w:eastAsia="zh-Hans"/>
        </w:rPr>
      </w:pPr>
    </w:p>
    <w:p w14:paraId="172FCA3A">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1F6DCABF">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5207B34A">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0C75F6AD">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248507B1">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1E84D7A9">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6952375F">
      <w:pPr>
        <w:widowControl/>
        <w:adjustRightInd w:val="0"/>
        <w:snapToGrid w:val="0"/>
        <w:spacing w:line="360" w:lineRule="auto"/>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12233492">
      <w:pPr>
        <w:spacing w:line="360" w:lineRule="auto"/>
        <w:rPr>
          <w:rFonts w:hint="eastAsia" w:ascii="仿宋_GB2312" w:eastAsia="仿宋_GB2312"/>
          <w:sz w:val="24"/>
          <w:szCs w:val="24"/>
        </w:rPr>
      </w:pPr>
    </w:p>
    <w:p w14:paraId="6BA47E95">
      <w:pPr>
        <w:pStyle w:val="3"/>
        <w:tabs>
          <w:tab w:val="right" w:leader="dot" w:pos="9061"/>
        </w:tabs>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20990727">
      <w:pPr>
        <w:rPr>
          <w:rFonts w:hint="eastAsia"/>
        </w:rPr>
      </w:pP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60803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29B421BC">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7E7EF678">
            <w:pPr>
              <w:pStyle w:val="27"/>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67C25D3E">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67FF2E9">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159690E4">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4C412FCD">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7BD3B56B">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03E3C3EF">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53E05741">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6CE2B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30FCBF3C">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6B414127">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416D65A3">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CE0EA6B">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7B8DDA4B">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BFC5DC5">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BA5FF0B">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A3636D7">
            <w:pPr>
              <w:pStyle w:val="27"/>
              <w:spacing w:line="360" w:lineRule="auto"/>
              <w:ind w:left="480" w:hanging="480"/>
              <w:jc w:val="center"/>
              <w:rPr>
                <w:rFonts w:hint="eastAsia" w:ascii="仿宋_GB2312" w:eastAsia="仿宋_GB2312" w:hAnsiTheme="minorEastAsia" w:cstheme="minorEastAsia"/>
                <w:sz w:val="24"/>
                <w:szCs w:val="24"/>
              </w:rPr>
            </w:pPr>
          </w:p>
        </w:tc>
      </w:tr>
      <w:tr w14:paraId="3A2A0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512E1572">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FF993D9">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54A9D914">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12F9A7D0">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0EA79E59">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F727042">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4496918">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F51A4BF">
            <w:pPr>
              <w:pStyle w:val="27"/>
              <w:spacing w:line="360" w:lineRule="auto"/>
              <w:ind w:left="480" w:hanging="480"/>
              <w:jc w:val="center"/>
              <w:rPr>
                <w:rFonts w:hint="eastAsia" w:ascii="仿宋_GB2312" w:eastAsia="仿宋_GB2312" w:hAnsiTheme="minorEastAsia" w:cstheme="minorEastAsia"/>
                <w:sz w:val="24"/>
                <w:szCs w:val="24"/>
              </w:rPr>
            </w:pPr>
          </w:p>
        </w:tc>
      </w:tr>
      <w:tr w14:paraId="101CF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8E5CBC7">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22C776F9">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592BF4AA">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0655FF2B">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2C2ACD32">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10EAFF7">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B813E12">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836F9E1">
            <w:pPr>
              <w:pStyle w:val="27"/>
              <w:spacing w:line="360" w:lineRule="auto"/>
              <w:ind w:left="480" w:hanging="480"/>
              <w:jc w:val="center"/>
              <w:rPr>
                <w:rFonts w:hint="eastAsia" w:ascii="仿宋_GB2312" w:eastAsia="仿宋_GB2312" w:hAnsiTheme="minorEastAsia" w:cstheme="minorEastAsia"/>
                <w:sz w:val="24"/>
                <w:szCs w:val="24"/>
              </w:rPr>
            </w:pPr>
          </w:p>
        </w:tc>
      </w:tr>
      <w:tr w14:paraId="3D82B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2CA91F0">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704D6B67">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651E5463">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7985179">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097A844C">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3C321C52">
            <w:pPr>
              <w:spacing w:line="360" w:lineRule="auto"/>
              <w:jc w:val="center"/>
              <w:rPr>
                <w:rFonts w:hint="eastAsia" w:ascii="仿宋_GB2312" w:eastAsia="仿宋_GB2312" w:hAnsiTheme="minorEastAsia" w:cstheme="minorEastAsia"/>
                <w:sz w:val="24"/>
                <w:szCs w:val="24"/>
              </w:rPr>
            </w:pPr>
          </w:p>
        </w:tc>
        <w:tc>
          <w:tcPr>
            <w:tcW w:w="708" w:type="dxa"/>
            <w:vAlign w:val="center"/>
          </w:tcPr>
          <w:p w14:paraId="69753EEB">
            <w:pPr>
              <w:spacing w:line="360" w:lineRule="auto"/>
              <w:jc w:val="center"/>
              <w:rPr>
                <w:rFonts w:hint="eastAsia" w:ascii="仿宋_GB2312" w:eastAsia="仿宋_GB2312" w:hAnsiTheme="minorEastAsia" w:cstheme="minorEastAsia"/>
                <w:sz w:val="24"/>
                <w:szCs w:val="24"/>
              </w:rPr>
            </w:pPr>
          </w:p>
        </w:tc>
        <w:tc>
          <w:tcPr>
            <w:tcW w:w="708" w:type="dxa"/>
            <w:vAlign w:val="center"/>
          </w:tcPr>
          <w:p w14:paraId="51FBA200">
            <w:pPr>
              <w:spacing w:line="360" w:lineRule="auto"/>
              <w:jc w:val="center"/>
              <w:rPr>
                <w:rFonts w:hint="eastAsia" w:ascii="仿宋_GB2312" w:eastAsia="仿宋_GB2312" w:hAnsiTheme="minorEastAsia" w:cstheme="minorEastAsia"/>
                <w:sz w:val="24"/>
                <w:szCs w:val="24"/>
              </w:rPr>
            </w:pPr>
          </w:p>
        </w:tc>
      </w:tr>
    </w:tbl>
    <w:p w14:paraId="59E6B487">
      <w:pPr>
        <w:rPr>
          <w:rFonts w:hint="eastAsia" w:asciiTheme="minorEastAsia" w:hAnsiTheme="minorEastAsia" w:cstheme="minorEastAsia"/>
          <w:sz w:val="20"/>
          <w:szCs w:val="20"/>
        </w:rPr>
      </w:pPr>
      <w:bookmarkStart w:id="101" w:name="_Toc24623"/>
      <w:bookmarkStart w:id="102" w:name="_Toc3778"/>
      <w:bookmarkStart w:id="103" w:name="_Toc25120"/>
      <w:bookmarkStart w:id="104" w:name="_Toc16330037"/>
      <w:bookmarkStart w:id="105" w:name="_Toc5379"/>
      <w:r>
        <w:rPr>
          <w:rFonts w:hint="eastAsia" w:asciiTheme="minorEastAsia" w:hAnsiTheme="minorEastAsia" w:cstheme="minorEastAsia"/>
          <w:sz w:val="20"/>
          <w:szCs w:val="20"/>
        </w:rPr>
        <w:br w:type="page"/>
      </w:r>
    </w:p>
    <w:p w14:paraId="02A87CDB">
      <w:pPr>
        <w:pStyle w:val="3"/>
        <w:tabs>
          <w:tab w:val="right" w:leader="dot" w:pos="9061"/>
        </w:tabs>
        <w:rPr>
          <w:rFonts w:hint="eastAsia" w:ascii="黑体" w:hAnsi="黑体" w:eastAsia="黑体" w:cstheme="minorEastAsia"/>
          <w:b w:val="0"/>
          <w:i/>
          <w:sz w:val="28"/>
          <w:szCs w:val="28"/>
        </w:rPr>
      </w:pPr>
      <w:r>
        <w:rPr>
          <w:rFonts w:hint="eastAsia" w:ascii="黑体" w:hAnsi="黑体" w:eastAsia="黑体" w:cstheme="minorEastAsia"/>
          <w:b w:val="0"/>
          <w:sz w:val="28"/>
          <w:szCs w:val="28"/>
        </w:rPr>
        <w:t xml:space="preserve">附件二 </w:t>
      </w:r>
      <w:bookmarkEnd w:id="101"/>
      <w:bookmarkEnd w:id="102"/>
      <w:bookmarkEnd w:id="103"/>
      <w:bookmarkEnd w:id="104"/>
      <w:bookmarkEnd w:id="105"/>
      <w:r>
        <w:rPr>
          <w:rFonts w:hint="eastAsia" w:ascii="黑体" w:hAnsi="黑体" w:eastAsia="黑体" w:cstheme="minorEastAsia"/>
          <w:b w:val="0"/>
          <w:sz w:val="28"/>
          <w:szCs w:val="28"/>
        </w:rPr>
        <w:t>技术协议书</w:t>
      </w:r>
    </w:p>
    <w:p w14:paraId="14CAA0EC">
      <w:pPr>
        <w:ind w:right="360"/>
        <w:rPr>
          <w:rFonts w:hint="eastAsia" w:asciiTheme="minorEastAsia" w:hAnsiTheme="minorEastAsia" w:cstheme="minorEastAsia"/>
          <w:sz w:val="20"/>
          <w:szCs w:val="20"/>
        </w:rPr>
      </w:pPr>
    </w:p>
    <w:p w14:paraId="3C8C3C87">
      <w:pPr>
        <w:jc w:val="right"/>
        <w:rPr>
          <w:rFonts w:hint="eastAsia" w:asciiTheme="minorEastAsia" w:hAnsiTheme="minorEastAsia" w:cstheme="minorEastAsia"/>
          <w:sz w:val="20"/>
          <w:szCs w:val="20"/>
        </w:rPr>
      </w:pPr>
    </w:p>
    <w:p w14:paraId="6AFAD9C3">
      <w:pPr>
        <w:jc w:val="right"/>
        <w:rPr>
          <w:rFonts w:hint="eastAsia" w:asciiTheme="minorEastAsia" w:hAnsiTheme="minorEastAsia" w:cstheme="minorEastAsia"/>
          <w:sz w:val="20"/>
          <w:szCs w:val="20"/>
        </w:rPr>
      </w:pPr>
    </w:p>
    <w:p w14:paraId="3480FC0F">
      <w:pPr>
        <w:jc w:val="right"/>
        <w:rPr>
          <w:rFonts w:hint="eastAsia" w:asciiTheme="minorEastAsia" w:hAnsiTheme="minorEastAsia" w:cstheme="minorEastAsia"/>
          <w:sz w:val="20"/>
          <w:szCs w:val="20"/>
        </w:rPr>
      </w:pPr>
      <w:r>
        <w:rPr>
          <w:rFonts w:hint="eastAsia" w:asciiTheme="minorEastAsia" w:hAnsiTheme="minorEastAsia" w:cstheme="minorEastAsia"/>
          <w:sz w:val="20"/>
          <w:szCs w:val="20"/>
        </w:rPr>
        <w:t xml:space="preserve">                                      </w:t>
      </w:r>
    </w:p>
    <w:p w14:paraId="5352ACC8">
      <w:pPr>
        <w:jc w:val="right"/>
        <w:rPr>
          <w:rFonts w:hint="eastAsia" w:asciiTheme="minorEastAsia" w:hAnsiTheme="minorEastAsia" w:cstheme="minorEastAsia"/>
          <w:sz w:val="20"/>
          <w:szCs w:val="20"/>
        </w:rPr>
      </w:pPr>
    </w:p>
    <w:p w14:paraId="25BB4CA0">
      <w:pPr>
        <w:wordWrap w:val="0"/>
        <w:ind w:right="480"/>
        <w:rPr>
          <w:rFonts w:hint="eastAsia" w:asciiTheme="minorEastAsia" w:hAnsiTheme="minorEastAsia" w:cstheme="minorEastAsia"/>
          <w:sz w:val="20"/>
          <w:szCs w:val="20"/>
        </w:rPr>
      </w:pPr>
    </w:p>
    <w:p w14:paraId="1D77530B">
      <w:pPr>
        <w:jc w:val="right"/>
        <w:rPr>
          <w:rFonts w:hint="eastAsia" w:ascii="楷体_GB2312" w:hAnsi="宋体" w:eastAsia="楷体_GB2312"/>
          <w:sz w:val="24"/>
        </w:rPr>
      </w:pPr>
      <w:bookmarkStart w:id="106" w:name="_Toc14341849"/>
    </w:p>
    <w:p w14:paraId="05B99A53">
      <w:pPr>
        <w:ind w:right="480"/>
        <w:jc w:val="center"/>
        <w:rPr>
          <w:rFonts w:hint="eastAsia"/>
          <w:sz w:val="24"/>
          <w:szCs w:val="24"/>
        </w:rPr>
      </w:pPr>
      <w:r>
        <w:rPr>
          <w:rFonts w:hint="eastAsia" w:ascii="楷体_GB2312" w:hAnsi="宋体" w:eastAsia="楷体_GB2312"/>
          <w:sz w:val="24"/>
        </w:rPr>
        <w:t xml:space="preserve">                                    </w:t>
      </w:r>
    </w:p>
    <w:bookmarkEnd w:id="106"/>
    <w:p w14:paraId="3C622703">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14:paraId="1C7F7529">
      <w:pPr>
        <w:spacing w:before="118"/>
        <w:ind w:right="30"/>
        <w:jc w:val="center"/>
        <w:outlineLvl w:val="0"/>
        <w:rPr>
          <w:rFonts w:hint="eastAsia"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60BE5BEB">
      <w:pPr>
        <w:pStyle w:val="12"/>
        <w:spacing w:before="8" w:after="156"/>
        <w:rPr>
          <w:rFonts w:hint="eastAsia" w:ascii="楷体" w:hAnsi="楷体" w:eastAsia="楷体" w:cs="楷体"/>
          <w:sz w:val="44"/>
          <w:szCs w:val="28"/>
        </w:rPr>
      </w:pPr>
    </w:p>
    <w:p w14:paraId="01D91ECA">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甲方：</w:t>
      </w:r>
    </w:p>
    <w:p w14:paraId="017EEBC0">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乙方：</w:t>
      </w:r>
    </w:p>
    <w:p w14:paraId="7D26D959">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566D2FCC">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35CF97AD">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77FA9745">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638A2095">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4510F156">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360737BA">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4DF198FC">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4886E126">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79785454">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18481F71">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21EAEE85">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4CCD2E32">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767211BF">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111FC792">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0B37F732">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7D12F3C1">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5B1E34F6">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30E2B954">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4EC9DF1">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0473D28A">
      <w:pPr>
        <w:pStyle w:val="127"/>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6A609D25">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7798A4E">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CBBA176">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352DFE84">
      <w:pPr>
        <w:pStyle w:val="127"/>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4089CED7">
      <w:pPr>
        <w:pStyle w:val="12"/>
        <w:spacing w:before="9" w:after="156"/>
        <w:rPr>
          <w:rFonts w:hint="eastAsia" w:ascii="楷体" w:hAnsi="楷体" w:eastAsia="楷体" w:cs="楷体"/>
          <w:sz w:val="40"/>
          <w:szCs w:val="28"/>
        </w:rPr>
      </w:pPr>
    </w:p>
    <w:p w14:paraId="01D0F37D">
      <w:pPr>
        <w:tabs>
          <w:tab w:val="left" w:pos="5457"/>
        </w:tabs>
        <w:spacing w:before="1"/>
        <w:ind w:left="117"/>
        <w:rPr>
          <w:rFonts w:hint="eastAsia"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4819ACAB">
      <w:pPr>
        <w:pStyle w:val="12"/>
        <w:spacing w:after="156"/>
        <w:rPr>
          <w:rFonts w:hint="eastAsia" w:ascii="楷体" w:hAnsi="楷体" w:eastAsia="楷体" w:cs="楷体"/>
          <w:b/>
          <w:sz w:val="24"/>
          <w:szCs w:val="28"/>
        </w:rPr>
      </w:pPr>
    </w:p>
    <w:p w14:paraId="1C02070C">
      <w:pPr>
        <w:pStyle w:val="12"/>
        <w:spacing w:before="1" w:after="156"/>
        <w:rPr>
          <w:rFonts w:hint="eastAsia" w:ascii="楷体" w:hAnsi="楷体" w:eastAsia="楷体" w:cs="楷体"/>
          <w:b/>
          <w:sz w:val="24"/>
          <w:szCs w:val="28"/>
        </w:rPr>
      </w:pPr>
    </w:p>
    <w:p w14:paraId="14D5298F">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50A81064">
      <w:pPr>
        <w:pStyle w:val="12"/>
        <w:spacing w:after="156"/>
        <w:rPr>
          <w:rFonts w:hint="eastAsia" w:ascii="楷体" w:hAnsi="楷体" w:eastAsia="楷体" w:cs="楷体"/>
          <w:b/>
          <w:sz w:val="24"/>
          <w:szCs w:val="28"/>
        </w:rPr>
      </w:pPr>
    </w:p>
    <w:p w14:paraId="5A89A411">
      <w:pPr>
        <w:pStyle w:val="12"/>
        <w:spacing w:before="4" w:after="156"/>
        <w:rPr>
          <w:rFonts w:hint="eastAsia" w:ascii="楷体" w:hAnsi="楷体" w:eastAsia="楷体" w:cs="楷体"/>
          <w:b/>
          <w:sz w:val="24"/>
          <w:szCs w:val="28"/>
        </w:rPr>
      </w:pPr>
    </w:p>
    <w:p w14:paraId="6D6814E9">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4CF72EB2">
      <w:pPr>
        <w:tabs>
          <w:tab w:val="left" w:pos="5457"/>
        </w:tabs>
        <w:ind w:left="117"/>
        <w:rPr>
          <w:rFonts w:hint="eastAsia" w:ascii="楷体" w:hAnsi="楷体" w:eastAsia="楷体" w:cs="楷体"/>
          <w:b/>
          <w:sz w:val="24"/>
          <w:szCs w:val="21"/>
        </w:rPr>
      </w:pPr>
    </w:p>
    <w:p w14:paraId="791E0853">
      <w:pPr>
        <w:keepNext/>
        <w:keepLines/>
        <w:jc w:val="center"/>
        <w:outlineLvl w:val="0"/>
        <w:rPr>
          <w:rFonts w:ascii="Calibri" w:hAnsi="Calibri" w:eastAsia="宋体" w:cs="Times New Roman"/>
          <w:b/>
          <w:bCs/>
          <w:kern w:val="44"/>
          <w:sz w:val="36"/>
          <w:szCs w:val="44"/>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p>
    <w:p w14:paraId="15DB9658">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26"/>
    </w:p>
    <w:p w14:paraId="24237753">
      <w:pPr>
        <w:keepNext/>
        <w:keepLines/>
        <w:rPr>
          <w:rFonts w:ascii="Times New Roman" w:hAnsi="Times New Roman" w:eastAsia="宋体" w:cs="Times New Roman"/>
          <w:b/>
          <w:bCs/>
          <w:color w:val="000000"/>
          <w:sz w:val="24"/>
          <w:szCs w:val="24"/>
        </w:rPr>
      </w:pPr>
    </w:p>
    <w:p w14:paraId="7FA57E52">
      <w:pPr>
        <w:pStyle w:val="18"/>
        <w:rPr>
          <w:rFonts w:ascii="Times New Roman" w:hAnsi="Times New Roman" w:eastAsia="宋体" w:cs="Times New Roman"/>
          <w:b/>
          <w:bCs/>
          <w:color w:val="000000"/>
          <w:sz w:val="24"/>
          <w:szCs w:val="24"/>
        </w:rPr>
      </w:pPr>
    </w:p>
    <w:p w14:paraId="0AEC017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1B00AE1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04244264">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7E139E1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51A5A9A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5B6B6ED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1861FBE6">
      <w:pPr>
        <w:pStyle w:val="18"/>
        <w:rPr>
          <w:rFonts w:ascii="Times New Roman" w:hAnsi="Times New Roman" w:eastAsia="宋体" w:cs="Times New Roman"/>
          <w:b/>
          <w:bCs/>
          <w:color w:val="000000"/>
          <w:sz w:val="24"/>
          <w:szCs w:val="24"/>
        </w:rPr>
        <w:sectPr>
          <w:footerReference r:id="rId17" w:type="first"/>
          <w:headerReference r:id="rId15" w:type="default"/>
          <w:footerReference r:id="rId16" w:type="default"/>
          <w:pgSz w:w="11906" w:h="16838"/>
          <w:pgMar w:top="1588" w:right="1418" w:bottom="1134" w:left="1418" w:header="851" w:footer="992" w:gutter="0"/>
          <w:cols w:space="720" w:num="1"/>
          <w:titlePg/>
          <w:docGrid w:type="lines" w:linePitch="312" w:charSpace="0"/>
        </w:sectPr>
      </w:pPr>
    </w:p>
    <w:p w14:paraId="3AFD681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07" w:name="_Toc353881012"/>
      <w:bookmarkStart w:id="108" w:name="_Toc639004"/>
      <w:bookmarkStart w:id="109" w:name="_Toc212369550"/>
      <w:bookmarkStart w:id="110"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07"/>
      <w:bookmarkEnd w:id="108"/>
      <w:bookmarkEnd w:id="109"/>
      <w:bookmarkEnd w:id="110"/>
    </w:p>
    <w:p w14:paraId="268F4BB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致：中国重汽集团济南商用车有限公司：</w:t>
      </w:r>
    </w:p>
    <w:p w14:paraId="6258940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highlight w:val="yellow"/>
          <w:u w:val="single"/>
        </w:rPr>
        <w:t>济南成型厂斯太尔曲轴模具焊修项目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14:paraId="7B32D31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67D9D6D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B134E05">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1EA4E8D7">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37853D7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D941BB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05F8A76F">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2F3C004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BE36B0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E8EA19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50DA362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5D8D7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6096A7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72456B2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C2DC6C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32EF4D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2B73B965">
      <w:pPr>
        <w:rPr>
          <w:rFonts w:ascii="黑体" w:hAnsi="Calibri" w:eastAsia="黑体" w:cs="Times New Roman"/>
          <w:color w:val="000000"/>
          <w:sz w:val="24"/>
          <w:szCs w:val="24"/>
        </w:rPr>
      </w:pPr>
    </w:p>
    <w:p w14:paraId="119C10A4">
      <w:pPr>
        <w:rPr>
          <w:rFonts w:ascii="黑体" w:hAnsi="Calibri" w:eastAsia="黑体" w:cs="Times New Roman"/>
          <w:color w:val="000000"/>
          <w:sz w:val="24"/>
          <w:szCs w:val="24"/>
        </w:rPr>
      </w:pPr>
    </w:p>
    <w:p w14:paraId="2B3718DB">
      <w:pPr>
        <w:pStyle w:val="18"/>
        <w:rPr>
          <w:rFonts w:ascii="黑体" w:hAnsi="Calibri" w:eastAsia="黑体" w:cs="Times New Roman"/>
          <w:color w:val="000000"/>
          <w:sz w:val="24"/>
          <w:szCs w:val="24"/>
        </w:rPr>
      </w:pPr>
    </w:p>
    <w:p w14:paraId="7BC142A7">
      <w:pPr>
        <w:pStyle w:val="18"/>
        <w:rPr>
          <w:rFonts w:ascii="黑体" w:hAnsi="Calibri" w:eastAsia="黑体" w:cs="Times New Roman"/>
          <w:color w:val="000000"/>
          <w:sz w:val="24"/>
          <w:szCs w:val="24"/>
        </w:rPr>
      </w:pPr>
    </w:p>
    <w:p w14:paraId="4026EA3E">
      <w:pPr>
        <w:pStyle w:val="18"/>
        <w:rPr>
          <w:rFonts w:ascii="黑体" w:hAnsi="Calibri" w:eastAsia="黑体" w:cs="Times New Roman"/>
          <w:color w:val="000000"/>
          <w:sz w:val="24"/>
          <w:szCs w:val="24"/>
        </w:rPr>
      </w:pPr>
    </w:p>
    <w:p w14:paraId="2FF523D1">
      <w:pPr>
        <w:pStyle w:val="18"/>
        <w:rPr>
          <w:rFonts w:ascii="黑体" w:hAnsi="Calibri" w:eastAsia="黑体" w:cs="Times New Roman"/>
          <w:color w:val="000000"/>
          <w:sz w:val="24"/>
          <w:szCs w:val="24"/>
        </w:rPr>
      </w:pPr>
    </w:p>
    <w:p w14:paraId="6A6BD3DA">
      <w:pPr>
        <w:rPr>
          <w:rFonts w:ascii="黑体" w:hAnsi="Calibri" w:eastAsia="黑体" w:cs="Times New Roman"/>
          <w:color w:val="000000"/>
          <w:sz w:val="24"/>
          <w:szCs w:val="24"/>
        </w:rPr>
      </w:pPr>
    </w:p>
    <w:p w14:paraId="45AB449C">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5673FC85">
      <w:pPr>
        <w:adjustRightInd w:val="0"/>
        <w:snapToGrid w:val="0"/>
        <w:spacing w:before="93" w:beforeLines="30" w:line="240" w:lineRule="exact"/>
        <w:jc w:val="center"/>
        <w:rPr>
          <w:rFonts w:ascii="宋体" w:hAnsi="Calibri" w:eastAsia="宋体" w:cs="Times New Roman"/>
          <w:sz w:val="24"/>
          <w:szCs w:val="20"/>
        </w:rPr>
      </w:pPr>
    </w:p>
    <w:p w14:paraId="3AAB711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rPr>
        <w:t>新能源产线适应性改造（一期）-子项1</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E1DE24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C94D7C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B7ED214">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0B4E0EA7">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05271FE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49007BC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3299290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38C6EF8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42E07BB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8F6FB9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61F9198">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4217313">
      <w:pPr>
        <w:rPr>
          <w:rFonts w:ascii="Calibri" w:hAnsi="Calibri" w:eastAsia="黑体" w:cs="Times New Roman"/>
          <w:b/>
          <w:bCs/>
          <w:color w:val="000000"/>
          <w:sz w:val="28"/>
          <w:szCs w:val="20"/>
        </w:rPr>
      </w:pPr>
    </w:p>
    <w:p w14:paraId="0862D7DB">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2EB01F83">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35B5A7F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29"/>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645E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4F91170">
            <w:pPr>
              <w:pStyle w:val="131"/>
              <w:spacing w:before="114"/>
              <w:ind w:left="720"/>
              <w:rPr>
                <w:rFonts w:hint="eastAsia"/>
              </w:rPr>
            </w:pPr>
            <w:r>
              <w:t xml:space="preserve">企业名称 </w:t>
            </w:r>
          </w:p>
        </w:tc>
        <w:tc>
          <w:tcPr>
            <w:tcW w:w="4680" w:type="dxa"/>
            <w:gridSpan w:val="4"/>
            <w:vAlign w:val="center"/>
          </w:tcPr>
          <w:p w14:paraId="321EA857">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D2CE35A">
            <w:pPr>
              <w:pStyle w:val="13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1E1AD40E">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BAAB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42C30EEE">
            <w:pPr>
              <w:pStyle w:val="131"/>
              <w:spacing w:before="114"/>
              <w:ind w:left="720"/>
              <w:rPr>
                <w:rFonts w:hint="eastAsia"/>
              </w:rPr>
            </w:pPr>
            <w:r>
              <w:t xml:space="preserve">企业地址 </w:t>
            </w:r>
          </w:p>
        </w:tc>
        <w:tc>
          <w:tcPr>
            <w:tcW w:w="4680" w:type="dxa"/>
            <w:gridSpan w:val="4"/>
            <w:vAlign w:val="center"/>
          </w:tcPr>
          <w:p w14:paraId="502088E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B316BA7">
            <w:pPr>
              <w:pStyle w:val="13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01FB95B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CD5B4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F6414F5">
            <w:pPr>
              <w:pStyle w:val="131"/>
              <w:spacing w:before="111"/>
              <w:ind w:left="720"/>
              <w:rPr>
                <w:rFonts w:hint="eastAsia"/>
              </w:rPr>
            </w:pPr>
            <w:r>
              <w:t xml:space="preserve">企业性质 </w:t>
            </w:r>
          </w:p>
        </w:tc>
        <w:tc>
          <w:tcPr>
            <w:tcW w:w="4680" w:type="dxa"/>
            <w:gridSpan w:val="4"/>
            <w:vAlign w:val="center"/>
          </w:tcPr>
          <w:p w14:paraId="4D84CEFF">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7B05FE3A">
            <w:pPr>
              <w:pStyle w:val="131"/>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2FF6DEFF">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55B1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D6A3C22">
            <w:pPr>
              <w:pStyle w:val="131"/>
              <w:spacing w:before="111"/>
              <w:ind w:left="509"/>
              <w:rPr>
                <w:rFonts w:hint="eastAsia"/>
                <w:highlight w:val="yellow"/>
              </w:rPr>
            </w:pPr>
            <w:r>
              <w:t xml:space="preserve">企业法人代表  </w:t>
            </w:r>
          </w:p>
        </w:tc>
        <w:tc>
          <w:tcPr>
            <w:tcW w:w="4680" w:type="dxa"/>
            <w:gridSpan w:val="4"/>
          </w:tcPr>
          <w:p w14:paraId="0F91A82A">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61ED157E">
            <w:pPr>
              <w:pStyle w:val="131"/>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5F5E727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1D36BD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3BEF537">
            <w:pPr>
              <w:pStyle w:val="131"/>
              <w:spacing w:before="114"/>
              <w:ind w:left="720"/>
              <w:rPr>
                <w:rFonts w:hint="eastAsia"/>
              </w:rPr>
            </w:pPr>
            <w:r>
              <w:t xml:space="preserve">品牌区分 </w:t>
            </w:r>
          </w:p>
        </w:tc>
        <w:tc>
          <w:tcPr>
            <w:tcW w:w="7500" w:type="dxa"/>
            <w:gridSpan w:val="6"/>
          </w:tcPr>
          <w:p w14:paraId="5FD22DDF">
            <w:pPr>
              <w:pStyle w:val="131"/>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7B09D4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8154F08">
            <w:pPr>
              <w:pStyle w:val="131"/>
              <w:spacing w:before="178"/>
              <w:ind w:left="720"/>
              <w:rPr>
                <w:rFonts w:hint="eastAsia"/>
              </w:rPr>
            </w:pPr>
            <w:r>
              <w:t xml:space="preserve">品牌名称 </w:t>
            </w:r>
          </w:p>
        </w:tc>
        <w:tc>
          <w:tcPr>
            <w:tcW w:w="3583" w:type="dxa"/>
            <w:gridSpan w:val="3"/>
            <w:vAlign w:val="center"/>
          </w:tcPr>
          <w:p w14:paraId="4485D0AE">
            <w:pPr>
              <w:widowControl/>
              <w:rPr>
                <w:rFonts w:hint="eastAsia" w:ascii="宋体" w:hAnsi="宋体" w:eastAsia="仿宋_GB2312"/>
                <w:kern w:val="0"/>
                <w:szCs w:val="21"/>
                <w:lang w:bidi="ar"/>
              </w:rPr>
            </w:pPr>
          </w:p>
        </w:tc>
        <w:tc>
          <w:tcPr>
            <w:tcW w:w="1097" w:type="dxa"/>
          </w:tcPr>
          <w:p w14:paraId="5CA376D4">
            <w:pPr>
              <w:pStyle w:val="131"/>
              <w:spacing w:before="15"/>
              <w:ind w:left="279"/>
              <w:rPr>
                <w:rFonts w:hint="eastAsia"/>
              </w:rPr>
            </w:pPr>
            <w:r>
              <w:rPr>
                <w:spacing w:val="-2"/>
              </w:rPr>
              <w:t>质量</w:t>
            </w:r>
            <w:r>
              <w:t xml:space="preserve"> </w:t>
            </w:r>
          </w:p>
          <w:p w14:paraId="06129822">
            <w:pPr>
              <w:pStyle w:val="131"/>
              <w:spacing w:before="30" w:line="277" w:lineRule="exact"/>
              <w:ind w:left="279"/>
              <w:rPr>
                <w:rFonts w:hint="eastAsia"/>
              </w:rPr>
            </w:pPr>
            <w:r>
              <w:rPr>
                <w:rFonts w:hint="eastAsia"/>
              </w:rPr>
              <w:t>体系</w:t>
            </w:r>
          </w:p>
        </w:tc>
        <w:tc>
          <w:tcPr>
            <w:tcW w:w="2820" w:type="dxa"/>
            <w:gridSpan w:val="2"/>
          </w:tcPr>
          <w:p w14:paraId="12630029">
            <w:pPr>
              <w:pStyle w:val="131"/>
              <w:spacing w:before="158"/>
              <w:jc w:val="center"/>
              <w:rPr>
                <w:rFonts w:hint="eastAsia"/>
                <w:sz w:val="24"/>
              </w:rPr>
            </w:pPr>
            <w:r>
              <w:rPr>
                <w:rFonts w:hint="eastAsia"/>
                <w:kern w:val="0"/>
                <w:szCs w:val="21"/>
                <w:lang w:bidi="ar"/>
              </w:rPr>
              <w:t>/</w:t>
            </w:r>
          </w:p>
        </w:tc>
      </w:tr>
      <w:tr w14:paraId="033A94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4317CDAF">
            <w:pPr>
              <w:pStyle w:val="131"/>
              <w:spacing w:before="149"/>
              <w:ind w:left="3345" w:right="3223"/>
              <w:jc w:val="center"/>
              <w:rPr>
                <w:rFonts w:hint="eastAsia"/>
              </w:rPr>
            </w:pPr>
            <w:r>
              <w:rPr>
                <w:rFonts w:hint="eastAsia"/>
                <w:szCs w:val="21"/>
              </w:rPr>
              <w:t>单位概况</w:t>
            </w:r>
          </w:p>
        </w:tc>
      </w:tr>
      <w:tr w14:paraId="27D335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96B81B1">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2C5B61DC">
            <w:pPr>
              <w:widowControl/>
              <w:textAlignment w:val="center"/>
              <w:rPr>
                <w:rFonts w:hint="eastAsia" w:ascii="宋体" w:hAnsi="宋体" w:eastAsia="宋体" w:cs="宋体"/>
                <w:szCs w:val="21"/>
              </w:rPr>
            </w:pPr>
          </w:p>
        </w:tc>
        <w:tc>
          <w:tcPr>
            <w:tcW w:w="1530" w:type="dxa"/>
            <w:vAlign w:val="center"/>
          </w:tcPr>
          <w:p w14:paraId="48C5F762">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DB048DC">
            <w:pPr>
              <w:widowControl/>
              <w:jc w:val="center"/>
              <w:textAlignment w:val="center"/>
              <w:rPr>
                <w:rFonts w:hint="eastAsia" w:ascii="宋体" w:hAnsi="宋体" w:eastAsia="宋体" w:cs="宋体"/>
                <w:szCs w:val="21"/>
              </w:rPr>
            </w:pPr>
          </w:p>
        </w:tc>
        <w:tc>
          <w:tcPr>
            <w:tcW w:w="1097" w:type="dxa"/>
            <w:vAlign w:val="center"/>
          </w:tcPr>
          <w:p w14:paraId="1EE80D18">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74B1E38">
            <w:pPr>
              <w:widowControl/>
              <w:jc w:val="center"/>
              <w:textAlignment w:val="center"/>
              <w:rPr>
                <w:rFonts w:hint="eastAsia" w:ascii="宋体" w:hAnsi="宋体" w:eastAsia="宋体" w:cs="宋体"/>
                <w:szCs w:val="21"/>
              </w:rPr>
            </w:pPr>
          </w:p>
        </w:tc>
      </w:tr>
      <w:tr w14:paraId="18C3A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6CBDB29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47A094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9BE45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50D86C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12F8B180">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F2E8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4372B815">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30CDAB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085AC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6591B63">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537CA9A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36FFD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33BABF2">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334043A6">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2A4F5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A6BCB5A">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54650606">
            <w:pPr>
              <w:widowControl/>
              <w:jc w:val="left"/>
              <w:rPr>
                <w:rFonts w:hint="eastAsia" w:ascii="宋体" w:hAnsi="宋体" w:eastAsia="宋体" w:cs="宋体"/>
                <w:kern w:val="0"/>
                <w:szCs w:val="21"/>
                <w:lang w:bidi="ar"/>
              </w:rPr>
            </w:pPr>
          </w:p>
        </w:tc>
      </w:tr>
    </w:tbl>
    <w:p w14:paraId="4D5FFB13">
      <w:pPr>
        <w:pStyle w:val="18"/>
        <w:rPr>
          <w:rFonts w:ascii="Times New Roman" w:hAnsi="Times New Roman" w:eastAsia="宋体" w:cs="Times New Roman"/>
          <w:b/>
          <w:bCs/>
          <w:color w:val="000000"/>
          <w:sz w:val="24"/>
          <w:szCs w:val="24"/>
        </w:rPr>
      </w:pPr>
    </w:p>
    <w:p w14:paraId="762FD54D">
      <w:pPr>
        <w:pStyle w:val="18"/>
        <w:rPr>
          <w:rFonts w:ascii="Times New Roman" w:hAnsi="Times New Roman" w:eastAsia="宋体" w:cs="Times New Roman"/>
          <w:b/>
          <w:bCs/>
          <w:color w:val="000000"/>
          <w:sz w:val="24"/>
          <w:szCs w:val="24"/>
        </w:rPr>
      </w:pPr>
    </w:p>
    <w:p w14:paraId="2416DD2A">
      <w:pPr>
        <w:pStyle w:val="18"/>
        <w:rPr>
          <w:rFonts w:ascii="Times New Roman" w:hAnsi="Times New Roman" w:eastAsia="宋体" w:cs="Times New Roman"/>
          <w:b/>
          <w:bCs/>
          <w:color w:val="000000"/>
          <w:sz w:val="24"/>
          <w:szCs w:val="24"/>
        </w:rPr>
      </w:pPr>
    </w:p>
    <w:p w14:paraId="1C2F6735">
      <w:pPr>
        <w:pStyle w:val="18"/>
        <w:rPr>
          <w:rFonts w:ascii="Times New Roman" w:hAnsi="Times New Roman" w:eastAsia="宋体" w:cs="Times New Roman"/>
          <w:b/>
          <w:bCs/>
          <w:color w:val="000000"/>
          <w:sz w:val="24"/>
          <w:szCs w:val="24"/>
        </w:rPr>
      </w:pPr>
    </w:p>
    <w:p w14:paraId="619712A6">
      <w:pPr>
        <w:pStyle w:val="18"/>
        <w:rPr>
          <w:rFonts w:ascii="Times New Roman" w:hAnsi="Times New Roman" w:eastAsia="宋体" w:cs="Times New Roman"/>
          <w:b/>
          <w:bCs/>
          <w:color w:val="000000"/>
          <w:sz w:val="24"/>
          <w:szCs w:val="24"/>
        </w:rPr>
      </w:pPr>
    </w:p>
    <w:p w14:paraId="7BB3658F">
      <w:pPr>
        <w:pStyle w:val="18"/>
        <w:rPr>
          <w:rFonts w:ascii="Times New Roman" w:hAnsi="Times New Roman" w:eastAsia="宋体" w:cs="Times New Roman"/>
          <w:b/>
          <w:bCs/>
          <w:color w:val="000000"/>
          <w:sz w:val="24"/>
          <w:szCs w:val="24"/>
        </w:rPr>
      </w:pPr>
    </w:p>
    <w:p w14:paraId="2C4C176F">
      <w:pPr>
        <w:pStyle w:val="18"/>
        <w:rPr>
          <w:rFonts w:ascii="Times New Roman" w:hAnsi="Times New Roman" w:eastAsia="宋体" w:cs="Times New Roman"/>
          <w:b/>
          <w:bCs/>
          <w:color w:val="000000"/>
          <w:sz w:val="24"/>
          <w:szCs w:val="24"/>
        </w:rPr>
      </w:pPr>
    </w:p>
    <w:p w14:paraId="7E2BDA28">
      <w:pPr>
        <w:pStyle w:val="18"/>
        <w:rPr>
          <w:rFonts w:ascii="Times New Roman" w:hAnsi="Times New Roman" w:eastAsia="宋体" w:cs="Times New Roman"/>
          <w:b/>
          <w:bCs/>
          <w:color w:val="000000"/>
          <w:sz w:val="24"/>
          <w:szCs w:val="24"/>
        </w:rPr>
      </w:pPr>
    </w:p>
    <w:p w14:paraId="735D32C1">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59710AA0">
      <w:pPr>
        <w:pStyle w:val="18"/>
        <w:rPr>
          <w:rFonts w:ascii="Times New Roman" w:hAnsi="Times New Roman" w:eastAsia="宋体" w:cs="Times New Roman"/>
          <w:b/>
          <w:bCs/>
          <w:color w:val="000000"/>
          <w:sz w:val="24"/>
          <w:szCs w:val="24"/>
        </w:rPr>
      </w:pP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15A23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60B18759">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5BCF2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5A7D7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298B3078">
            <w:pPr>
              <w:spacing w:line="440" w:lineRule="exact"/>
              <w:jc w:val="center"/>
              <w:rPr>
                <w:rFonts w:hint="eastAsia" w:ascii="宋体" w:hAnsi="宋体"/>
                <w:color w:val="000000"/>
                <w:sz w:val="24"/>
                <w:szCs w:val="24"/>
              </w:rPr>
            </w:pPr>
          </w:p>
        </w:tc>
      </w:tr>
      <w:tr w14:paraId="1C9AC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5D630F8">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75216133">
            <w:pPr>
              <w:spacing w:line="440" w:lineRule="exact"/>
              <w:jc w:val="center"/>
              <w:rPr>
                <w:rFonts w:hint="eastAsia" w:ascii="宋体" w:hAnsi="宋体"/>
                <w:color w:val="000000"/>
                <w:sz w:val="24"/>
                <w:szCs w:val="24"/>
              </w:rPr>
            </w:pPr>
          </w:p>
        </w:tc>
      </w:tr>
      <w:tr w14:paraId="23BDB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3D9DD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4BDDE49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1A96CBB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6123666">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14:paraId="0D99D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03F32A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53869B03">
            <w:pPr>
              <w:spacing w:line="440" w:lineRule="exact"/>
              <w:jc w:val="center"/>
              <w:rPr>
                <w:rFonts w:hint="eastAsia" w:ascii="宋体" w:hAnsi="宋体"/>
                <w:color w:val="000000"/>
                <w:sz w:val="24"/>
                <w:szCs w:val="24"/>
              </w:rPr>
            </w:pPr>
          </w:p>
        </w:tc>
        <w:tc>
          <w:tcPr>
            <w:tcW w:w="1288" w:type="dxa"/>
          </w:tcPr>
          <w:p w14:paraId="6DF5AF55">
            <w:pPr>
              <w:spacing w:line="440" w:lineRule="exact"/>
              <w:jc w:val="center"/>
              <w:rPr>
                <w:rFonts w:hint="eastAsia" w:ascii="宋体" w:hAnsi="宋体"/>
                <w:color w:val="000000"/>
                <w:sz w:val="24"/>
                <w:szCs w:val="24"/>
              </w:rPr>
            </w:pPr>
          </w:p>
        </w:tc>
        <w:tc>
          <w:tcPr>
            <w:tcW w:w="1288" w:type="dxa"/>
          </w:tcPr>
          <w:p w14:paraId="055449A4">
            <w:pPr>
              <w:spacing w:line="440" w:lineRule="exact"/>
              <w:jc w:val="center"/>
              <w:rPr>
                <w:rFonts w:hint="eastAsia" w:ascii="宋体" w:hAnsi="宋体"/>
                <w:color w:val="000000"/>
                <w:sz w:val="24"/>
                <w:szCs w:val="24"/>
              </w:rPr>
            </w:pPr>
          </w:p>
        </w:tc>
      </w:tr>
      <w:tr w14:paraId="78769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12D3BA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1F55AC77">
            <w:pPr>
              <w:spacing w:line="440" w:lineRule="exact"/>
              <w:jc w:val="center"/>
              <w:rPr>
                <w:rFonts w:hint="eastAsia" w:ascii="宋体" w:hAnsi="宋体"/>
                <w:color w:val="000000"/>
                <w:sz w:val="24"/>
                <w:szCs w:val="24"/>
              </w:rPr>
            </w:pPr>
          </w:p>
        </w:tc>
        <w:tc>
          <w:tcPr>
            <w:tcW w:w="1288" w:type="dxa"/>
          </w:tcPr>
          <w:p w14:paraId="34C61950">
            <w:pPr>
              <w:spacing w:line="440" w:lineRule="exact"/>
              <w:jc w:val="center"/>
              <w:rPr>
                <w:rFonts w:hint="eastAsia" w:ascii="宋体" w:hAnsi="宋体"/>
                <w:color w:val="000000"/>
                <w:sz w:val="24"/>
                <w:szCs w:val="24"/>
              </w:rPr>
            </w:pPr>
          </w:p>
        </w:tc>
        <w:tc>
          <w:tcPr>
            <w:tcW w:w="1288" w:type="dxa"/>
          </w:tcPr>
          <w:p w14:paraId="2EC5E1DD">
            <w:pPr>
              <w:spacing w:line="440" w:lineRule="exact"/>
              <w:jc w:val="center"/>
              <w:rPr>
                <w:rFonts w:hint="eastAsia" w:ascii="宋体" w:hAnsi="宋体"/>
                <w:color w:val="000000"/>
                <w:sz w:val="24"/>
                <w:szCs w:val="24"/>
              </w:rPr>
            </w:pPr>
          </w:p>
        </w:tc>
      </w:tr>
      <w:tr w14:paraId="348BE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E1E2E5">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69CA5404">
            <w:pPr>
              <w:spacing w:line="440" w:lineRule="exact"/>
              <w:jc w:val="center"/>
              <w:rPr>
                <w:rFonts w:hint="eastAsia" w:ascii="宋体" w:hAnsi="宋体"/>
                <w:color w:val="000000"/>
                <w:sz w:val="24"/>
                <w:szCs w:val="24"/>
                <w:highlight w:val="yellow"/>
              </w:rPr>
            </w:pPr>
          </w:p>
        </w:tc>
        <w:tc>
          <w:tcPr>
            <w:tcW w:w="1288" w:type="dxa"/>
          </w:tcPr>
          <w:p w14:paraId="1205FBCA">
            <w:pPr>
              <w:spacing w:line="440" w:lineRule="exact"/>
              <w:jc w:val="center"/>
              <w:rPr>
                <w:rFonts w:hint="eastAsia" w:ascii="宋体" w:hAnsi="宋体"/>
                <w:color w:val="000000"/>
                <w:sz w:val="24"/>
                <w:szCs w:val="24"/>
                <w:highlight w:val="yellow"/>
              </w:rPr>
            </w:pPr>
          </w:p>
        </w:tc>
        <w:tc>
          <w:tcPr>
            <w:tcW w:w="1288" w:type="dxa"/>
          </w:tcPr>
          <w:p w14:paraId="0A994229">
            <w:pPr>
              <w:spacing w:line="440" w:lineRule="exact"/>
              <w:jc w:val="center"/>
              <w:rPr>
                <w:rFonts w:hint="eastAsia" w:ascii="宋体" w:hAnsi="宋体"/>
                <w:color w:val="000000"/>
                <w:sz w:val="24"/>
                <w:szCs w:val="24"/>
                <w:highlight w:val="yellow"/>
              </w:rPr>
            </w:pPr>
          </w:p>
        </w:tc>
      </w:tr>
      <w:tr w14:paraId="5A308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631743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244DA11">
            <w:pPr>
              <w:spacing w:line="440" w:lineRule="exact"/>
              <w:jc w:val="center"/>
              <w:rPr>
                <w:rFonts w:hint="eastAsia" w:ascii="宋体" w:hAnsi="宋体"/>
                <w:color w:val="000000"/>
                <w:sz w:val="24"/>
                <w:szCs w:val="24"/>
              </w:rPr>
            </w:pPr>
          </w:p>
        </w:tc>
        <w:tc>
          <w:tcPr>
            <w:tcW w:w="1288" w:type="dxa"/>
          </w:tcPr>
          <w:p w14:paraId="066EA7E7">
            <w:pPr>
              <w:spacing w:line="440" w:lineRule="exact"/>
              <w:jc w:val="center"/>
              <w:rPr>
                <w:rFonts w:hint="eastAsia" w:ascii="宋体" w:hAnsi="宋体"/>
                <w:color w:val="000000"/>
                <w:sz w:val="24"/>
                <w:szCs w:val="24"/>
              </w:rPr>
            </w:pPr>
          </w:p>
        </w:tc>
        <w:tc>
          <w:tcPr>
            <w:tcW w:w="1288" w:type="dxa"/>
          </w:tcPr>
          <w:p w14:paraId="5E2C07B5">
            <w:pPr>
              <w:spacing w:line="440" w:lineRule="exact"/>
              <w:jc w:val="center"/>
              <w:rPr>
                <w:rFonts w:hint="eastAsia" w:ascii="宋体" w:hAnsi="宋体"/>
                <w:color w:val="000000"/>
                <w:sz w:val="24"/>
                <w:szCs w:val="24"/>
              </w:rPr>
            </w:pPr>
          </w:p>
        </w:tc>
      </w:tr>
      <w:tr w14:paraId="50E71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97BEA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3F7A6031">
            <w:pPr>
              <w:spacing w:line="440" w:lineRule="exact"/>
              <w:jc w:val="center"/>
              <w:rPr>
                <w:rFonts w:hint="eastAsia" w:ascii="宋体" w:hAnsi="宋体"/>
                <w:color w:val="000000"/>
                <w:sz w:val="24"/>
                <w:szCs w:val="24"/>
              </w:rPr>
            </w:pPr>
          </w:p>
        </w:tc>
        <w:tc>
          <w:tcPr>
            <w:tcW w:w="1288" w:type="dxa"/>
          </w:tcPr>
          <w:p w14:paraId="54C908DF">
            <w:pPr>
              <w:spacing w:line="440" w:lineRule="exact"/>
              <w:jc w:val="center"/>
              <w:rPr>
                <w:rFonts w:hint="eastAsia" w:ascii="宋体" w:hAnsi="宋体"/>
                <w:color w:val="000000"/>
                <w:sz w:val="24"/>
                <w:szCs w:val="24"/>
              </w:rPr>
            </w:pPr>
          </w:p>
        </w:tc>
        <w:tc>
          <w:tcPr>
            <w:tcW w:w="1288" w:type="dxa"/>
          </w:tcPr>
          <w:p w14:paraId="3F664162">
            <w:pPr>
              <w:spacing w:line="440" w:lineRule="exact"/>
              <w:jc w:val="center"/>
              <w:rPr>
                <w:rFonts w:hint="eastAsia" w:ascii="宋体" w:hAnsi="宋体"/>
                <w:color w:val="000000"/>
                <w:sz w:val="24"/>
                <w:szCs w:val="24"/>
              </w:rPr>
            </w:pPr>
          </w:p>
        </w:tc>
      </w:tr>
      <w:tr w14:paraId="22B63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C2E0C14">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1D92436B">
            <w:pPr>
              <w:spacing w:line="440" w:lineRule="exact"/>
              <w:jc w:val="center"/>
              <w:rPr>
                <w:rFonts w:hint="eastAsia" w:ascii="宋体" w:hAnsi="宋体"/>
                <w:color w:val="000000"/>
                <w:sz w:val="24"/>
                <w:szCs w:val="24"/>
                <w:highlight w:val="yellow"/>
              </w:rPr>
            </w:pPr>
          </w:p>
        </w:tc>
        <w:tc>
          <w:tcPr>
            <w:tcW w:w="1288" w:type="dxa"/>
          </w:tcPr>
          <w:p w14:paraId="0F3125C8">
            <w:pPr>
              <w:spacing w:line="440" w:lineRule="exact"/>
              <w:jc w:val="center"/>
              <w:rPr>
                <w:rFonts w:hint="eastAsia" w:ascii="宋体" w:hAnsi="宋体"/>
                <w:color w:val="000000"/>
                <w:sz w:val="24"/>
                <w:szCs w:val="24"/>
                <w:highlight w:val="yellow"/>
              </w:rPr>
            </w:pPr>
          </w:p>
        </w:tc>
        <w:tc>
          <w:tcPr>
            <w:tcW w:w="1288" w:type="dxa"/>
          </w:tcPr>
          <w:p w14:paraId="6B832F30">
            <w:pPr>
              <w:spacing w:line="440" w:lineRule="exact"/>
              <w:jc w:val="center"/>
              <w:rPr>
                <w:rFonts w:hint="eastAsia" w:ascii="宋体" w:hAnsi="宋体"/>
                <w:color w:val="000000"/>
                <w:sz w:val="24"/>
                <w:szCs w:val="24"/>
                <w:highlight w:val="yellow"/>
              </w:rPr>
            </w:pPr>
          </w:p>
        </w:tc>
      </w:tr>
      <w:tr w14:paraId="53203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2F0364B">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145FBE01">
            <w:pPr>
              <w:spacing w:line="440" w:lineRule="exact"/>
              <w:jc w:val="center"/>
              <w:rPr>
                <w:rFonts w:hint="eastAsia" w:ascii="宋体" w:hAnsi="宋体"/>
                <w:color w:val="000000"/>
                <w:sz w:val="24"/>
                <w:szCs w:val="24"/>
                <w:highlight w:val="yellow"/>
              </w:rPr>
            </w:pPr>
          </w:p>
        </w:tc>
        <w:tc>
          <w:tcPr>
            <w:tcW w:w="1288" w:type="dxa"/>
          </w:tcPr>
          <w:p w14:paraId="3808EF46">
            <w:pPr>
              <w:spacing w:line="440" w:lineRule="exact"/>
              <w:jc w:val="center"/>
              <w:rPr>
                <w:rFonts w:hint="eastAsia" w:ascii="宋体" w:hAnsi="宋体"/>
                <w:color w:val="000000"/>
                <w:sz w:val="24"/>
                <w:szCs w:val="24"/>
                <w:highlight w:val="yellow"/>
              </w:rPr>
            </w:pPr>
          </w:p>
        </w:tc>
        <w:tc>
          <w:tcPr>
            <w:tcW w:w="1288" w:type="dxa"/>
          </w:tcPr>
          <w:p w14:paraId="49D03223">
            <w:pPr>
              <w:spacing w:line="440" w:lineRule="exact"/>
              <w:jc w:val="center"/>
              <w:rPr>
                <w:rFonts w:hint="eastAsia" w:ascii="宋体" w:hAnsi="宋体"/>
                <w:color w:val="000000"/>
                <w:sz w:val="24"/>
                <w:szCs w:val="24"/>
                <w:highlight w:val="yellow"/>
              </w:rPr>
            </w:pPr>
          </w:p>
        </w:tc>
      </w:tr>
      <w:tr w14:paraId="70DB0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6D71C9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556FDC3D">
            <w:pPr>
              <w:spacing w:line="440" w:lineRule="exact"/>
              <w:jc w:val="center"/>
              <w:rPr>
                <w:rFonts w:hint="eastAsia" w:ascii="宋体" w:hAnsi="宋体"/>
                <w:color w:val="000000"/>
                <w:sz w:val="24"/>
                <w:szCs w:val="24"/>
              </w:rPr>
            </w:pPr>
          </w:p>
        </w:tc>
        <w:tc>
          <w:tcPr>
            <w:tcW w:w="1288" w:type="dxa"/>
          </w:tcPr>
          <w:p w14:paraId="3F60E9C6">
            <w:pPr>
              <w:spacing w:line="440" w:lineRule="exact"/>
              <w:jc w:val="center"/>
              <w:rPr>
                <w:rFonts w:hint="eastAsia" w:ascii="宋体" w:hAnsi="宋体"/>
                <w:color w:val="000000"/>
                <w:sz w:val="24"/>
                <w:szCs w:val="24"/>
              </w:rPr>
            </w:pPr>
          </w:p>
        </w:tc>
        <w:tc>
          <w:tcPr>
            <w:tcW w:w="1288" w:type="dxa"/>
          </w:tcPr>
          <w:p w14:paraId="03F53410">
            <w:pPr>
              <w:spacing w:line="440" w:lineRule="exact"/>
              <w:jc w:val="center"/>
              <w:rPr>
                <w:rFonts w:hint="eastAsia" w:ascii="宋体" w:hAnsi="宋体"/>
                <w:color w:val="000000"/>
                <w:sz w:val="24"/>
                <w:szCs w:val="24"/>
              </w:rPr>
            </w:pPr>
          </w:p>
        </w:tc>
      </w:tr>
      <w:tr w14:paraId="1736A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DFCDCF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08B6D2AB">
            <w:pPr>
              <w:spacing w:line="440" w:lineRule="exact"/>
              <w:jc w:val="center"/>
              <w:rPr>
                <w:rFonts w:hint="eastAsia" w:ascii="宋体" w:hAnsi="宋体"/>
                <w:color w:val="000000"/>
                <w:sz w:val="24"/>
                <w:szCs w:val="24"/>
              </w:rPr>
            </w:pPr>
          </w:p>
        </w:tc>
        <w:tc>
          <w:tcPr>
            <w:tcW w:w="1288" w:type="dxa"/>
          </w:tcPr>
          <w:p w14:paraId="68BCAE27">
            <w:pPr>
              <w:spacing w:line="440" w:lineRule="exact"/>
              <w:jc w:val="center"/>
              <w:rPr>
                <w:rFonts w:hint="eastAsia" w:ascii="宋体" w:hAnsi="宋体"/>
                <w:color w:val="000000"/>
                <w:sz w:val="24"/>
                <w:szCs w:val="24"/>
              </w:rPr>
            </w:pPr>
          </w:p>
        </w:tc>
        <w:tc>
          <w:tcPr>
            <w:tcW w:w="1288" w:type="dxa"/>
          </w:tcPr>
          <w:p w14:paraId="29720BAD">
            <w:pPr>
              <w:spacing w:line="440" w:lineRule="exact"/>
              <w:jc w:val="center"/>
              <w:rPr>
                <w:rFonts w:hint="eastAsia" w:ascii="宋体" w:hAnsi="宋体"/>
                <w:color w:val="000000"/>
                <w:sz w:val="24"/>
                <w:szCs w:val="24"/>
              </w:rPr>
            </w:pPr>
          </w:p>
        </w:tc>
      </w:tr>
      <w:tr w14:paraId="40139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6F8146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6337429">
            <w:pPr>
              <w:spacing w:line="440" w:lineRule="exact"/>
              <w:jc w:val="center"/>
              <w:rPr>
                <w:rFonts w:hint="eastAsia" w:ascii="宋体" w:hAnsi="宋体"/>
                <w:color w:val="000000"/>
                <w:sz w:val="24"/>
                <w:szCs w:val="24"/>
              </w:rPr>
            </w:pPr>
          </w:p>
        </w:tc>
        <w:tc>
          <w:tcPr>
            <w:tcW w:w="1288" w:type="dxa"/>
          </w:tcPr>
          <w:p w14:paraId="4EFBF9F9">
            <w:pPr>
              <w:spacing w:line="440" w:lineRule="exact"/>
              <w:jc w:val="center"/>
              <w:rPr>
                <w:rFonts w:hint="eastAsia" w:ascii="宋体" w:hAnsi="宋体"/>
                <w:color w:val="000000"/>
                <w:sz w:val="24"/>
                <w:szCs w:val="24"/>
              </w:rPr>
            </w:pPr>
          </w:p>
        </w:tc>
        <w:tc>
          <w:tcPr>
            <w:tcW w:w="1288" w:type="dxa"/>
          </w:tcPr>
          <w:p w14:paraId="33B19E53">
            <w:pPr>
              <w:spacing w:line="440" w:lineRule="exact"/>
              <w:jc w:val="center"/>
              <w:rPr>
                <w:rFonts w:hint="eastAsia" w:ascii="宋体" w:hAnsi="宋体"/>
                <w:color w:val="000000"/>
                <w:sz w:val="24"/>
                <w:szCs w:val="24"/>
              </w:rPr>
            </w:pPr>
          </w:p>
        </w:tc>
      </w:tr>
    </w:tbl>
    <w:p w14:paraId="4B065AF7">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DCA57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4C3FFF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310F408">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14:paraId="1C0794A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69DEEAA3">
      <w:pPr>
        <w:spacing w:line="240" w:lineRule="exact"/>
        <w:jc w:val="center"/>
        <w:rPr>
          <w:rFonts w:ascii="宋体" w:hAnsi="Calibri" w:eastAsia="宋体" w:cs="Times New Roman"/>
          <w:b/>
          <w:bCs/>
          <w:sz w:val="36"/>
          <w:szCs w:val="20"/>
        </w:rPr>
      </w:pPr>
    </w:p>
    <w:p w14:paraId="27DC67DA">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济南成型厂斯太尔曲轴模具焊修项目</w:t>
      </w:r>
    </w:p>
    <w:p w14:paraId="4D88DA9B">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中国重汽集团济南动力有限公司成型厂：</w:t>
      </w:r>
    </w:p>
    <w:p w14:paraId="16373FEE">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09C5C35">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698A59C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BA3498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2480A1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B81CF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3B752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E0997E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15711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A0D9C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CF46E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9E04B8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CBDA58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83E3B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8C3BBC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806672D">
      <w:pPr>
        <w:spacing w:line="360" w:lineRule="auto"/>
        <w:ind w:firstLine="480" w:firstLineChars="200"/>
        <w:rPr>
          <w:rFonts w:hint="eastAsia" w:ascii="宋体" w:hAnsi="宋体" w:eastAsia="宋体" w:cs="Times New Roman"/>
          <w:sz w:val="24"/>
          <w:szCs w:val="20"/>
          <w:u w:val="single"/>
        </w:rPr>
      </w:pPr>
    </w:p>
    <w:p w14:paraId="08B10C8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0B3B69F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15C31E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210FACD">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2BA9620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Times New Roman"/>
          <w:b/>
          <w:bCs/>
          <w:color w:val="000000"/>
          <w:sz w:val="24"/>
          <w:szCs w:val="24"/>
        </w:rPr>
        <w:t>技术规格偏离表</w:t>
      </w:r>
    </w:p>
    <w:p w14:paraId="1C21DF37">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济南成型厂斯太尔曲轴模具焊修项目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10F49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5A7CF774">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072DF902">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09B6695E">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5F4F1FF">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E662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310A595">
            <w:pPr>
              <w:jc w:val="center"/>
              <w:rPr>
                <w:rFonts w:ascii="Times New Roman" w:hAnsi="Times New Roman" w:eastAsia="宋体" w:cs="Times New Roman"/>
                <w:b/>
                <w:sz w:val="24"/>
                <w:szCs w:val="20"/>
              </w:rPr>
            </w:pPr>
          </w:p>
        </w:tc>
        <w:tc>
          <w:tcPr>
            <w:tcW w:w="3449" w:type="dxa"/>
          </w:tcPr>
          <w:p w14:paraId="00ACFDDB">
            <w:pPr>
              <w:jc w:val="center"/>
              <w:rPr>
                <w:rFonts w:ascii="Times New Roman" w:hAnsi="Times New Roman" w:eastAsia="宋体" w:cs="Times New Roman"/>
                <w:b/>
                <w:sz w:val="24"/>
                <w:szCs w:val="20"/>
              </w:rPr>
            </w:pPr>
          </w:p>
        </w:tc>
        <w:tc>
          <w:tcPr>
            <w:tcW w:w="2414" w:type="dxa"/>
          </w:tcPr>
          <w:p w14:paraId="07935AEE">
            <w:pPr>
              <w:jc w:val="center"/>
              <w:rPr>
                <w:rFonts w:ascii="Times New Roman" w:hAnsi="Times New Roman" w:eastAsia="宋体" w:cs="Times New Roman"/>
                <w:b/>
                <w:sz w:val="24"/>
                <w:szCs w:val="20"/>
              </w:rPr>
            </w:pPr>
          </w:p>
        </w:tc>
        <w:tc>
          <w:tcPr>
            <w:tcW w:w="1608" w:type="dxa"/>
          </w:tcPr>
          <w:p w14:paraId="3B1421EC">
            <w:pPr>
              <w:jc w:val="center"/>
              <w:rPr>
                <w:rFonts w:ascii="Times New Roman" w:hAnsi="Times New Roman" w:eastAsia="宋体" w:cs="Times New Roman"/>
                <w:b/>
                <w:sz w:val="24"/>
                <w:szCs w:val="20"/>
              </w:rPr>
            </w:pPr>
          </w:p>
        </w:tc>
      </w:tr>
      <w:tr w14:paraId="11085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025C230">
            <w:pPr>
              <w:jc w:val="center"/>
              <w:rPr>
                <w:rFonts w:ascii="Times New Roman" w:hAnsi="Times New Roman" w:eastAsia="宋体" w:cs="Times New Roman"/>
                <w:b/>
                <w:sz w:val="24"/>
                <w:szCs w:val="20"/>
              </w:rPr>
            </w:pPr>
          </w:p>
        </w:tc>
        <w:tc>
          <w:tcPr>
            <w:tcW w:w="3449" w:type="dxa"/>
          </w:tcPr>
          <w:p w14:paraId="43974A3C">
            <w:pPr>
              <w:jc w:val="center"/>
              <w:rPr>
                <w:rFonts w:ascii="Times New Roman" w:hAnsi="Times New Roman" w:eastAsia="宋体" w:cs="Times New Roman"/>
                <w:b/>
                <w:sz w:val="24"/>
                <w:szCs w:val="20"/>
              </w:rPr>
            </w:pPr>
          </w:p>
        </w:tc>
        <w:tc>
          <w:tcPr>
            <w:tcW w:w="2414" w:type="dxa"/>
          </w:tcPr>
          <w:p w14:paraId="1E07AC61">
            <w:pPr>
              <w:jc w:val="center"/>
              <w:rPr>
                <w:rFonts w:ascii="Times New Roman" w:hAnsi="Times New Roman" w:eastAsia="宋体" w:cs="Times New Roman"/>
                <w:b/>
                <w:sz w:val="24"/>
                <w:szCs w:val="20"/>
              </w:rPr>
            </w:pPr>
          </w:p>
        </w:tc>
        <w:tc>
          <w:tcPr>
            <w:tcW w:w="1608" w:type="dxa"/>
          </w:tcPr>
          <w:p w14:paraId="276CB92A">
            <w:pPr>
              <w:jc w:val="center"/>
              <w:rPr>
                <w:rFonts w:ascii="Times New Roman" w:hAnsi="Times New Roman" w:eastAsia="宋体" w:cs="Times New Roman"/>
                <w:b/>
                <w:sz w:val="24"/>
                <w:szCs w:val="20"/>
              </w:rPr>
            </w:pPr>
          </w:p>
        </w:tc>
      </w:tr>
      <w:tr w14:paraId="09182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7C02AE8">
            <w:pPr>
              <w:jc w:val="center"/>
              <w:rPr>
                <w:rFonts w:ascii="Times New Roman" w:hAnsi="Times New Roman" w:eastAsia="宋体" w:cs="Times New Roman"/>
                <w:b/>
                <w:sz w:val="24"/>
                <w:szCs w:val="20"/>
              </w:rPr>
            </w:pPr>
          </w:p>
        </w:tc>
        <w:tc>
          <w:tcPr>
            <w:tcW w:w="3449" w:type="dxa"/>
          </w:tcPr>
          <w:p w14:paraId="723AB063">
            <w:pPr>
              <w:jc w:val="center"/>
              <w:rPr>
                <w:rFonts w:ascii="Times New Roman" w:hAnsi="Times New Roman" w:eastAsia="宋体" w:cs="Times New Roman"/>
                <w:b/>
                <w:sz w:val="24"/>
                <w:szCs w:val="20"/>
              </w:rPr>
            </w:pPr>
          </w:p>
        </w:tc>
        <w:tc>
          <w:tcPr>
            <w:tcW w:w="2414" w:type="dxa"/>
          </w:tcPr>
          <w:p w14:paraId="508DC950">
            <w:pPr>
              <w:jc w:val="center"/>
              <w:rPr>
                <w:rFonts w:ascii="Times New Roman" w:hAnsi="Times New Roman" w:eastAsia="宋体" w:cs="Times New Roman"/>
                <w:b/>
                <w:sz w:val="24"/>
                <w:szCs w:val="20"/>
              </w:rPr>
            </w:pPr>
          </w:p>
        </w:tc>
        <w:tc>
          <w:tcPr>
            <w:tcW w:w="1608" w:type="dxa"/>
          </w:tcPr>
          <w:p w14:paraId="6A70EBEF">
            <w:pPr>
              <w:jc w:val="center"/>
              <w:rPr>
                <w:rFonts w:ascii="Times New Roman" w:hAnsi="Times New Roman" w:eastAsia="宋体" w:cs="Times New Roman"/>
                <w:b/>
                <w:sz w:val="24"/>
                <w:szCs w:val="20"/>
              </w:rPr>
            </w:pPr>
          </w:p>
        </w:tc>
      </w:tr>
      <w:tr w14:paraId="566F8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7E0044D8">
            <w:pPr>
              <w:jc w:val="center"/>
              <w:rPr>
                <w:rFonts w:ascii="Times New Roman" w:hAnsi="Times New Roman" w:eastAsia="宋体" w:cs="Times New Roman"/>
                <w:b/>
                <w:sz w:val="24"/>
                <w:szCs w:val="20"/>
              </w:rPr>
            </w:pPr>
          </w:p>
        </w:tc>
        <w:tc>
          <w:tcPr>
            <w:tcW w:w="3449" w:type="dxa"/>
          </w:tcPr>
          <w:p w14:paraId="6B5E0A80">
            <w:pPr>
              <w:jc w:val="center"/>
              <w:rPr>
                <w:rFonts w:ascii="Times New Roman" w:hAnsi="Times New Roman" w:eastAsia="宋体" w:cs="Times New Roman"/>
                <w:b/>
                <w:sz w:val="24"/>
                <w:szCs w:val="20"/>
              </w:rPr>
            </w:pPr>
          </w:p>
        </w:tc>
        <w:tc>
          <w:tcPr>
            <w:tcW w:w="2414" w:type="dxa"/>
          </w:tcPr>
          <w:p w14:paraId="11C5D068">
            <w:pPr>
              <w:jc w:val="center"/>
              <w:rPr>
                <w:rFonts w:ascii="Times New Roman" w:hAnsi="Times New Roman" w:eastAsia="宋体" w:cs="Times New Roman"/>
                <w:b/>
                <w:sz w:val="24"/>
                <w:szCs w:val="20"/>
              </w:rPr>
            </w:pPr>
          </w:p>
        </w:tc>
        <w:tc>
          <w:tcPr>
            <w:tcW w:w="1608" w:type="dxa"/>
          </w:tcPr>
          <w:p w14:paraId="6CD8DBA7">
            <w:pPr>
              <w:jc w:val="center"/>
              <w:rPr>
                <w:rFonts w:ascii="Times New Roman" w:hAnsi="Times New Roman" w:eastAsia="宋体" w:cs="Times New Roman"/>
                <w:b/>
                <w:sz w:val="24"/>
                <w:szCs w:val="20"/>
              </w:rPr>
            </w:pPr>
          </w:p>
        </w:tc>
      </w:tr>
      <w:tr w14:paraId="64AC7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F881859">
            <w:pPr>
              <w:jc w:val="center"/>
              <w:rPr>
                <w:rFonts w:ascii="Times New Roman" w:hAnsi="Times New Roman" w:eastAsia="宋体" w:cs="Times New Roman"/>
                <w:b/>
                <w:sz w:val="24"/>
                <w:szCs w:val="20"/>
              </w:rPr>
            </w:pPr>
          </w:p>
        </w:tc>
        <w:tc>
          <w:tcPr>
            <w:tcW w:w="3449" w:type="dxa"/>
          </w:tcPr>
          <w:p w14:paraId="731AD01E">
            <w:pPr>
              <w:jc w:val="center"/>
              <w:rPr>
                <w:rFonts w:ascii="Times New Roman" w:hAnsi="Times New Roman" w:eastAsia="宋体" w:cs="Times New Roman"/>
                <w:b/>
                <w:sz w:val="24"/>
                <w:szCs w:val="20"/>
              </w:rPr>
            </w:pPr>
          </w:p>
        </w:tc>
        <w:tc>
          <w:tcPr>
            <w:tcW w:w="2414" w:type="dxa"/>
          </w:tcPr>
          <w:p w14:paraId="66AEFB2B">
            <w:pPr>
              <w:jc w:val="center"/>
              <w:rPr>
                <w:rFonts w:ascii="Times New Roman" w:hAnsi="Times New Roman" w:eastAsia="宋体" w:cs="Times New Roman"/>
                <w:b/>
                <w:sz w:val="24"/>
                <w:szCs w:val="20"/>
              </w:rPr>
            </w:pPr>
          </w:p>
        </w:tc>
        <w:tc>
          <w:tcPr>
            <w:tcW w:w="1608" w:type="dxa"/>
          </w:tcPr>
          <w:p w14:paraId="61E68C97">
            <w:pPr>
              <w:jc w:val="center"/>
              <w:rPr>
                <w:rFonts w:ascii="Times New Roman" w:hAnsi="Times New Roman" w:eastAsia="宋体" w:cs="Times New Roman"/>
                <w:b/>
                <w:sz w:val="24"/>
                <w:szCs w:val="20"/>
              </w:rPr>
            </w:pPr>
          </w:p>
        </w:tc>
      </w:tr>
      <w:tr w14:paraId="7FC08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46CDEB10">
            <w:pPr>
              <w:jc w:val="center"/>
              <w:rPr>
                <w:rFonts w:ascii="Times New Roman" w:hAnsi="Times New Roman" w:eastAsia="宋体" w:cs="Times New Roman"/>
                <w:b/>
                <w:sz w:val="24"/>
                <w:szCs w:val="20"/>
              </w:rPr>
            </w:pPr>
          </w:p>
        </w:tc>
        <w:tc>
          <w:tcPr>
            <w:tcW w:w="3449" w:type="dxa"/>
          </w:tcPr>
          <w:p w14:paraId="64BFA0F9">
            <w:pPr>
              <w:jc w:val="center"/>
              <w:rPr>
                <w:rFonts w:ascii="Times New Roman" w:hAnsi="Times New Roman" w:eastAsia="宋体" w:cs="Times New Roman"/>
                <w:b/>
                <w:sz w:val="24"/>
                <w:szCs w:val="20"/>
              </w:rPr>
            </w:pPr>
          </w:p>
        </w:tc>
        <w:tc>
          <w:tcPr>
            <w:tcW w:w="2414" w:type="dxa"/>
          </w:tcPr>
          <w:p w14:paraId="268F5A55">
            <w:pPr>
              <w:jc w:val="center"/>
              <w:rPr>
                <w:rFonts w:ascii="Times New Roman" w:hAnsi="Times New Roman" w:eastAsia="宋体" w:cs="Times New Roman"/>
                <w:b/>
                <w:sz w:val="24"/>
                <w:szCs w:val="20"/>
              </w:rPr>
            </w:pPr>
          </w:p>
        </w:tc>
        <w:tc>
          <w:tcPr>
            <w:tcW w:w="1608" w:type="dxa"/>
          </w:tcPr>
          <w:p w14:paraId="64893B9B">
            <w:pPr>
              <w:jc w:val="center"/>
              <w:rPr>
                <w:rFonts w:ascii="Times New Roman" w:hAnsi="Times New Roman" w:eastAsia="宋体" w:cs="Times New Roman"/>
                <w:b/>
                <w:sz w:val="24"/>
                <w:szCs w:val="20"/>
              </w:rPr>
            </w:pPr>
          </w:p>
        </w:tc>
      </w:tr>
      <w:tr w14:paraId="5351E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7741A7B">
            <w:pPr>
              <w:jc w:val="center"/>
              <w:rPr>
                <w:rFonts w:ascii="Times New Roman" w:hAnsi="Times New Roman" w:eastAsia="宋体" w:cs="Times New Roman"/>
                <w:b/>
                <w:sz w:val="24"/>
                <w:szCs w:val="20"/>
              </w:rPr>
            </w:pPr>
          </w:p>
        </w:tc>
        <w:tc>
          <w:tcPr>
            <w:tcW w:w="3449" w:type="dxa"/>
          </w:tcPr>
          <w:p w14:paraId="5C2893DC">
            <w:pPr>
              <w:jc w:val="center"/>
              <w:rPr>
                <w:rFonts w:ascii="Times New Roman" w:hAnsi="Times New Roman" w:eastAsia="宋体" w:cs="Times New Roman"/>
                <w:b/>
                <w:sz w:val="24"/>
                <w:szCs w:val="20"/>
              </w:rPr>
            </w:pPr>
          </w:p>
        </w:tc>
        <w:tc>
          <w:tcPr>
            <w:tcW w:w="2414" w:type="dxa"/>
          </w:tcPr>
          <w:p w14:paraId="1BBD3B16">
            <w:pPr>
              <w:jc w:val="center"/>
              <w:rPr>
                <w:rFonts w:ascii="Times New Roman" w:hAnsi="Times New Roman" w:eastAsia="宋体" w:cs="Times New Roman"/>
                <w:b/>
                <w:sz w:val="24"/>
                <w:szCs w:val="20"/>
              </w:rPr>
            </w:pPr>
          </w:p>
        </w:tc>
        <w:tc>
          <w:tcPr>
            <w:tcW w:w="1608" w:type="dxa"/>
          </w:tcPr>
          <w:p w14:paraId="45907E81">
            <w:pPr>
              <w:jc w:val="center"/>
              <w:rPr>
                <w:rFonts w:ascii="Times New Roman" w:hAnsi="Times New Roman" w:eastAsia="宋体" w:cs="Times New Roman"/>
                <w:b/>
                <w:sz w:val="24"/>
                <w:szCs w:val="20"/>
              </w:rPr>
            </w:pPr>
          </w:p>
        </w:tc>
      </w:tr>
      <w:tr w14:paraId="3862D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82E65B3">
            <w:pPr>
              <w:jc w:val="center"/>
              <w:rPr>
                <w:rFonts w:ascii="Times New Roman" w:hAnsi="Times New Roman" w:eastAsia="宋体" w:cs="Times New Roman"/>
                <w:b/>
                <w:sz w:val="24"/>
                <w:szCs w:val="20"/>
              </w:rPr>
            </w:pPr>
          </w:p>
        </w:tc>
        <w:tc>
          <w:tcPr>
            <w:tcW w:w="3449" w:type="dxa"/>
          </w:tcPr>
          <w:p w14:paraId="77002F55">
            <w:pPr>
              <w:jc w:val="center"/>
              <w:rPr>
                <w:rFonts w:ascii="Times New Roman" w:hAnsi="Times New Roman" w:eastAsia="宋体" w:cs="Times New Roman"/>
                <w:b/>
                <w:sz w:val="24"/>
                <w:szCs w:val="20"/>
              </w:rPr>
            </w:pPr>
          </w:p>
        </w:tc>
        <w:tc>
          <w:tcPr>
            <w:tcW w:w="2414" w:type="dxa"/>
          </w:tcPr>
          <w:p w14:paraId="5D24CFA1">
            <w:pPr>
              <w:jc w:val="center"/>
              <w:rPr>
                <w:rFonts w:ascii="Times New Roman" w:hAnsi="Times New Roman" w:eastAsia="宋体" w:cs="Times New Roman"/>
                <w:b/>
                <w:sz w:val="24"/>
                <w:szCs w:val="20"/>
              </w:rPr>
            </w:pPr>
          </w:p>
        </w:tc>
        <w:tc>
          <w:tcPr>
            <w:tcW w:w="1608" w:type="dxa"/>
          </w:tcPr>
          <w:p w14:paraId="683E4826">
            <w:pPr>
              <w:jc w:val="center"/>
              <w:rPr>
                <w:rFonts w:ascii="Times New Roman" w:hAnsi="Times New Roman" w:eastAsia="宋体" w:cs="Times New Roman"/>
                <w:b/>
                <w:sz w:val="24"/>
                <w:szCs w:val="20"/>
              </w:rPr>
            </w:pPr>
          </w:p>
        </w:tc>
      </w:tr>
      <w:tr w14:paraId="7A626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2413CAF">
            <w:pPr>
              <w:jc w:val="center"/>
              <w:rPr>
                <w:rFonts w:ascii="Times New Roman" w:hAnsi="Times New Roman" w:eastAsia="宋体" w:cs="Times New Roman"/>
                <w:b/>
                <w:sz w:val="24"/>
                <w:szCs w:val="20"/>
              </w:rPr>
            </w:pPr>
          </w:p>
        </w:tc>
        <w:tc>
          <w:tcPr>
            <w:tcW w:w="3449" w:type="dxa"/>
          </w:tcPr>
          <w:p w14:paraId="5BC1E6D4">
            <w:pPr>
              <w:jc w:val="center"/>
              <w:rPr>
                <w:rFonts w:ascii="Times New Roman" w:hAnsi="Times New Roman" w:eastAsia="宋体" w:cs="Times New Roman"/>
                <w:b/>
                <w:sz w:val="24"/>
                <w:szCs w:val="20"/>
              </w:rPr>
            </w:pPr>
          </w:p>
        </w:tc>
        <w:tc>
          <w:tcPr>
            <w:tcW w:w="2414" w:type="dxa"/>
          </w:tcPr>
          <w:p w14:paraId="38C14A61">
            <w:pPr>
              <w:jc w:val="center"/>
              <w:rPr>
                <w:rFonts w:ascii="Times New Roman" w:hAnsi="Times New Roman" w:eastAsia="宋体" w:cs="Times New Roman"/>
                <w:b/>
                <w:sz w:val="24"/>
                <w:szCs w:val="20"/>
              </w:rPr>
            </w:pPr>
          </w:p>
        </w:tc>
        <w:tc>
          <w:tcPr>
            <w:tcW w:w="1608" w:type="dxa"/>
          </w:tcPr>
          <w:p w14:paraId="6A4F2C46">
            <w:pPr>
              <w:jc w:val="center"/>
              <w:rPr>
                <w:rFonts w:ascii="Times New Roman" w:hAnsi="Times New Roman" w:eastAsia="宋体" w:cs="Times New Roman"/>
                <w:b/>
                <w:sz w:val="24"/>
                <w:szCs w:val="20"/>
              </w:rPr>
            </w:pPr>
          </w:p>
        </w:tc>
      </w:tr>
      <w:tr w14:paraId="2BDEF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CF2A3C5">
            <w:pPr>
              <w:jc w:val="center"/>
              <w:rPr>
                <w:rFonts w:ascii="Times New Roman" w:hAnsi="Times New Roman" w:eastAsia="宋体" w:cs="Times New Roman"/>
                <w:b/>
                <w:sz w:val="24"/>
                <w:szCs w:val="20"/>
              </w:rPr>
            </w:pPr>
          </w:p>
        </w:tc>
        <w:tc>
          <w:tcPr>
            <w:tcW w:w="3449" w:type="dxa"/>
          </w:tcPr>
          <w:p w14:paraId="73818206">
            <w:pPr>
              <w:jc w:val="center"/>
              <w:rPr>
                <w:rFonts w:ascii="Times New Roman" w:hAnsi="Times New Roman" w:eastAsia="宋体" w:cs="Times New Roman"/>
                <w:b/>
                <w:sz w:val="24"/>
                <w:szCs w:val="20"/>
              </w:rPr>
            </w:pPr>
          </w:p>
        </w:tc>
        <w:tc>
          <w:tcPr>
            <w:tcW w:w="2414" w:type="dxa"/>
          </w:tcPr>
          <w:p w14:paraId="4A6608A1">
            <w:pPr>
              <w:jc w:val="center"/>
              <w:rPr>
                <w:rFonts w:ascii="Times New Roman" w:hAnsi="Times New Roman" w:eastAsia="宋体" w:cs="Times New Roman"/>
                <w:b/>
                <w:sz w:val="24"/>
                <w:szCs w:val="20"/>
              </w:rPr>
            </w:pPr>
          </w:p>
        </w:tc>
        <w:tc>
          <w:tcPr>
            <w:tcW w:w="1608" w:type="dxa"/>
          </w:tcPr>
          <w:p w14:paraId="4765EA6B">
            <w:pPr>
              <w:jc w:val="center"/>
              <w:rPr>
                <w:rFonts w:ascii="Times New Roman" w:hAnsi="Times New Roman" w:eastAsia="宋体" w:cs="Times New Roman"/>
                <w:b/>
                <w:sz w:val="24"/>
                <w:szCs w:val="20"/>
              </w:rPr>
            </w:pPr>
          </w:p>
        </w:tc>
      </w:tr>
      <w:tr w14:paraId="5F0F7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34BF105">
            <w:pPr>
              <w:jc w:val="center"/>
              <w:rPr>
                <w:rFonts w:ascii="Times New Roman" w:hAnsi="Times New Roman" w:eastAsia="宋体" w:cs="Times New Roman"/>
                <w:b/>
                <w:sz w:val="24"/>
                <w:szCs w:val="20"/>
              </w:rPr>
            </w:pPr>
          </w:p>
        </w:tc>
        <w:tc>
          <w:tcPr>
            <w:tcW w:w="3449" w:type="dxa"/>
          </w:tcPr>
          <w:p w14:paraId="336A1D24">
            <w:pPr>
              <w:jc w:val="center"/>
              <w:rPr>
                <w:rFonts w:ascii="Times New Roman" w:hAnsi="Times New Roman" w:eastAsia="宋体" w:cs="Times New Roman"/>
                <w:b/>
                <w:sz w:val="24"/>
                <w:szCs w:val="20"/>
              </w:rPr>
            </w:pPr>
          </w:p>
        </w:tc>
        <w:tc>
          <w:tcPr>
            <w:tcW w:w="2414" w:type="dxa"/>
          </w:tcPr>
          <w:p w14:paraId="08ECBD22">
            <w:pPr>
              <w:jc w:val="center"/>
              <w:rPr>
                <w:rFonts w:ascii="Times New Roman" w:hAnsi="Times New Roman" w:eastAsia="宋体" w:cs="Times New Roman"/>
                <w:b/>
                <w:sz w:val="24"/>
                <w:szCs w:val="20"/>
              </w:rPr>
            </w:pPr>
          </w:p>
        </w:tc>
        <w:tc>
          <w:tcPr>
            <w:tcW w:w="1608" w:type="dxa"/>
          </w:tcPr>
          <w:p w14:paraId="7D2066AA">
            <w:pPr>
              <w:jc w:val="center"/>
              <w:rPr>
                <w:rFonts w:ascii="Times New Roman" w:hAnsi="Times New Roman" w:eastAsia="宋体" w:cs="Times New Roman"/>
                <w:b/>
                <w:sz w:val="24"/>
                <w:szCs w:val="20"/>
              </w:rPr>
            </w:pPr>
          </w:p>
        </w:tc>
      </w:tr>
      <w:tr w14:paraId="0D608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EC09E10">
            <w:pPr>
              <w:jc w:val="center"/>
              <w:rPr>
                <w:rFonts w:ascii="Times New Roman" w:hAnsi="Times New Roman" w:eastAsia="宋体" w:cs="Times New Roman"/>
                <w:b/>
                <w:sz w:val="24"/>
                <w:szCs w:val="20"/>
              </w:rPr>
            </w:pPr>
          </w:p>
        </w:tc>
        <w:tc>
          <w:tcPr>
            <w:tcW w:w="3449" w:type="dxa"/>
          </w:tcPr>
          <w:p w14:paraId="6E7CCD49">
            <w:pPr>
              <w:jc w:val="center"/>
              <w:rPr>
                <w:rFonts w:ascii="Times New Roman" w:hAnsi="Times New Roman" w:eastAsia="宋体" w:cs="Times New Roman"/>
                <w:b/>
                <w:sz w:val="24"/>
                <w:szCs w:val="20"/>
              </w:rPr>
            </w:pPr>
          </w:p>
        </w:tc>
        <w:tc>
          <w:tcPr>
            <w:tcW w:w="2414" w:type="dxa"/>
          </w:tcPr>
          <w:p w14:paraId="44DC64ED">
            <w:pPr>
              <w:jc w:val="center"/>
              <w:rPr>
                <w:rFonts w:ascii="Times New Roman" w:hAnsi="Times New Roman" w:eastAsia="宋体" w:cs="Times New Roman"/>
                <w:b/>
                <w:sz w:val="24"/>
                <w:szCs w:val="20"/>
              </w:rPr>
            </w:pPr>
          </w:p>
        </w:tc>
        <w:tc>
          <w:tcPr>
            <w:tcW w:w="1608" w:type="dxa"/>
          </w:tcPr>
          <w:p w14:paraId="5618B83B">
            <w:pPr>
              <w:jc w:val="center"/>
              <w:rPr>
                <w:rFonts w:ascii="Times New Roman" w:hAnsi="Times New Roman" w:eastAsia="宋体" w:cs="Times New Roman"/>
                <w:b/>
                <w:sz w:val="24"/>
                <w:szCs w:val="20"/>
              </w:rPr>
            </w:pPr>
          </w:p>
        </w:tc>
      </w:tr>
      <w:tr w14:paraId="394E7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BC13120">
            <w:pPr>
              <w:jc w:val="center"/>
              <w:rPr>
                <w:rFonts w:ascii="Times New Roman" w:hAnsi="Times New Roman" w:eastAsia="宋体" w:cs="Times New Roman"/>
                <w:b/>
                <w:sz w:val="24"/>
                <w:szCs w:val="20"/>
              </w:rPr>
            </w:pPr>
          </w:p>
        </w:tc>
        <w:tc>
          <w:tcPr>
            <w:tcW w:w="3449" w:type="dxa"/>
          </w:tcPr>
          <w:p w14:paraId="4D868652">
            <w:pPr>
              <w:jc w:val="center"/>
              <w:rPr>
                <w:rFonts w:ascii="Times New Roman" w:hAnsi="Times New Roman" w:eastAsia="宋体" w:cs="Times New Roman"/>
                <w:b/>
                <w:sz w:val="24"/>
                <w:szCs w:val="20"/>
              </w:rPr>
            </w:pPr>
          </w:p>
        </w:tc>
        <w:tc>
          <w:tcPr>
            <w:tcW w:w="2414" w:type="dxa"/>
          </w:tcPr>
          <w:p w14:paraId="3CDBCEA2">
            <w:pPr>
              <w:jc w:val="center"/>
              <w:rPr>
                <w:rFonts w:ascii="Times New Roman" w:hAnsi="Times New Roman" w:eastAsia="宋体" w:cs="Times New Roman"/>
                <w:b/>
                <w:sz w:val="24"/>
                <w:szCs w:val="20"/>
              </w:rPr>
            </w:pPr>
          </w:p>
        </w:tc>
        <w:tc>
          <w:tcPr>
            <w:tcW w:w="1608" w:type="dxa"/>
          </w:tcPr>
          <w:p w14:paraId="5792E455">
            <w:pPr>
              <w:jc w:val="center"/>
              <w:rPr>
                <w:rFonts w:ascii="Times New Roman" w:hAnsi="Times New Roman" w:eastAsia="宋体" w:cs="Times New Roman"/>
                <w:b/>
                <w:sz w:val="24"/>
                <w:szCs w:val="20"/>
              </w:rPr>
            </w:pPr>
          </w:p>
        </w:tc>
      </w:tr>
      <w:tr w14:paraId="0CB60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20493A3">
            <w:pPr>
              <w:jc w:val="center"/>
              <w:rPr>
                <w:rFonts w:ascii="Times New Roman" w:hAnsi="Times New Roman" w:eastAsia="宋体" w:cs="Times New Roman"/>
                <w:b/>
                <w:sz w:val="24"/>
                <w:szCs w:val="20"/>
              </w:rPr>
            </w:pPr>
          </w:p>
        </w:tc>
        <w:tc>
          <w:tcPr>
            <w:tcW w:w="3449" w:type="dxa"/>
          </w:tcPr>
          <w:p w14:paraId="54A09361">
            <w:pPr>
              <w:jc w:val="center"/>
              <w:rPr>
                <w:rFonts w:ascii="Times New Roman" w:hAnsi="Times New Roman" w:eastAsia="宋体" w:cs="Times New Roman"/>
                <w:b/>
                <w:sz w:val="24"/>
                <w:szCs w:val="20"/>
              </w:rPr>
            </w:pPr>
          </w:p>
        </w:tc>
        <w:tc>
          <w:tcPr>
            <w:tcW w:w="2414" w:type="dxa"/>
          </w:tcPr>
          <w:p w14:paraId="2F42CECD">
            <w:pPr>
              <w:jc w:val="center"/>
              <w:rPr>
                <w:rFonts w:ascii="Times New Roman" w:hAnsi="Times New Roman" w:eastAsia="宋体" w:cs="Times New Roman"/>
                <w:b/>
                <w:sz w:val="24"/>
                <w:szCs w:val="20"/>
              </w:rPr>
            </w:pPr>
          </w:p>
        </w:tc>
        <w:tc>
          <w:tcPr>
            <w:tcW w:w="1608" w:type="dxa"/>
          </w:tcPr>
          <w:p w14:paraId="31044ACB">
            <w:pPr>
              <w:jc w:val="center"/>
              <w:rPr>
                <w:rFonts w:ascii="Times New Roman" w:hAnsi="Times New Roman" w:eastAsia="宋体" w:cs="Times New Roman"/>
                <w:b/>
                <w:sz w:val="24"/>
                <w:szCs w:val="20"/>
              </w:rPr>
            </w:pPr>
          </w:p>
        </w:tc>
      </w:tr>
    </w:tbl>
    <w:p w14:paraId="3E9E8AC4">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33E554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95A30A0">
      <w:pPr>
        <w:rPr>
          <w:rFonts w:ascii="宋体" w:hAnsi="Calibri" w:eastAsia="宋体" w:cs="宋体"/>
          <w:b/>
          <w:bCs/>
          <w:color w:val="000000"/>
          <w:sz w:val="28"/>
          <w:szCs w:val="20"/>
        </w:rPr>
      </w:pPr>
    </w:p>
    <w:p w14:paraId="2C0D5D0C">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0DA27B3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2D5D484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济南成型厂斯太尔曲轴模具焊修项目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5897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EAA3264">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125C106E">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70EF073A">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1CF52FE9">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053BD098">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62BE0D9D">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301D3B4B">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6C787E5D">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6594B8FC">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6B1D4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5B9A504">
            <w:pPr>
              <w:ind w:left="420" w:hanging="420"/>
              <w:rPr>
                <w:rFonts w:ascii="宋体" w:hAnsi="Times New Roman" w:eastAsia="宋体" w:cs="Times New Roman"/>
                <w:b/>
                <w:szCs w:val="20"/>
              </w:rPr>
            </w:pPr>
          </w:p>
        </w:tc>
        <w:tc>
          <w:tcPr>
            <w:tcW w:w="2082" w:type="dxa"/>
          </w:tcPr>
          <w:p w14:paraId="4DFC638B">
            <w:pPr>
              <w:ind w:left="420" w:hanging="420"/>
              <w:rPr>
                <w:rFonts w:ascii="宋体" w:hAnsi="Times New Roman" w:eastAsia="宋体" w:cs="Times New Roman"/>
                <w:b/>
                <w:szCs w:val="20"/>
              </w:rPr>
            </w:pPr>
          </w:p>
        </w:tc>
        <w:tc>
          <w:tcPr>
            <w:tcW w:w="1355" w:type="dxa"/>
          </w:tcPr>
          <w:p w14:paraId="6683A436">
            <w:pPr>
              <w:ind w:left="420" w:hanging="420"/>
              <w:rPr>
                <w:rFonts w:ascii="宋体" w:hAnsi="Times New Roman" w:eastAsia="宋体" w:cs="Times New Roman"/>
                <w:b/>
                <w:szCs w:val="20"/>
              </w:rPr>
            </w:pPr>
          </w:p>
        </w:tc>
        <w:tc>
          <w:tcPr>
            <w:tcW w:w="826" w:type="dxa"/>
          </w:tcPr>
          <w:p w14:paraId="633F87DA">
            <w:pPr>
              <w:ind w:left="420" w:hanging="420"/>
              <w:rPr>
                <w:rFonts w:ascii="宋体" w:hAnsi="Times New Roman" w:eastAsia="宋体" w:cs="Times New Roman"/>
                <w:b/>
                <w:szCs w:val="20"/>
              </w:rPr>
            </w:pPr>
          </w:p>
        </w:tc>
        <w:tc>
          <w:tcPr>
            <w:tcW w:w="1320" w:type="dxa"/>
          </w:tcPr>
          <w:p w14:paraId="174BA70A">
            <w:pPr>
              <w:ind w:left="420" w:hanging="420"/>
              <w:rPr>
                <w:rFonts w:ascii="宋体" w:hAnsi="Times New Roman" w:eastAsia="宋体" w:cs="Times New Roman"/>
                <w:b/>
                <w:szCs w:val="20"/>
              </w:rPr>
            </w:pPr>
          </w:p>
        </w:tc>
        <w:tc>
          <w:tcPr>
            <w:tcW w:w="1023" w:type="dxa"/>
          </w:tcPr>
          <w:p w14:paraId="4C53F33D">
            <w:pPr>
              <w:ind w:left="420" w:hanging="420"/>
              <w:rPr>
                <w:rFonts w:ascii="宋体" w:hAnsi="Times New Roman" w:eastAsia="宋体" w:cs="Times New Roman"/>
                <w:b/>
                <w:szCs w:val="20"/>
              </w:rPr>
            </w:pPr>
          </w:p>
        </w:tc>
        <w:tc>
          <w:tcPr>
            <w:tcW w:w="1590" w:type="dxa"/>
          </w:tcPr>
          <w:p w14:paraId="4BA74560">
            <w:pPr>
              <w:ind w:left="420" w:hanging="420"/>
              <w:rPr>
                <w:rFonts w:ascii="宋体" w:hAnsi="Times New Roman" w:eastAsia="宋体" w:cs="Times New Roman"/>
                <w:b/>
                <w:szCs w:val="20"/>
              </w:rPr>
            </w:pPr>
          </w:p>
        </w:tc>
      </w:tr>
      <w:tr w14:paraId="60C58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C7ACB53">
            <w:pPr>
              <w:ind w:left="420" w:hanging="420"/>
              <w:rPr>
                <w:rFonts w:ascii="宋体" w:hAnsi="Times New Roman" w:eastAsia="宋体" w:cs="Times New Roman"/>
                <w:b/>
                <w:szCs w:val="20"/>
              </w:rPr>
            </w:pPr>
          </w:p>
        </w:tc>
        <w:tc>
          <w:tcPr>
            <w:tcW w:w="2082" w:type="dxa"/>
          </w:tcPr>
          <w:p w14:paraId="6DD725C3">
            <w:pPr>
              <w:ind w:left="420" w:hanging="420"/>
              <w:rPr>
                <w:rFonts w:ascii="宋体" w:hAnsi="Times New Roman" w:eastAsia="宋体" w:cs="Times New Roman"/>
                <w:b/>
                <w:szCs w:val="20"/>
              </w:rPr>
            </w:pPr>
          </w:p>
        </w:tc>
        <w:tc>
          <w:tcPr>
            <w:tcW w:w="1355" w:type="dxa"/>
          </w:tcPr>
          <w:p w14:paraId="71D09848">
            <w:pPr>
              <w:ind w:left="420" w:hanging="420"/>
              <w:rPr>
                <w:rFonts w:ascii="宋体" w:hAnsi="Times New Roman" w:eastAsia="宋体" w:cs="Times New Roman"/>
                <w:b/>
                <w:szCs w:val="20"/>
              </w:rPr>
            </w:pPr>
          </w:p>
        </w:tc>
        <w:tc>
          <w:tcPr>
            <w:tcW w:w="826" w:type="dxa"/>
          </w:tcPr>
          <w:p w14:paraId="6A6EF877">
            <w:pPr>
              <w:ind w:left="420" w:hanging="420"/>
              <w:rPr>
                <w:rFonts w:ascii="宋体" w:hAnsi="Times New Roman" w:eastAsia="宋体" w:cs="Times New Roman"/>
                <w:b/>
                <w:szCs w:val="20"/>
              </w:rPr>
            </w:pPr>
          </w:p>
        </w:tc>
        <w:tc>
          <w:tcPr>
            <w:tcW w:w="1320" w:type="dxa"/>
          </w:tcPr>
          <w:p w14:paraId="3E3EE63D">
            <w:pPr>
              <w:ind w:left="420" w:hanging="420"/>
              <w:rPr>
                <w:rFonts w:ascii="宋体" w:hAnsi="Times New Roman" w:eastAsia="宋体" w:cs="Times New Roman"/>
                <w:b/>
                <w:szCs w:val="20"/>
              </w:rPr>
            </w:pPr>
          </w:p>
        </w:tc>
        <w:tc>
          <w:tcPr>
            <w:tcW w:w="1023" w:type="dxa"/>
          </w:tcPr>
          <w:p w14:paraId="0E13996A">
            <w:pPr>
              <w:ind w:left="420" w:hanging="420"/>
              <w:rPr>
                <w:rFonts w:ascii="宋体" w:hAnsi="Times New Roman" w:eastAsia="宋体" w:cs="Times New Roman"/>
                <w:b/>
                <w:szCs w:val="20"/>
              </w:rPr>
            </w:pPr>
          </w:p>
        </w:tc>
        <w:tc>
          <w:tcPr>
            <w:tcW w:w="1590" w:type="dxa"/>
          </w:tcPr>
          <w:p w14:paraId="20F13686">
            <w:pPr>
              <w:ind w:left="420" w:hanging="420"/>
              <w:rPr>
                <w:rFonts w:ascii="宋体" w:hAnsi="Times New Roman" w:eastAsia="宋体" w:cs="Times New Roman"/>
                <w:b/>
                <w:szCs w:val="20"/>
              </w:rPr>
            </w:pPr>
          </w:p>
        </w:tc>
      </w:tr>
      <w:tr w14:paraId="3972F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44B0BE6">
            <w:pPr>
              <w:ind w:left="420" w:hanging="420"/>
              <w:rPr>
                <w:rFonts w:ascii="宋体" w:hAnsi="Times New Roman" w:eastAsia="宋体" w:cs="Times New Roman"/>
                <w:b/>
                <w:szCs w:val="20"/>
              </w:rPr>
            </w:pPr>
          </w:p>
        </w:tc>
        <w:tc>
          <w:tcPr>
            <w:tcW w:w="2082" w:type="dxa"/>
          </w:tcPr>
          <w:p w14:paraId="1E1431C0">
            <w:pPr>
              <w:ind w:left="420" w:hanging="420"/>
              <w:rPr>
                <w:rFonts w:ascii="宋体" w:hAnsi="Times New Roman" w:eastAsia="宋体" w:cs="Times New Roman"/>
                <w:b/>
                <w:szCs w:val="20"/>
              </w:rPr>
            </w:pPr>
          </w:p>
        </w:tc>
        <w:tc>
          <w:tcPr>
            <w:tcW w:w="1355" w:type="dxa"/>
          </w:tcPr>
          <w:p w14:paraId="07C55943">
            <w:pPr>
              <w:ind w:left="420" w:hanging="420"/>
              <w:rPr>
                <w:rFonts w:ascii="宋体" w:hAnsi="Times New Roman" w:eastAsia="宋体" w:cs="Times New Roman"/>
                <w:b/>
                <w:szCs w:val="20"/>
              </w:rPr>
            </w:pPr>
          </w:p>
        </w:tc>
        <w:tc>
          <w:tcPr>
            <w:tcW w:w="826" w:type="dxa"/>
          </w:tcPr>
          <w:p w14:paraId="38FE0FE5">
            <w:pPr>
              <w:ind w:left="420" w:hanging="420"/>
              <w:rPr>
                <w:rFonts w:ascii="宋体" w:hAnsi="Times New Roman" w:eastAsia="宋体" w:cs="Times New Roman"/>
                <w:b/>
                <w:szCs w:val="20"/>
              </w:rPr>
            </w:pPr>
          </w:p>
        </w:tc>
        <w:tc>
          <w:tcPr>
            <w:tcW w:w="1320" w:type="dxa"/>
          </w:tcPr>
          <w:p w14:paraId="05B492A5">
            <w:pPr>
              <w:ind w:left="420" w:hanging="420"/>
              <w:rPr>
                <w:rFonts w:ascii="宋体" w:hAnsi="Times New Roman" w:eastAsia="宋体" w:cs="Times New Roman"/>
                <w:b/>
                <w:szCs w:val="20"/>
              </w:rPr>
            </w:pPr>
          </w:p>
        </w:tc>
        <w:tc>
          <w:tcPr>
            <w:tcW w:w="1023" w:type="dxa"/>
          </w:tcPr>
          <w:p w14:paraId="7B6A7E3B">
            <w:pPr>
              <w:ind w:left="420" w:hanging="420"/>
              <w:rPr>
                <w:rFonts w:ascii="宋体" w:hAnsi="Times New Roman" w:eastAsia="宋体" w:cs="Times New Roman"/>
                <w:b/>
                <w:szCs w:val="20"/>
              </w:rPr>
            </w:pPr>
          </w:p>
        </w:tc>
        <w:tc>
          <w:tcPr>
            <w:tcW w:w="1590" w:type="dxa"/>
          </w:tcPr>
          <w:p w14:paraId="3F79A9C6">
            <w:pPr>
              <w:ind w:left="420" w:hanging="420"/>
              <w:rPr>
                <w:rFonts w:ascii="宋体" w:hAnsi="Times New Roman" w:eastAsia="宋体" w:cs="Times New Roman"/>
                <w:b/>
                <w:szCs w:val="20"/>
              </w:rPr>
            </w:pPr>
          </w:p>
        </w:tc>
      </w:tr>
      <w:tr w14:paraId="76CE6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9E18B04">
            <w:pPr>
              <w:ind w:left="420" w:hanging="420"/>
              <w:rPr>
                <w:rFonts w:ascii="宋体" w:hAnsi="Times New Roman" w:eastAsia="宋体" w:cs="Times New Roman"/>
                <w:b/>
                <w:szCs w:val="20"/>
              </w:rPr>
            </w:pPr>
          </w:p>
        </w:tc>
        <w:tc>
          <w:tcPr>
            <w:tcW w:w="2082" w:type="dxa"/>
          </w:tcPr>
          <w:p w14:paraId="2C9ED286">
            <w:pPr>
              <w:ind w:left="420" w:hanging="420"/>
              <w:rPr>
                <w:rFonts w:ascii="宋体" w:hAnsi="Times New Roman" w:eastAsia="宋体" w:cs="Times New Roman"/>
                <w:b/>
                <w:szCs w:val="20"/>
              </w:rPr>
            </w:pPr>
          </w:p>
        </w:tc>
        <w:tc>
          <w:tcPr>
            <w:tcW w:w="1355" w:type="dxa"/>
          </w:tcPr>
          <w:p w14:paraId="63FF2FC0">
            <w:pPr>
              <w:ind w:left="420" w:hanging="420"/>
              <w:rPr>
                <w:rFonts w:ascii="宋体" w:hAnsi="Times New Roman" w:eastAsia="宋体" w:cs="Times New Roman"/>
                <w:b/>
                <w:szCs w:val="20"/>
              </w:rPr>
            </w:pPr>
          </w:p>
        </w:tc>
        <w:tc>
          <w:tcPr>
            <w:tcW w:w="826" w:type="dxa"/>
          </w:tcPr>
          <w:p w14:paraId="4FD7C71E">
            <w:pPr>
              <w:ind w:left="420" w:hanging="420"/>
              <w:rPr>
                <w:rFonts w:ascii="宋体" w:hAnsi="Times New Roman" w:eastAsia="宋体" w:cs="Times New Roman"/>
                <w:b/>
                <w:szCs w:val="20"/>
              </w:rPr>
            </w:pPr>
          </w:p>
        </w:tc>
        <w:tc>
          <w:tcPr>
            <w:tcW w:w="1320" w:type="dxa"/>
          </w:tcPr>
          <w:p w14:paraId="23FEB918">
            <w:pPr>
              <w:ind w:left="420" w:hanging="420"/>
              <w:rPr>
                <w:rFonts w:ascii="宋体" w:hAnsi="Times New Roman" w:eastAsia="宋体" w:cs="Times New Roman"/>
                <w:b/>
                <w:szCs w:val="20"/>
              </w:rPr>
            </w:pPr>
          </w:p>
        </w:tc>
        <w:tc>
          <w:tcPr>
            <w:tcW w:w="1023" w:type="dxa"/>
          </w:tcPr>
          <w:p w14:paraId="7E0F9678">
            <w:pPr>
              <w:ind w:left="420" w:hanging="420"/>
              <w:rPr>
                <w:rFonts w:ascii="宋体" w:hAnsi="Times New Roman" w:eastAsia="宋体" w:cs="Times New Roman"/>
                <w:b/>
                <w:szCs w:val="20"/>
              </w:rPr>
            </w:pPr>
          </w:p>
        </w:tc>
        <w:tc>
          <w:tcPr>
            <w:tcW w:w="1590" w:type="dxa"/>
          </w:tcPr>
          <w:p w14:paraId="370C881C">
            <w:pPr>
              <w:ind w:left="420" w:hanging="420"/>
              <w:rPr>
                <w:rFonts w:ascii="宋体" w:hAnsi="Times New Roman" w:eastAsia="宋体" w:cs="Times New Roman"/>
                <w:b/>
                <w:szCs w:val="20"/>
              </w:rPr>
            </w:pPr>
          </w:p>
        </w:tc>
      </w:tr>
      <w:tr w14:paraId="6F983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4E8AE7">
            <w:pPr>
              <w:ind w:left="420" w:hanging="420"/>
              <w:rPr>
                <w:rFonts w:ascii="宋体" w:hAnsi="Times New Roman" w:eastAsia="宋体" w:cs="Times New Roman"/>
                <w:b/>
                <w:szCs w:val="20"/>
              </w:rPr>
            </w:pPr>
          </w:p>
        </w:tc>
        <w:tc>
          <w:tcPr>
            <w:tcW w:w="2082" w:type="dxa"/>
          </w:tcPr>
          <w:p w14:paraId="6E33A73E">
            <w:pPr>
              <w:ind w:left="420" w:hanging="420"/>
              <w:rPr>
                <w:rFonts w:ascii="宋体" w:hAnsi="Times New Roman" w:eastAsia="宋体" w:cs="Times New Roman"/>
                <w:b/>
                <w:szCs w:val="20"/>
              </w:rPr>
            </w:pPr>
          </w:p>
        </w:tc>
        <w:tc>
          <w:tcPr>
            <w:tcW w:w="1355" w:type="dxa"/>
          </w:tcPr>
          <w:p w14:paraId="4EA3E1DF">
            <w:pPr>
              <w:ind w:left="420" w:hanging="420"/>
              <w:rPr>
                <w:rFonts w:ascii="宋体" w:hAnsi="Times New Roman" w:eastAsia="宋体" w:cs="Times New Roman"/>
                <w:b/>
                <w:szCs w:val="20"/>
              </w:rPr>
            </w:pPr>
          </w:p>
        </w:tc>
        <w:tc>
          <w:tcPr>
            <w:tcW w:w="826" w:type="dxa"/>
          </w:tcPr>
          <w:p w14:paraId="001CF4AB">
            <w:pPr>
              <w:ind w:left="420" w:hanging="420"/>
              <w:rPr>
                <w:rFonts w:ascii="宋体" w:hAnsi="Times New Roman" w:eastAsia="宋体" w:cs="Times New Roman"/>
                <w:b/>
                <w:szCs w:val="20"/>
              </w:rPr>
            </w:pPr>
          </w:p>
        </w:tc>
        <w:tc>
          <w:tcPr>
            <w:tcW w:w="1320" w:type="dxa"/>
          </w:tcPr>
          <w:p w14:paraId="71E2F0A0">
            <w:pPr>
              <w:ind w:left="420" w:hanging="420"/>
              <w:rPr>
                <w:rFonts w:ascii="宋体" w:hAnsi="Times New Roman" w:eastAsia="宋体" w:cs="Times New Roman"/>
                <w:b/>
                <w:szCs w:val="20"/>
              </w:rPr>
            </w:pPr>
          </w:p>
        </w:tc>
        <w:tc>
          <w:tcPr>
            <w:tcW w:w="1023" w:type="dxa"/>
          </w:tcPr>
          <w:p w14:paraId="2A362649">
            <w:pPr>
              <w:ind w:left="420" w:hanging="420"/>
              <w:rPr>
                <w:rFonts w:ascii="宋体" w:hAnsi="Times New Roman" w:eastAsia="宋体" w:cs="Times New Roman"/>
                <w:b/>
                <w:szCs w:val="20"/>
              </w:rPr>
            </w:pPr>
          </w:p>
        </w:tc>
        <w:tc>
          <w:tcPr>
            <w:tcW w:w="1590" w:type="dxa"/>
          </w:tcPr>
          <w:p w14:paraId="7A677FA1">
            <w:pPr>
              <w:ind w:left="420" w:hanging="420"/>
              <w:rPr>
                <w:rFonts w:ascii="宋体" w:hAnsi="Times New Roman" w:eastAsia="宋体" w:cs="Times New Roman"/>
                <w:b/>
                <w:szCs w:val="20"/>
              </w:rPr>
            </w:pPr>
          </w:p>
        </w:tc>
      </w:tr>
      <w:tr w14:paraId="03DD8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E869931">
            <w:pPr>
              <w:ind w:left="420" w:hanging="420"/>
              <w:rPr>
                <w:rFonts w:ascii="宋体" w:hAnsi="Times New Roman" w:eastAsia="宋体" w:cs="Times New Roman"/>
                <w:b/>
                <w:szCs w:val="20"/>
              </w:rPr>
            </w:pPr>
          </w:p>
        </w:tc>
        <w:tc>
          <w:tcPr>
            <w:tcW w:w="2082" w:type="dxa"/>
          </w:tcPr>
          <w:p w14:paraId="4CAFB28F">
            <w:pPr>
              <w:ind w:left="420" w:hanging="420"/>
              <w:rPr>
                <w:rFonts w:ascii="宋体" w:hAnsi="Times New Roman" w:eastAsia="宋体" w:cs="Times New Roman"/>
                <w:b/>
                <w:szCs w:val="20"/>
              </w:rPr>
            </w:pPr>
          </w:p>
        </w:tc>
        <w:tc>
          <w:tcPr>
            <w:tcW w:w="1355" w:type="dxa"/>
          </w:tcPr>
          <w:p w14:paraId="0B61F5EA">
            <w:pPr>
              <w:ind w:left="420" w:hanging="420"/>
              <w:rPr>
                <w:rFonts w:ascii="宋体" w:hAnsi="Times New Roman" w:eastAsia="宋体" w:cs="Times New Roman"/>
                <w:b/>
                <w:szCs w:val="20"/>
              </w:rPr>
            </w:pPr>
          </w:p>
        </w:tc>
        <w:tc>
          <w:tcPr>
            <w:tcW w:w="826" w:type="dxa"/>
          </w:tcPr>
          <w:p w14:paraId="4823BCF1">
            <w:pPr>
              <w:ind w:left="420" w:hanging="420"/>
              <w:rPr>
                <w:rFonts w:ascii="宋体" w:hAnsi="Times New Roman" w:eastAsia="宋体" w:cs="Times New Roman"/>
                <w:b/>
                <w:szCs w:val="20"/>
              </w:rPr>
            </w:pPr>
          </w:p>
        </w:tc>
        <w:tc>
          <w:tcPr>
            <w:tcW w:w="1320" w:type="dxa"/>
          </w:tcPr>
          <w:p w14:paraId="1E144677">
            <w:pPr>
              <w:ind w:left="420" w:hanging="420"/>
              <w:rPr>
                <w:rFonts w:ascii="宋体" w:hAnsi="Times New Roman" w:eastAsia="宋体" w:cs="Times New Roman"/>
                <w:b/>
                <w:szCs w:val="20"/>
              </w:rPr>
            </w:pPr>
          </w:p>
        </w:tc>
        <w:tc>
          <w:tcPr>
            <w:tcW w:w="1023" w:type="dxa"/>
          </w:tcPr>
          <w:p w14:paraId="0ADFFFB4">
            <w:pPr>
              <w:ind w:left="420" w:hanging="420"/>
              <w:rPr>
                <w:rFonts w:ascii="宋体" w:hAnsi="Times New Roman" w:eastAsia="宋体" w:cs="Times New Roman"/>
                <w:b/>
                <w:szCs w:val="20"/>
              </w:rPr>
            </w:pPr>
          </w:p>
        </w:tc>
        <w:tc>
          <w:tcPr>
            <w:tcW w:w="1590" w:type="dxa"/>
          </w:tcPr>
          <w:p w14:paraId="4E613FE8">
            <w:pPr>
              <w:ind w:left="420" w:hanging="420"/>
              <w:rPr>
                <w:rFonts w:ascii="宋体" w:hAnsi="Times New Roman" w:eastAsia="宋体" w:cs="Times New Roman"/>
                <w:b/>
                <w:szCs w:val="20"/>
              </w:rPr>
            </w:pPr>
          </w:p>
        </w:tc>
      </w:tr>
      <w:tr w14:paraId="2B835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43F0D77">
            <w:pPr>
              <w:ind w:left="420" w:hanging="420"/>
              <w:rPr>
                <w:rFonts w:ascii="宋体" w:hAnsi="Times New Roman" w:eastAsia="宋体" w:cs="Times New Roman"/>
                <w:b/>
                <w:szCs w:val="20"/>
              </w:rPr>
            </w:pPr>
          </w:p>
        </w:tc>
        <w:tc>
          <w:tcPr>
            <w:tcW w:w="2082" w:type="dxa"/>
          </w:tcPr>
          <w:p w14:paraId="61F47FBF">
            <w:pPr>
              <w:ind w:left="420" w:hanging="420"/>
              <w:rPr>
                <w:rFonts w:ascii="宋体" w:hAnsi="Times New Roman" w:eastAsia="宋体" w:cs="Times New Roman"/>
                <w:b/>
                <w:szCs w:val="20"/>
              </w:rPr>
            </w:pPr>
          </w:p>
        </w:tc>
        <w:tc>
          <w:tcPr>
            <w:tcW w:w="1355" w:type="dxa"/>
          </w:tcPr>
          <w:p w14:paraId="7BD5A357">
            <w:pPr>
              <w:ind w:left="420" w:hanging="420"/>
              <w:rPr>
                <w:rFonts w:ascii="宋体" w:hAnsi="Times New Roman" w:eastAsia="宋体" w:cs="Times New Roman"/>
                <w:b/>
                <w:szCs w:val="20"/>
              </w:rPr>
            </w:pPr>
          </w:p>
        </w:tc>
        <w:tc>
          <w:tcPr>
            <w:tcW w:w="826" w:type="dxa"/>
          </w:tcPr>
          <w:p w14:paraId="4DE84275">
            <w:pPr>
              <w:ind w:left="420" w:hanging="420"/>
              <w:rPr>
                <w:rFonts w:ascii="宋体" w:hAnsi="Times New Roman" w:eastAsia="宋体" w:cs="Times New Roman"/>
                <w:b/>
                <w:szCs w:val="20"/>
              </w:rPr>
            </w:pPr>
          </w:p>
        </w:tc>
        <w:tc>
          <w:tcPr>
            <w:tcW w:w="1320" w:type="dxa"/>
          </w:tcPr>
          <w:p w14:paraId="624A5419">
            <w:pPr>
              <w:ind w:left="420" w:hanging="420"/>
              <w:rPr>
                <w:rFonts w:ascii="宋体" w:hAnsi="Times New Roman" w:eastAsia="宋体" w:cs="Times New Roman"/>
                <w:b/>
                <w:szCs w:val="20"/>
              </w:rPr>
            </w:pPr>
          </w:p>
        </w:tc>
        <w:tc>
          <w:tcPr>
            <w:tcW w:w="1023" w:type="dxa"/>
          </w:tcPr>
          <w:p w14:paraId="58893BDE">
            <w:pPr>
              <w:ind w:left="420" w:hanging="420"/>
              <w:rPr>
                <w:rFonts w:ascii="宋体" w:hAnsi="Times New Roman" w:eastAsia="宋体" w:cs="Times New Roman"/>
                <w:b/>
                <w:szCs w:val="20"/>
              </w:rPr>
            </w:pPr>
          </w:p>
        </w:tc>
        <w:tc>
          <w:tcPr>
            <w:tcW w:w="1590" w:type="dxa"/>
          </w:tcPr>
          <w:p w14:paraId="23CA85FF">
            <w:pPr>
              <w:ind w:left="420" w:hanging="420"/>
              <w:rPr>
                <w:rFonts w:ascii="宋体" w:hAnsi="Times New Roman" w:eastAsia="宋体" w:cs="Times New Roman"/>
                <w:b/>
                <w:szCs w:val="20"/>
              </w:rPr>
            </w:pPr>
          </w:p>
        </w:tc>
      </w:tr>
      <w:tr w14:paraId="77EB9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8148FF3">
            <w:pPr>
              <w:ind w:left="420" w:hanging="420"/>
              <w:rPr>
                <w:rFonts w:ascii="宋体" w:hAnsi="Times New Roman" w:eastAsia="宋体" w:cs="Times New Roman"/>
                <w:b/>
                <w:szCs w:val="20"/>
              </w:rPr>
            </w:pPr>
          </w:p>
        </w:tc>
        <w:tc>
          <w:tcPr>
            <w:tcW w:w="2082" w:type="dxa"/>
          </w:tcPr>
          <w:p w14:paraId="77E352C3">
            <w:pPr>
              <w:ind w:left="420" w:hanging="420"/>
              <w:rPr>
                <w:rFonts w:ascii="宋体" w:hAnsi="Times New Roman" w:eastAsia="宋体" w:cs="Times New Roman"/>
                <w:b/>
                <w:szCs w:val="20"/>
              </w:rPr>
            </w:pPr>
          </w:p>
        </w:tc>
        <w:tc>
          <w:tcPr>
            <w:tcW w:w="1355" w:type="dxa"/>
          </w:tcPr>
          <w:p w14:paraId="66EAFBD9">
            <w:pPr>
              <w:ind w:left="420" w:hanging="420"/>
              <w:rPr>
                <w:rFonts w:ascii="宋体" w:hAnsi="Times New Roman" w:eastAsia="宋体" w:cs="Times New Roman"/>
                <w:b/>
                <w:szCs w:val="20"/>
              </w:rPr>
            </w:pPr>
          </w:p>
        </w:tc>
        <w:tc>
          <w:tcPr>
            <w:tcW w:w="826" w:type="dxa"/>
          </w:tcPr>
          <w:p w14:paraId="5FCC9B28">
            <w:pPr>
              <w:ind w:left="420" w:hanging="420"/>
              <w:rPr>
                <w:rFonts w:ascii="宋体" w:hAnsi="Times New Roman" w:eastAsia="宋体" w:cs="Times New Roman"/>
                <w:b/>
                <w:szCs w:val="20"/>
              </w:rPr>
            </w:pPr>
          </w:p>
        </w:tc>
        <w:tc>
          <w:tcPr>
            <w:tcW w:w="1320" w:type="dxa"/>
          </w:tcPr>
          <w:p w14:paraId="476939E1">
            <w:pPr>
              <w:ind w:left="420" w:hanging="420"/>
              <w:rPr>
                <w:rFonts w:ascii="宋体" w:hAnsi="Times New Roman" w:eastAsia="宋体" w:cs="Times New Roman"/>
                <w:b/>
                <w:szCs w:val="20"/>
              </w:rPr>
            </w:pPr>
          </w:p>
        </w:tc>
        <w:tc>
          <w:tcPr>
            <w:tcW w:w="1023" w:type="dxa"/>
          </w:tcPr>
          <w:p w14:paraId="2ADE393E">
            <w:pPr>
              <w:ind w:left="420" w:hanging="420"/>
              <w:rPr>
                <w:rFonts w:ascii="宋体" w:hAnsi="Times New Roman" w:eastAsia="宋体" w:cs="Times New Roman"/>
                <w:b/>
                <w:szCs w:val="20"/>
              </w:rPr>
            </w:pPr>
          </w:p>
        </w:tc>
        <w:tc>
          <w:tcPr>
            <w:tcW w:w="1590" w:type="dxa"/>
          </w:tcPr>
          <w:p w14:paraId="2A46C476">
            <w:pPr>
              <w:ind w:left="420" w:hanging="420"/>
              <w:rPr>
                <w:rFonts w:ascii="宋体" w:hAnsi="Times New Roman" w:eastAsia="宋体" w:cs="Times New Roman"/>
                <w:b/>
                <w:szCs w:val="20"/>
              </w:rPr>
            </w:pPr>
          </w:p>
        </w:tc>
      </w:tr>
      <w:tr w14:paraId="67B05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947866">
            <w:pPr>
              <w:ind w:left="420" w:hanging="420"/>
              <w:rPr>
                <w:rFonts w:ascii="宋体" w:hAnsi="Times New Roman" w:eastAsia="宋体" w:cs="Times New Roman"/>
                <w:b/>
                <w:szCs w:val="20"/>
              </w:rPr>
            </w:pPr>
          </w:p>
        </w:tc>
        <w:tc>
          <w:tcPr>
            <w:tcW w:w="2082" w:type="dxa"/>
          </w:tcPr>
          <w:p w14:paraId="6EDBB9FE">
            <w:pPr>
              <w:ind w:left="420" w:hanging="420"/>
              <w:rPr>
                <w:rFonts w:ascii="宋体" w:hAnsi="Times New Roman" w:eastAsia="宋体" w:cs="Times New Roman"/>
                <w:b/>
                <w:szCs w:val="20"/>
              </w:rPr>
            </w:pPr>
          </w:p>
        </w:tc>
        <w:tc>
          <w:tcPr>
            <w:tcW w:w="1355" w:type="dxa"/>
          </w:tcPr>
          <w:p w14:paraId="7E7B3669">
            <w:pPr>
              <w:ind w:left="420" w:hanging="420"/>
              <w:rPr>
                <w:rFonts w:ascii="宋体" w:hAnsi="Times New Roman" w:eastAsia="宋体" w:cs="Times New Roman"/>
                <w:b/>
                <w:szCs w:val="20"/>
              </w:rPr>
            </w:pPr>
          </w:p>
        </w:tc>
        <w:tc>
          <w:tcPr>
            <w:tcW w:w="826" w:type="dxa"/>
          </w:tcPr>
          <w:p w14:paraId="57E36523">
            <w:pPr>
              <w:ind w:left="420" w:hanging="420"/>
              <w:rPr>
                <w:rFonts w:ascii="宋体" w:hAnsi="Times New Roman" w:eastAsia="宋体" w:cs="Times New Roman"/>
                <w:b/>
                <w:szCs w:val="20"/>
              </w:rPr>
            </w:pPr>
          </w:p>
        </w:tc>
        <w:tc>
          <w:tcPr>
            <w:tcW w:w="1320" w:type="dxa"/>
          </w:tcPr>
          <w:p w14:paraId="49ABC775">
            <w:pPr>
              <w:ind w:left="420" w:hanging="420"/>
              <w:rPr>
                <w:rFonts w:ascii="宋体" w:hAnsi="Times New Roman" w:eastAsia="宋体" w:cs="Times New Roman"/>
                <w:b/>
                <w:szCs w:val="20"/>
              </w:rPr>
            </w:pPr>
          </w:p>
        </w:tc>
        <w:tc>
          <w:tcPr>
            <w:tcW w:w="1023" w:type="dxa"/>
          </w:tcPr>
          <w:p w14:paraId="5E0FA1E1">
            <w:pPr>
              <w:ind w:left="420" w:hanging="420"/>
              <w:rPr>
                <w:rFonts w:ascii="宋体" w:hAnsi="Times New Roman" w:eastAsia="宋体" w:cs="Times New Roman"/>
                <w:b/>
                <w:szCs w:val="20"/>
              </w:rPr>
            </w:pPr>
          </w:p>
        </w:tc>
        <w:tc>
          <w:tcPr>
            <w:tcW w:w="1590" w:type="dxa"/>
          </w:tcPr>
          <w:p w14:paraId="18C20E6E">
            <w:pPr>
              <w:ind w:left="420" w:hanging="420"/>
              <w:rPr>
                <w:rFonts w:ascii="宋体" w:hAnsi="Times New Roman" w:eastAsia="宋体" w:cs="Times New Roman"/>
                <w:b/>
                <w:szCs w:val="20"/>
              </w:rPr>
            </w:pPr>
          </w:p>
        </w:tc>
      </w:tr>
      <w:tr w14:paraId="49F83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2D46F4B">
            <w:pPr>
              <w:ind w:left="420" w:hanging="420"/>
              <w:rPr>
                <w:rFonts w:ascii="宋体" w:hAnsi="Times New Roman" w:eastAsia="宋体" w:cs="Times New Roman"/>
                <w:b/>
                <w:szCs w:val="20"/>
              </w:rPr>
            </w:pPr>
          </w:p>
        </w:tc>
        <w:tc>
          <w:tcPr>
            <w:tcW w:w="2082" w:type="dxa"/>
          </w:tcPr>
          <w:p w14:paraId="5ABE8415">
            <w:pPr>
              <w:ind w:left="420" w:hanging="420"/>
              <w:rPr>
                <w:rFonts w:ascii="宋体" w:hAnsi="Times New Roman" w:eastAsia="宋体" w:cs="Times New Roman"/>
                <w:b/>
                <w:szCs w:val="20"/>
              </w:rPr>
            </w:pPr>
          </w:p>
        </w:tc>
        <w:tc>
          <w:tcPr>
            <w:tcW w:w="1355" w:type="dxa"/>
          </w:tcPr>
          <w:p w14:paraId="59DE12F0">
            <w:pPr>
              <w:ind w:left="420" w:hanging="420"/>
              <w:rPr>
                <w:rFonts w:ascii="宋体" w:hAnsi="Times New Roman" w:eastAsia="宋体" w:cs="Times New Roman"/>
                <w:b/>
                <w:szCs w:val="20"/>
              </w:rPr>
            </w:pPr>
          </w:p>
        </w:tc>
        <w:tc>
          <w:tcPr>
            <w:tcW w:w="826" w:type="dxa"/>
          </w:tcPr>
          <w:p w14:paraId="37895DF3">
            <w:pPr>
              <w:ind w:left="420" w:hanging="420"/>
              <w:rPr>
                <w:rFonts w:ascii="宋体" w:hAnsi="Times New Roman" w:eastAsia="宋体" w:cs="Times New Roman"/>
                <w:b/>
                <w:szCs w:val="20"/>
              </w:rPr>
            </w:pPr>
          </w:p>
        </w:tc>
        <w:tc>
          <w:tcPr>
            <w:tcW w:w="1320" w:type="dxa"/>
          </w:tcPr>
          <w:p w14:paraId="2BE6082C">
            <w:pPr>
              <w:ind w:left="420" w:hanging="420"/>
              <w:rPr>
                <w:rFonts w:ascii="宋体" w:hAnsi="Times New Roman" w:eastAsia="宋体" w:cs="Times New Roman"/>
                <w:b/>
                <w:szCs w:val="20"/>
              </w:rPr>
            </w:pPr>
          </w:p>
        </w:tc>
        <w:tc>
          <w:tcPr>
            <w:tcW w:w="1023" w:type="dxa"/>
          </w:tcPr>
          <w:p w14:paraId="32D4521B">
            <w:pPr>
              <w:ind w:left="420" w:hanging="420"/>
              <w:rPr>
                <w:rFonts w:ascii="宋体" w:hAnsi="Times New Roman" w:eastAsia="宋体" w:cs="Times New Roman"/>
                <w:b/>
                <w:szCs w:val="20"/>
              </w:rPr>
            </w:pPr>
          </w:p>
        </w:tc>
        <w:tc>
          <w:tcPr>
            <w:tcW w:w="1590" w:type="dxa"/>
          </w:tcPr>
          <w:p w14:paraId="165EB2A6">
            <w:pPr>
              <w:ind w:left="420" w:hanging="420"/>
              <w:rPr>
                <w:rFonts w:ascii="宋体" w:hAnsi="Times New Roman" w:eastAsia="宋体" w:cs="Times New Roman"/>
                <w:b/>
                <w:szCs w:val="20"/>
              </w:rPr>
            </w:pPr>
          </w:p>
        </w:tc>
      </w:tr>
      <w:tr w14:paraId="19E50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3B48FD6">
            <w:pPr>
              <w:ind w:left="420" w:hanging="420"/>
              <w:rPr>
                <w:rFonts w:ascii="宋体" w:hAnsi="Times New Roman" w:eastAsia="宋体" w:cs="Times New Roman"/>
                <w:b/>
                <w:szCs w:val="20"/>
              </w:rPr>
            </w:pPr>
          </w:p>
        </w:tc>
        <w:tc>
          <w:tcPr>
            <w:tcW w:w="2082" w:type="dxa"/>
          </w:tcPr>
          <w:p w14:paraId="50FEE1F4">
            <w:pPr>
              <w:ind w:left="420" w:hanging="420"/>
              <w:rPr>
                <w:rFonts w:ascii="宋体" w:hAnsi="Times New Roman" w:eastAsia="宋体" w:cs="Times New Roman"/>
                <w:b/>
                <w:szCs w:val="20"/>
              </w:rPr>
            </w:pPr>
          </w:p>
        </w:tc>
        <w:tc>
          <w:tcPr>
            <w:tcW w:w="1355" w:type="dxa"/>
          </w:tcPr>
          <w:p w14:paraId="5D2F25FB">
            <w:pPr>
              <w:ind w:left="420" w:hanging="420"/>
              <w:rPr>
                <w:rFonts w:ascii="宋体" w:hAnsi="Times New Roman" w:eastAsia="宋体" w:cs="Times New Roman"/>
                <w:b/>
                <w:szCs w:val="20"/>
              </w:rPr>
            </w:pPr>
          </w:p>
        </w:tc>
        <w:tc>
          <w:tcPr>
            <w:tcW w:w="826" w:type="dxa"/>
          </w:tcPr>
          <w:p w14:paraId="74D0EDF0">
            <w:pPr>
              <w:ind w:left="420" w:hanging="420"/>
              <w:rPr>
                <w:rFonts w:ascii="宋体" w:hAnsi="Times New Roman" w:eastAsia="宋体" w:cs="Times New Roman"/>
                <w:b/>
                <w:szCs w:val="20"/>
              </w:rPr>
            </w:pPr>
          </w:p>
        </w:tc>
        <w:tc>
          <w:tcPr>
            <w:tcW w:w="1320" w:type="dxa"/>
          </w:tcPr>
          <w:p w14:paraId="0E4515A3">
            <w:pPr>
              <w:ind w:left="420" w:hanging="420"/>
              <w:rPr>
                <w:rFonts w:ascii="宋体" w:hAnsi="Times New Roman" w:eastAsia="宋体" w:cs="Times New Roman"/>
                <w:b/>
                <w:szCs w:val="20"/>
              </w:rPr>
            </w:pPr>
          </w:p>
        </w:tc>
        <w:tc>
          <w:tcPr>
            <w:tcW w:w="1023" w:type="dxa"/>
          </w:tcPr>
          <w:p w14:paraId="0B5BD507">
            <w:pPr>
              <w:ind w:left="420" w:hanging="420"/>
              <w:rPr>
                <w:rFonts w:ascii="宋体" w:hAnsi="Times New Roman" w:eastAsia="宋体" w:cs="Times New Roman"/>
                <w:b/>
                <w:szCs w:val="20"/>
              </w:rPr>
            </w:pPr>
          </w:p>
        </w:tc>
        <w:tc>
          <w:tcPr>
            <w:tcW w:w="1590" w:type="dxa"/>
          </w:tcPr>
          <w:p w14:paraId="5D08139B">
            <w:pPr>
              <w:ind w:left="420" w:hanging="420"/>
              <w:rPr>
                <w:rFonts w:ascii="宋体" w:hAnsi="Times New Roman" w:eastAsia="宋体" w:cs="Times New Roman"/>
                <w:b/>
                <w:szCs w:val="20"/>
              </w:rPr>
            </w:pPr>
          </w:p>
        </w:tc>
      </w:tr>
      <w:tr w14:paraId="1ADAB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2162060">
            <w:pPr>
              <w:ind w:left="420" w:hanging="420"/>
              <w:rPr>
                <w:rFonts w:ascii="宋体" w:hAnsi="Times New Roman" w:eastAsia="宋体" w:cs="Times New Roman"/>
                <w:b/>
                <w:szCs w:val="20"/>
              </w:rPr>
            </w:pPr>
          </w:p>
        </w:tc>
        <w:tc>
          <w:tcPr>
            <w:tcW w:w="2082" w:type="dxa"/>
          </w:tcPr>
          <w:p w14:paraId="25E4B468">
            <w:pPr>
              <w:ind w:left="420" w:hanging="420"/>
              <w:rPr>
                <w:rFonts w:ascii="宋体" w:hAnsi="Times New Roman" w:eastAsia="宋体" w:cs="Times New Roman"/>
                <w:b/>
                <w:szCs w:val="20"/>
              </w:rPr>
            </w:pPr>
          </w:p>
        </w:tc>
        <w:tc>
          <w:tcPr>
            <w:tcW w:w="1355" w:type="dxa"/>
          </w:tcPr>
          <w:p w14:paraId="51E9AFBB">
            <w:pPr>
              <w:ind w:left="420" w:hanging="420"/>
              <w:rPr>
                <w:rFonts w:ascii="宋体" w:hAnsi="Times New Roman" w:eastAsia="宋体" w:cs="Times New Roman"/>
                <w:b/>
                <w:szCs w:val="20"/>
              </w:rPr>
            </w:pPr>
          </w:p>
        </w:tc>
        <w:tc>
          <w:tcPr>
            <w:tcW w:w="826" w:type="dxa"/>
          </w:tcPr>
          <w:p w14:paraId="0D078163">
            <w:pPr>
              <w:ind w:left="420" w:hanging="420"/>
              <w:rPr>
                <w:rFonts w:ascii="宋体" w:hAnsi="Times New Roman" w:eastAsia="宋体" w:cs="Times New Roman"/>
                <w:b/>
                <w:szCs w:val="20"/>
              </w:rPr>
            </w:pPr>
          </w:p>
        </w:tc>
        <w:tc>
          <w:tcPr>
            <w:tcW w:w="1320" w:type="dxa"/>
          </w:tcPr>
          <w:p w14:paraId="73FB6E61">
            <w:pPr>
              <w:ind w:left="420" w:hanging="420"/>
              <w:rPr>
                <w:rFonts w:ascii="宋体" w:hAnsi="Times New Roman" w:eastAsia="宋体" w:cs="Times New Roman"/>
                <w:b/>
                <w:szCs w:val="20"/>
              </w:rPr>
            </w:pPr>
          </w:p>
        </w:tc>
        <w:tc>
          <w:tcPr>
            <w:tcW w:w="1023" w:type="dxa"/>
          </w:tcPr>
          <w:p w14:paraId="0FC68104">
            <w:pPr>
              <w:ind w:left="420" w:hanging="420"/>
              <w:rPr>
                <w:rFonts w:ascii="宋体" w:hAnsi="Times New Roman" w:eastAsia="宋体" w:cs="Times New Roman"/>
                <w:b/>
                <w:szCs w:val="20"/>
              </w:rPr>
            </w:pPr>
          </w:p>
        </w:tc>
        <w:tc>
          <w:tcPr>
            <w:tcW w:w="1590" w:type="dxa"/>
          </w:tcPr>
          <w:p w14:paraId="4D504102">
            <w:pPr>
              <w:ind w:left="420" w:hanging="420"/>
              <w:rPr>
                <w:rFonts w:ascii="宋体" w:hAnsi="Times New Roman" w:eastAsia="宋体" w:cs="Times New Roman"/>
                <w:b/>
                <w:szCs w:val="20"/>
              </w:rPr>
            </w:pPr>
          </w:p>
        </w:tc>
      </w:tr>
      <w:tr w14:paraId="5255D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54039510">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w:t>
            </w:r>
            <w:r>
              <w:rPr>
                <w:rFonts w:hint="eastAsia" w:ascii="宋体" w:hAnsi="宋体" w:eastAsia="宋体" w:cs="宋体"/>
                <w:sz w:val="24"/>
                <w:szCs w:val="24"/>
                <w:highlight w:val="yellow"/>
                <w:lang w:val="en-US" w:eastAsia="zh-CN"/>
              </w:rPr>
              <w:t>2</w:t>
            </w:r>
            <w:r>
              <w:rPr>
                <w:rFonts w:ascii="宋体" w:hAnsi="宋体" w:eastAsia="宋体" w:cs="宋体"/>
                <w:sz w:val="24"/>
                <w:szCs w:val="24"/>
                <w:highlight w:val="yellow"/>
              </w:rPr>
              <w:t>年1月1日至今所有业绩合同总额汇总（必填）</w:t>
            </w:r>
          </w:p>
        </w:tc>
        <w:tc>
          <w:tcPr>
            <w:tcW w:w="826" w:type="dxa"/>
          </w:tcPr>
          <w:p w14:paraId="287A7BB4">
            <w:pPr>
              <w:ind w:left="420" w:hanging="420"/>
              <w:rPr>
                <w:rFonts w:ascii="宋体" w:hAnsi="Times New Roman" w:eastAsia="宋体" w:cs="Times New Roman"/>
                <w:b/>
                <w:szCs w:val="20"/>
              </w:rPr>
            </w:pPr>
          </w:p>
        </w:tc>
        <w:tc>
          <w:tcPr>
            <w:tcW w:w="1320" w:type="dxa"/>
          </w:tcPr>
          <w:p w14:paraId="7DE869A6">
            <w:pPr>
              <w:ind w:left="420" w:hanging="420"/>
              <w:rPr>
                <w:rFonts w:ascii="宋体" w:hAnsi="Times New Roman" w:eastAsia="宋体" w:cs="Times New Roman"/>
                <w:b/>
                <w:szCs w:val="20"/>
              </w:rPr>
            </w:pPr>
          </w:p>
        </w:tc>
        <w:tc>
          <w:tcPr>
            <w:tcW w:w="1023" w:type="dxa"/>
          </w:tcPr>
          <w:p w14:paraId="582A0D86">
            <w:pPr>
              <w:ind w:left="420" w:hanging="420"/>
              <w:rPr>
                <w:rFonts w:ascii="宋体" w:hAnsi="Times New Roman" w:eastAsia="宋体" w:cs="Times New Roman"/>
                <w:b/>
                <w:szCs w:val="20"/>
              </w:rPr>
            </w:pPr>
          </w:p>
        </w:tc>
        <w:tc>
          <w:tcPr>
            <w:tcW w:w="1590" w:type="dxa"/>
          </w:tcPr>
          <w:p w14:paraId="6055B035">
            <w:pPr>
              <w:ind w:left="420" w:hanging="420"/>
              <w:rPr>
                <w:rFonts w:ascii="宋体" w:hAnsi="Times New Roman" w:eastAsia="宋体" w:cs="Times New Roman"/>
                <w:b/>
                <w:szCs w:val="20"/>
              </w:rPr>
            </w:pPr>
          </w:p>
        </w:tc>
      </w:tr>
    </w:tbl>
    <w:p w14:paraId="42E5409E">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提供2021年1月1日以来同类产品的制造销售业绩（用户名单、联系方式）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6FECC0B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8AA2C1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36A085B">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5CF6605">
      <w:pPr>
        <w:rPr>
          <w:rFonts w:ascii="宋体" w:hAnsi="Calibri" w:eastAsia="宋体" w:cs="宋体"/>
          <w:b/>
          <w:bCs/>
          <w:color w:val="000000"/>
          <w:sz w:val="28"/>
        </w:rPr>
      </w:pPr>
    </w:p>
    <w:p w14:paraId="464A0D1E">
      <w:pPr>
        <w:rPr>
          <w:rFonts w:ascii="宋体" w:hAnsi="Calibri" w:eastAsia="宋体" w:cs="宋体"/>
          <w:b/>
          <w:bCs/>
          <w:color w:val="000000"/>
          <w:sz w:val="28"/>
        </w:rPr>
        <w:sectPr>
          <w:footerReference r:id="rId24" w:type="default"/>
          <w:pgSz w:w="11906" w:h="16838"/>
          <w:pgMar w:top="1588" w:right="1418" w:bottom="1134" w:left="1418" w:header="851" w:footer="992" w:gutter="0"/>
          <w:cols w:space="720" w:num="1"/>
          <w:titlePg/>
          <w:docGrid w:type="lines" w:linePitch="312" w:charSpace="0"/>
        </w:sectPr>
      </w:pPr>
    </w:p>
    <w:p w14:paraId="2EE2C7E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D1B7701">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31B140E6">
      <w:pPr>
        <w:spacing w:line="360" w:lineRule="auto"/>
        <w:rPr>
          <w:rFonts w:hint="eastAsia"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u w:val="single"/>
        </w:rPr>
        <w:t>济南成型厂斯太尔曲轴模具焊修项目</w:t>
      </w:r>
    </w:p>
    <w:p w14:paraId="781381BB">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中国重汽集团济南动力有限公司成型厂：</w:t>
      </w:r>
    </w:p>
    <w:p w14:paraId="1F64DC65">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7B67D31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91A601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3E43AE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5B56C4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C07423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D835BA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360915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AB5088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E1607C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E352F1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95D52D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40AE4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86A599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FAFAF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17B007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6CEBA0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3C3EA6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E05147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3EDF968">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0B85FA2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DD97478">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0A55E714">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93A290C">
      <w:pPr>
        <w:rPr>
          <w:rFonts w:ascii="宋体" w:hAnsi="Calibri" w:eastAsia="宋体" w:cs="宋体"/>
          <w:b/>
          <w:bCs/>
          <w:color w:val="000000"/>
          <w:sz w:val="28"/>
          <w:szCs w:val="20"/>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14:paraId="27EA00D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572E1117">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1D527DE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济南成型厂斯太尔曲轴模具焊修项目</w:t>
      </w:r>
      <w:r>
        <w:rPr>
          <w:rFonts w:ascii="宋体" w:hAnsi="宋体" w:eastAsia="宋体" w:cs="Times New Roman"/>
          <w:color w:val="000000"/>
          <w:sz w:val="24"/>
          <w:szCs w:val="24"/>
        </w:rPr>
        <w:t xml:space="preserve">                                                    </w:t>
      </w:r>
    </w:p>
    <w:tbl>
      <w:tblPr>
        <w:tblStyle w:val="37"/>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188785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00B55CB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48B1AE3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376665A">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50416A3A">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7895239C">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0C841122">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419209C3">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1A8D5176">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A7AEA9E">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14:paraId="15AE8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221BE12C">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29A1221">
            <w:pPr>
              <w:jc w:val="center"/>
              <w:rPr>
                <w:rFonts w:ascii="Times New Roman" w:hAnsi="Times New Roman" w:eastAsia="宋体" w:cs="Times New Roman"/>
                <w:b/>
                <w:szCs w:val="20"/>
              </w:rPr>
            </w:pPr>
            <w:r>
              <w:rPr>
                <w:rFonts w:hint="eastAsia" w:ascii="宋体" w:hAnsi="宋体" w:eastAsia="宋体" w:cs="宋体"/>
                <w:sz w:val="24"/>
                <w:szCs w:val="24"/>
                <w:u w:val="single"/>
              </w:rPr>
              <w:t>济南成型厂斯太尔曲轴模具焊修项目</w:t>
            </w:r>
          </w:p>
        </w:tc>
        <w:tc>
          <w:tcPr>
            <w:tcW w:w="848" w:type="dxa"/>
            <w:vAlign w:val="center"/>
          </w:tcPr>
          <w:p w14:paraId="0BB637DC">
            <w:pPr>
              <w:jc w:val="center"/>
              <w:rPr>
                <w:rFonts w:ascii="Times New Roman" w:hAnsi="Times New Roman" w:eastAsia="宋体" w:cs="Times New Roman"/>
                <w:b/>
                <w:szCs w:val="20"/>
              </w:rPr>
            </w:pPr>
          </w:p>
        </w:tc>
        <w:tc>
          <w:tcPr>
            <w:tcW w:w="2270" w:type="dxa"/>
            <w:vAlign w:val="center"/>
          </w:tcPr>
          <w:p w14:paraId="6889AB6A">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04820011">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0A4937A3">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5E8292E">
            <w:pPr>
              <w:jc w:val="center"/>
              <w:rPr>
                <w:rFonts w:ascii="Times New Roman" w:hAnsi="Times New Roman" w:eastAsia="宋体" w:cs="Times New Roman"/>
                <w:b/>
                <w:szCs w:val="20"/>
              </w:rPr>
            </w:pPr>
          </w:p>
        </w:tc>
        <w:tc>
          <w:tcPr>
            <w:tcW w:w="1243" w:type="dxa"/>
            <w:vAlign w:val="center"/>
          </w:tcPr>
          <w:p w14:paraId="26808FB2">
            <w:pPr>
              <w:jc w:val="center"/>
              <w:rPr>
                <w:rFonts w:ascii="Times New Roman" w:hAnsi="Times New Roman" w:eastAsia="宋体" w:cs="Times New Roman"/>
                <w:b/>
                <w:szCs w:val="20"/>
              </w:rPr>
            </w:pPr>
          </w:p>
        </w:tc>
        <w:tc>
          <w:tcPr>
            <w:tcW w:w="705" w:type="dxa"/>
            <w:vAlign w:val="center"/>
          </w:tcPr>
          <w:p w14:paraId="2D156C2B">
            <w:pPr>
              <w:jc w:val="center"/>
              <w:rPr>
                <w:rFonts w:ascii="Times New Roman" w:hAnsi="Times New Roman" w:eastAsia="宋体" w:cs="Times New Roman"/>
                <w:b/>
                <w:szCs w:val="20"/>
              </w:rPr>
            </w:pPr>
          </w:p>
        </w:tc>
        <w:tc>
          <w:tcPr>
            <w:tcW w:w="699" w:type="dxa"/>
            <w:vAlign w:val="center"/>
          </w:tcPr>
          <w:p w14:paraId="29E3728F">
            <w:pPr>
              <w:jc w:val="center"/>
              <w:rPr>
                <w:rFonts w:ascii="Times New Roman" w:hAnsi="Times New Roman" w:eastAsia="宋体" w:cs="Times New Roman"/>
                <w:b/>
                <w:szCs w:val="20"/>
              </w:rPr>
            </w:pPr>
          </w:p>
        </w:tc>
      </w:tr>
      <w:tr w14:paraId="1D18A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0FE26300">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2</w:t>
            </w:r>
          </w:p>
        </w:tc>
        <w:tc>
          <w:tcPr>
            <w:tcW w:w="1518" w:type="dxa"/>
            <w:vAlign w:val="center"/>
          </w:tcPr>
          <w:p w14:paraId="44C0B01D">
            <w:pPr>
              <w:jc w:val="center"/>
              <w:rPr>
                <w:rFonts w:hint="eastAsia" w:ascii="宋体" w:hAnsi="宋体" w:eastAsia="宋体" w:cs="宋体"/>
                <w:sz w:val="24"/>
                <w:szCs w:val="24"/>
                <w:u w:val="single"/>
              </w:rPr>
            </w:pPr>
            <w:r>
              <w:rPr>
                <w:rFonts w:hint="eastAsia" w:ascii="宋体" w:hAnsi="宋体" w:eastAsia="宋体" w:cs="宋体"/>
                <w:sz w:val="24"/>
                <w:szCs w:val="24"/>
                <w:u w:val="single"/>
              </w:rPr>
              <w:t>济南成型厂斯太尔曲轴模具焊修项目</w:t>
            </w:r>
          </w:p>
        </w:tc>
        <w:tc>
          <w:tcPr>
            <w:tcW w:w="848" w:type="dxa"/>
            <w:vAlign w:val="center"/>
          </w:tcPr>
          <w:p w14:paraId="218C9682">
            <w:pPr>
              <w:jc w:val="center"/>
              <w:rPr>
                <w:rFonts w:ascii="Times New Roman" w:hAnsi="Times New Roman" w:eastAsia="宋体" w:cs="Times New Roman"/>
                <w:b/>
                <w:szCs w:val="20"/>
              </w:rPr>
            </w:pPr>
          </w:p>
        </w:tc>
        <w:tc>
          <w:tcPr>
            <w:tcW w:w="2270" w:type="dxa"/>
            <w:vAlign w:val="center"/>
          </w:tcPr>
          <w:p w14:paraId="3B2DA04D">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5D63F10C">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3FE18CCE">
            <w:pPr>
              <w:jc w:val="center"/>
              <w:rPr>
                <w:rFonts w:hint="eastAsia" w:ascii="等线" w:hAnsi="等线" w:eastAsia="等线" w:cs="Times New Roman"/>
                <w:b/>
                <w:szCs w:val="20"/>
              </w:rPr>
            </w:pPr>
            <w:r>
              <w:rPr>
                <w:rFonts w:hint="eastAsia" w:ascii="等线" w:hAnsi="等线" w:eastAsia="等线" w:cs="Times New Roman"/>
                <w:b/>
                <w:szCs w:val="20"/>
              </w:rPr>
              <w:t>税率：</w:t>
            </w:r>
          </w:p>
        </w:tc>
        <w:tc>
          <w:tcPr>
            <w:tcW w:w="1100" w:type="dxa"/>
            <w:vAlign w:val="center"/>
          </w:tcPr>
          <w:p w14:paraId="4936DCBF">
            <w:pPr>
              <w:jc w:val="center"/>
              <w:rPr>
                <w:rFonts w:ascii="Times New Roman" w:hAnsi="Times New Roman" w:eastAsia="宋体" w:cs="Times New Roman"/>
                <w:b/>
                <w:szCs w:val="20"/>
              </w:rPr>
            </w:pPr>
          </w:p>
        </w:tc>
        <w:tc>
          <w:tcPr>
            <w:tcW w:w="1243" w:type="dxa"/>
            <w:vAlign w:val="center"/>
          </w:tcPr>
          <w:p w14:paraId="57451E01">
            <w:pPr>
              <w:jc w:val="center"/>
              <w:rPr>
                <w:rFonts w:ascii="Times New Roman" w:hAnsi="Times New Roman" w:eastAsia="宋体" w:cs="Times New Roman"/>
                <w:b/>
                <w:szCs w:val="20"/>
              </w:rPr>
            </w:pPr>
          </w:p>
        </w:tc>
        <w:tc>
          <w:tcPr>
            <w:tcW w:w="705" w:type="dxa"/>
            <w:vAlign w:val="center"/>
          </w:tcPr>
          <w:p w14:paraId="642E7D58">
            <w:pPr>
              <w:jc w:val="center"/>
              <w:rPr>
                <w:rFonts w:ascii="Times New Roman" w:hAnsi="Times New Roman" w:eastAsia="宋体" w:cs="Times New Roman"/>
                <w:b/>
                <w:szCs w:val="20"/>
              </w:rPr>
            </w:pPr>
          </w:p>
        </w:tc>
        <w:tc>
          <w:tcPr>
            <w:tcW w:w="699" w:type="dxa"/>
            <w:vAlign w:val="center"/>
          </w:tcPr>
          <w:p w14:paraId="76D98E26">
            <w:pPr>
              <w:jc w:val="center"/>
              <w:rPr>
                <w:rFonts w:ascii="Times New Roman" w:hAnsi="Times New Roman" w:eastAsia="宋体" w:cs="Times New Roman"/>
                <w:b/>
                <w:szCs w:val="20"/>
              </w:rPr>
            </w:pPr>
          </w:p>
        </w:tc>
      </w:tr>
    </w:tbl>
    <w:p w14:paraId="43993C45">
      <w:pPr>
        <w:rPr>
          <w:rFonts w:ascii="宋体" w:hAnsi="Arial" w:eastAsia="宋体" w:cs="Times New Roman"/>
          <w:sz w:val="24"/>
          <w:szCs w:val="24"/>
        </w:rPr>
      </w:pPr>
    </w:p>
    <w:p w14:paraId="7F89A854">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F0BA815">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D3C1A59">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65CBB7AC">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53523E8A">
      <w:pPr>
        <w:pStyle w:val="18"/>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1536140B">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6ABB0A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3A4DB86">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68669E3">
      <w:pPr>
        <w:ind w:firstLine="480"/>
        <w:rPr>
          <w:rFonts w:ascii="宋体" w:hAnsi="Calibri" w:eastAsia="宋体" w:cs="Times New Roman"/>
          <w:color w:val="000000"/>
          <w:sz w:val="24"/>
          <w:szCs w:val="24"/>
        </w:rPr>
      </w:pPr>
    </w:p>
    <w:p w14:paraId="550B1CB9">
      <w:pPr>
        <w:pStyle w:val="18"/>
        <w:sectPr>
          <w:pgSz w:w="11906" w:h="16838"/>
          <w:pgMar w:top="1588" w:right="1418" w:bottom="1134" w:left="1418" w:header="851" w:footer="992" w:gutter="0"/>
          <w:cols w:space="720" w:num="1"/>
          <w:titlePg/>
          <w:docGrid w:type="lines" w:linePitch="312" w:charSpace="0"/>
        </w:sectPr>
      </w:pPr>
    </w:p>
    <w:p w14:paraId="5342EBF2">
      <w:pPr>
        <w:rPr>
          <w:rFonts w:hint="eastAsia" w:ascii="宋体" w:hAnsi="宋体" w:cs="宋体"/>
          <w:color w:val="000000"/>
          <w:sz w:val="24"/>
          <w:szCs w:val="24"/>
        </w:rPr>
      </w:pPr>
    </w:p>
    <w:p w14:paraId="49628213">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6324E09A">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18C95BA6">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9"/>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3128"/>
        <w:gridCol w:w="1349"/>
        <w:gridCol w:w="1120"/>
        <w:gridCol w:w="1120"/>
        <w:gridCol w:w="1682"/>
        <w:gridCol w:w="2519"/>
        <w:gridCol w:w="2435"/>
        <w:gridCol w:w="1069"/>
      </w:tblGrid>
      <w:tr w14:paraId="577EEF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7FCDB1C3">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3128" w:type="dxa"/>
          </w:tcPr>
          <w:p w14:paraId="11298A77">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349" w:type="dxa"/>
          </w:tcPr>
          <w:p w14:paraId="01B1BE31">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14:paraId="1ADA11CE">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14:paraId="3AE9C190">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14:paraId="34B384DC">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tcPr>
          <w:p w14:paraId="65FCB3B4">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tcPr>
          <w:p w14:paraId="2A86DAAE">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069" w:type="dxa"/>
          </w:tcPr>
          <w:p w14:paraId="12801A55">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14:paraId="00D265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3BB877F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128" w:type="dxa"/>
            <w:vAlign w:val="center"/>
          </w:tcPr>
          <w:p w14:paraId="2EDF421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1349" w:type="dxa"/>
            <w:vAlign w:val="center"/>
          </w:tcPr>
          <w:p w14:paraId="45F6E31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2B71C8F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14:paraId="473656C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0AAC2E5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14:paraId="0A79B65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7A54E41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14:paraId="25BE76C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16DFB46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14:paraId="1F18431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09EA18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29C30A0">
            <w:pPr>
              <w:spacing w:line="360" w:lineRule="exact"/>
              <w:jc w:val="center"/>
              <w:rPr>
                <w:rFonts w:hint="eastAsia" w:ascii="宋体" w:hAnsi="宋体" w:eastAsia="宋体"/>
                <w:szCs w:val="21"/>
              </w:rPr>
            </w:pPr>
            <w:r>
              <w:rPr>
                <w:rFonts w:hint="eastAsia" w:ascii="宋体" w:hAnsi="宋体" w:eastAsia="宋体" w:cs="宋体"/>
                <w:sz w:val="24"/>
                <w:szCs w:val="24"/>
              </w:rPr>
              <w:t>1</w:t>
            </w:r>
          </w:p>
        </w:tc>
        <w:tc>
          <w:tcPr>
            <w:tcW w:w="3128" w:type="dxa"/>
            <w:vAlign w:val="center"/>
          </w:tcPr>
          <w:p w14:paraId="5D023E92">
            <w:pPr>
              <w:widowControl/>
              <w:jc w:val="left"/>
              <w:textAlignment w:val="center"/>
              <w:rPr>
                <w:rFonts w:hint="eastAsia" w:ascii="宋体" w:hAnsi="宋体" w:eastAsia="宋体" w:cs="宋体"/>
                <w:color w:val="000000"/>
                <w:kern w:val="0"/>
                <w:sz w:val="24"/>
                <w:szCs w:val="24"/>
                <w:lang w:bidi="ar"/>
              </w:rPr>
            </w:pPr>
          </w:p>
        </w:tc>
        <w:tc>
          <w:tcPr>
            <w:tcW w:w="1349" w:type="dxa"/>
          </w:tcPr>
          <w:p w14:paraId="3A274137">
            <w:pPr>
              <w:rPr>
                <w:rFonts w:hint="eastAsia" w:ascii="Arial"/>
              </w:rPr>
            </w:pPr>
          </w:p>
        </w:tc>
        <w:tc>
          <w:tcPr>
            <w:tcW w:w="1120" w:type="dxa"/>
            <w:vAlign w:val="center"/>
          </w:tcPr>
          <w:p w14:paraId="0EFDB8CB">
            <w:pPr>
              <w:spacing w:line="360" w:lineRule="auto"/>
              <w:jc w:val="center"/>
              <w:rPr>
                <w:rFonts w:hint="eastAsia" w:ascii="宋体" w:hAnsi="宋体" w:eastAsia="宋体" w:cs="宋体"/>
                <w:sz w:val="24"/>
                <w:szCs w:val="24"/>
              </w:rPr>
            </w:pPr>
          </w:p>
        </w:tc>
        <w:tc>
          <w:tcPr>
            <w:tcW w:w="1120" w:type="dxa"/>
            <w:vAlign w:val="center"/>
          </w:tcPr>
          <w:p w14:paraId="36A7071C">
            <w:pPr>
              <w:spacing w:line="360" w:lineRule="auto"/>
              <w:jc w:val="center"/>
              <w:rPr>
                <w:rFonts w:hint="eastAsia" w:ascii="宋体" w:hAnsi="宋体" w:eastAsia="宋体" w:cs="宋体"/>
                <w:sz w:val="24"/>
                <w:szCs w:val="24"/>
              </w:rPr>
            </w:pPr>
          </w:p>
        </w:tc>
        <w:tc>
          <w:tcPr>
            <w:tcW w:w="1682" w:type="dxa"/>
          </w:tcPr>
          <w:p w14:paraId="40C87BF6">
            <w:pPr>
              <w:rPr>
                <w:rFonts w:hint="eastAsia" w:ascii="Arial"/>
              </w:rPr>
            </w:pPr>
          </w:p>
        </w:tc>
        <w:tc>
          <w:tcPr>
            <w:tcW w:w="2519" w:type="dxa"/>
            <w:tcBorders>
              <w:right w:val="single" w:color="000000" w:sz="4" w:space="0"/>
            </w:tcBorders>
          </w:tcPr>
          <w:p w14:paraId="66486E72">
            <w:pPr>
              <w:rPr>
                <w:rFonts w:hint="eastAsia" w:ascii="Arial"/>
              </w:rPr>
            </w:pPr>
          </w:p>
        </w:tc>
        <w:tc>
          <w:tcPr>
            <w:tcW w:w="2435" w:type="dxa"/>
            <w:tcBorders>
              <w:left w:val="single" w:color="000000" w:sz="4" w:space="0"/>
            </w:tcBorders>
          </w:tcPr>
          <w:p w14:paraId="03C202B4">
            <w:pPr>
              <w:rPr>
                <w:rFonts w:hint="eastAsia" w:ascii="Arial"/>
              </w:rPr>
            </w:pPr>
          </w:p>
        </w:tc>
        <w:tc>
          <w:tcPr>
            <w:tcW w:w="1069" w:type="dxa"/>
          </w:tcPr>
          <w:p w14:paraId="44EE6D76">
            <w:pPr>
              <w:rPr>
                <w:rFonts w:hint="eastAsia" w:ascii="Arial"/>
              </w:rPr>
            </w:pPr>
          </w:p>
        </w:tc>
      </w:tr>
      <w:tr w14:paraId="2E4DF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4CB9D8E">
            <w:pPr>
              <w:spacing w:line="360" w:lineRule="exact"/>
              <w:jc w:val="center"/>
              <w:rPr>
                <w:rFonts w:hint="eastAsia" w:ascii="宋体" w:hAnsi="宋体" w:eastAsia="宋体"/>
                <w:szCs w:val="21"/>
              </w:rPr>
            </w:pPr>
            <w:r>
              <w:rPr>
                <w:rFonts w:hint="eastAsia" w:ascii="宋体" w:hAnsi="宋体" w:eastAsia="宋体" w:cs="宋体"/>
                <w:sz w:val="24"/>
                <w:szCs w:val="24"/>
              </w:rPr>
              <w:t>2</w:t>
            </w:r>
          </w:p>
        </w:tc>
        <w:tc>
          <w:tcPr>
            <w:tcW w:w="3128" w:type="dxa"/>
            <w:vAlign w:val="center"/>
          </w:tcPr>
          <w:p w14:paraId="42683FC8">
            <w:pPr>
              <w:widowControl/>
              <w:jc w:val="left"/>
              <w:textAlignment w:val="center"/>
              <w:rPr>
                <w:rFonts w:hint="eastAsia" w:ascii="宋体" w:hAnsi="宋体" w:eastAsia="宋体" w:cs="宋体"/>
                <w:color w:val="000000"/>
                <w:kern w:val="0"/>
                <w:sz w:val="24"/>
                <w:szCs w:val="24"/>
                <w:lang w:bidi="ar"/>
              </w:rPr>
            </w:pPr>
          </w:p>
        </w:tc>
        <w:tc>
          <w:tcPr>
            <w:tcW w:w="1349" w:type="dxa"/>
          </w:tcPr>
          <w:p w14:paraId="3463A46A">
            <w:pPr>
              <w:rPr>
                <w:rFonts w:hint="eastAsia" w:ascii="Arial"/>
              </w:rPr>
            </w:pPr>
          </w:p>
        </w:tc>
        <w:tc>
          <w:tcPr>
            <w:tcW w:w="1120" w:type="dxa"/>
            <w:vAlign w:val="center"/>
          </w:tcPr>
          <w:p w14:paraId="6DA7384B">
            <w:pPr>
              <w:spacing w:line="360" w:lineRule="auto"/>
              <w:jc w:val="center"/>
              <w:rPr>
                <w:rFonts w:hint="eastAsia" w:ascii="宋体" w:hAnsi="宋体" w:eastAsia="宋体" w:cs="宋体"/>
                <w:sz w:val="24"/>
                <w:szCs w:val="24"/>
              </w:rPr>
            </w:pPr>
          </w:p>
        </w:tc>
        <w:tc>
          <w:tcPr>
            <w:tcW w:w="1120" w:type="dxa"/>
            <w:vAlign w:val="center"/>
          </w:tcPr>
          <w:p w14:paraId="43278185">
            <w:pPr>
              <w:spacing w:line="360" w:lineRule="auto"/>
              <w:jc w:val="center"/>
              <w:rPr>
                <w:rFonts w:hint="eastAsia" w:ascii="宋体" w:hAnsi="宋体" w:eastAsia="宋体" w:cs="宋体"/>
                <w:sz w:val="24"/>
                <w:szCs w:val="24"/>
              </w:rPr>
            </w:pPr>
          </w:p>
        </w:tc>
        <w:tc>
          <w:tcPr>
            <w:tcW w:w="1682" w:type="dxa"/>
          </w:tcPr>
          <w:p w14:paraId="5DA090EC">
            <w:pPr>
              <w:rPr>
                <w:rFonts w:hint="eastAsia" w:ascii="Arial"/>
              </w:rPr>
            </w:pPr>
          </w:p>
        </w:tc>
        <w:tc>
          <w:tcPr>
            <w:tcW w:w="2519" w:type="dxa"/>
            <w:tcBorders>
              <w:right w:val="single" w:color="000000" w:sz="4" w:space="0"/>
            </w:tcBorders>
          </w:tcPr>
          <w:p w14:paraId="73E4A41E">
            <w:pPr>
              <w:rPr>
                <w:rFonts w:hint="eastAsia" w:ascii="Arial"/>
              </w:rPr>
            </w:pPr>
          </w:p>
        </w:tc>
        <w:tc>
          <w:tcPr>
            <w:tcW w:w="2435" w:type="dxa"/>
            <w:tcBorders>
              <w:left w:val="single" w:color="000000" w:sz="4" w:space="0"/>
            </w:tcBorders>
          </w:tcPr>
          <w:p w14:paraId="257912CE">
            <w:pPr>
              <w:rPr>
                <w:rFonts w:hint="eastAsia" w:ascii="Arial"/>
              </w:rPr>
            </w:pPr>
          </w:p>
        </w:tc>
        <w:tc>
          <w:tcPr>
            <w:tcW w:w="1069" w:type="dxa"/>
          </w:tcPr>
          <w:p w14:paraId="30D31EB6">
            <w:pPr>
              <w:rPr>
                <w:rFonts w:hint="eastAsia" w:ascii="Arial"/>
              </w:rPr>
            </w:pPr>
          </w:p>
        </w:tc>
      </w:tr>
      <w:tr w14:paraId="43718A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7FFA142F">
            <w:pPr>
              <w:spacing w:line="360" w:lineRule="exact"/>
              <w:jc w:val="center"/>
              <w:rPr>
                <w:rFonts w:hint="eastAsia" w:ascii="宋体" w:hAnsi="宋体" w:eastAsia="宋体"/>
                <w:szCs w:val="21"/>
              </w:rPr>
            </w:pPr>
            <w:r>
              <w:rPr>
                <w:rFonts w:hint="eastAsia" w:ascii="宋体" w:hAnsi="宋体" w:eastAsia="宋体" w:cs="宋体"/>
                <w:sz w:val="24"/>
                <w:szCs w:val="24"/>
              </w:rPr>
              <w:t>3</w:t>
            </w:r>
          </w:p>
        </w:tc>
        <w:tc>
          <w:tcPr>
            <w:tcW w:w="3128" w:type="dxa"/>
            <w:vAlign w:val="center"/>
          </w:tcPr>
          <w:p w14:paraId="37E54FA7">
            <w:pPr>
              <w:widowControl/>
              <w:jc w:val="left"/>
              <w:textAlignment w:val="center"/>
              <w:rPr>
                <w:rFonts w:hint="eastAsia" w:ascii="宋体" w:hAnsi="宋体" w:eastAsia="宋体" w:cs="宋体"/>
                <w:color w:val="000000"/>
                <w:kern w:val="0"/>
                <w:sz w:val="24"/>
                <w:szCs w:val="24"/>
                <w:lang w:bidi="ar"/>
              </w:rPr>
            </w:pPr>
          </w:p>
        </w:tc>
        <w:tc>
          <w:tcPr>
            <w:tcW w:w="1349" w:type="dxa"/>
          </w:tcPr>
          <w:p w14:paraId="732D87D1">
            <w:pPr>
              <w:rPr>
                <w:rFonts w:hint="eastAsia" w:ascii="Arial"/>
              </w:rPr>
            </w:pPr>
          </w:p>
        </w:tc>
        <w:tc>
          <w:tcPr>
            <w:tcW w:w="1120" w:type="dxa"/>
            <w:vAlign w:val="center"/>
          </w:tcPr>
          <w:p w14:paraId="34C04813">
            <w:pPr>
              <w:spacing w:line="360" w:lineRule="auto"/>
              <w:jc w:val="center"/>
              <w:rPr>
                <w:rFonts w:hint="eastAsia" w:ascii="宋体" w:hAnsi="宋体" w:eastAsia="宋体" w:cs="宋体"/>
                <w:sz w:val="24"/>
                <w:szCs w:val="24"/>
              </w:rPr>
            </w:pPr>
          </w:p>
        </w:tc>
        <w:tc>
          <w:tcPr>
            <w:tcW w:w="1120" w:type="dxa"/>
            <w:vAlign w:val="center"/>
          </w:tcPr>
          <w:p w14:paraId="4F99D126">
            <w:pPr>
              <w:spacing w:line="360" w:lineRule="auto"/>
              <w:jc w:val="center"/>
              <w:rPr>
                <w:rFonts w:hint="eastAsia" w:ascii="宋体" w:hAnsi="宋体" w:eastAsia="宋体" w:cs="宋体"/>
                <w:sz w:val="24"/>
                <w:szCs w:val="24"/>
              </w:rPr>
            </w:pPr>
          </w:p>
        </w:tc>
        <w:tc>
          <w:tcPr>
            <w:tcW w:w="1682" w:type="dxa"/>
          </w:tcPr>
          <w:p w14:paraId="5AF98D3F">
            <w:pPr>
              <w:rPr>
                <w:rFonts w:hint="eastAsia" w:ascii="Arial"/>
              </w:rPr>
            </w:pPr>
          </w:p>
        </w:tc>
        <w:tc>
          <w:tcPr>
            <w:tcW w:w="2519" w:type="dxa"/>
            <w:tcBorders>
              <w:right w:val="single" w:color="000000" w:sz="4" w:space="0"/>
            </w:tcBorders>
          </w:tcPr>
          <w:p w14:paraId="32ACA00D">
            <w:pPr>
              <w:rPr>
                <w:rFonts w:hint="eastAsia" w:ascii="Arial"/>
              </w:rPr>
            </w:pPr>
          </w:p>
        </w:tc>
        <w:tc>
          <w:tcPr>
            <w:tcW w:w="2435" w:type="dxa"/>
            <w:tcBorders>
              <w:left w:val="single" w:color="000000" w:sz="4" w:space="0"/>
            </w:tcBorders>
          </w:tcPr>
          <w:p w14:paraId="2384D75C">
            <w:pPr>
              <w:rPr>
                <w:rFonts w:hint="eastAsia" w:ascii="Arial"/>
              </w:rPr>
            </w:pPr>
          </w:p>
        </w:tc>
        <w:tc>
          <w:tcPr>
            <w:tcW w:w="1069" w:type="dxa"/>
          </w:tcPr>
          <w:p w14:paraId="3A46A696">
            <w:pPr>
              <w:rPr>
                <w:rFonts w:hint="eastAsia" w:ascii="Arial"/>
              </w:rPr>
            </w:pPr>
          </w:p>
        </w:tc>
      </w:tr>
      <w:tr w14:paraId="1B0B7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75E9B107">
            <w:pPr>
              <w:spacing w:line="360" w:lineRule="exact"/>
              <w:jc w:val="center"/>
              <w:rPr>
                <w:rFonts w:hint="eastAsia" w:ascii="宋体" w:hAnsi="宋体" w:eastAsia="宋体"/>
                <w:szCs w:val="21"/>
              </w:rPr>
            </w:pPr>
            <w:r>
              <w:rPr>
                <w:rFonts w:hint="eastAsia" w:ascii="宋体" w:hAnsi="宋体" w:eastAsia="宋体" w:cs="宋体"/>
                <w:sz w:val="24"/>
                <w:szCs w:val="24"/>
              </w:rPr>
              <w:t>4</w:t>
            </w:r>
          </w:p>
        </w:tc>
        <w:tc>
          <w:tcPr>
            <w:tcW w:w="3128" w:type="dxa"/>
            <w:vAlign w:val="center"/>
          </w:tcPr>
          <w:p w14:paraId="21394AD6">
            <w:pPr>
              <w:widowControl/>
              <w:jc w:val="left"/>
              <w:textAlignment w:val="center"/>
              <w:rPr>
                <w:rFonts w:hint="eastAsia" w:ascii="宋体" w:hAnsi="宋体" w:eastAsia="宋体" w:cs="宋体"/>
                <w:color w:val="000000"/>
                <w:kern w:val="0"/>
                <w:sz w:val="24"/>
                <w:szCs w:val="24"/>
                <w:lang w:bidi="ar"/>
              </w:rPr>
            </w:pPr>
          </w:p>
        </w:tc>
        <w:tc>
          <w:tcPr>
            <w:tcW w:w="1349" w:type="dxa"/>
          </w:tcPr>
          <w:p w14:paraId="2DF8BFCC">
            <w:pPr>
              <w:rPr>
                <w:rFonts w:hint="eastAsia" w:ascii="Arial"/>
              </w:rPr>
            </w:pPr>
          </w:p>
        </w:tc>
        <w:tc>
          <w:tcPr>
            <w:tcW w:w="1120" w:type="dxa"/>
            <w:vAlign w:val="center"/>
          </w:tcPr>
          <w:p w14:paraId="3AE2B699">
            <w:pPr>
              <w:spacing w:line="360" w:lineRule="auto"/>
              <w:jc w:val="center"/>
              <w:rPr>
                <w:rFonts w:hint="eastAsia" w:ascii="宋体" w:hAnsi="宋体" w:eastAsia="宋体" w:cs="宋体"/>
                <w:sz w:val="24"/>
                <w:szCs w:val="24"/>
              </w:rPr>
            </w:pPr>
          </w:p>
        </w:tc>
        <w:tc>
          <w:tcPr>
            <w:tcW w:w="1120" w:type="dxa"/>
            <w:vAlign w:val="center"/>
          </w:tcPr>
          <w:p w14:paraId="2683DBFB">
            <w:pPr>
              <w:spacing w:line="360" w:lineRule="auto"/>
              <w:jc w:val="center"/>
              <w:rPr>
                <w:rFonts w:hint="eastAsia" w:ascii="宋体" w:hAnsi="宋体" w:eastAsia="宋体" w:cs="宋体"/>
                <w:sz w:val="24"/>
                <w:szCs w:val="24"/>
              </w:rPr>
            </w:pPr>
          </w:p>
        </w:tc>
        <w:tc>
          <w:tcPr>
            <w:tcW w:w="1682" w:type="dxa"/>
          </w:tcPr>
          <w:p w14:paraId="2B9B0234">
            <w:pPr>
              <w:rPr>
                <w:rFonts w:hint="eastAsia" w:ascii="Arial"/>
              </w:rPr>
            </w:pPr>
          </w:p>
        </w:tc>
        <w:tc>
          <w:tcPr>
            <w:tcW w:w="2519" w:type="dxa"/>
            <w:tcBorders>
              <w:right w:val="single" w:color="000000" w:sz="4" w:space="0"/>
            </w:tcBorders>
          </w:tcPr>
          <w:p w14:paraId="74B04C72">
            <w:pPr>
              <w:rPr>
                <w:rFonts w:hint="eastAsia" w:ascii="Arial"/>
              </w:rPr>
            </w:pPr>
          </w:p>
        </w:tc>
        <w:tc>
          <w:tcPr>
            <w:tcW w:w="2435" w:type="dxa"/>
            <w:tcBorders>
              <w:left w:val="single" w:color="000000" w:sz="4" w:space="0"/>
            </w:tcBorders>
          </w:tcPr>
          <w:p w14:paraId="2A719D2A">
            <w:pPr>
              <w:rPr>
                <w:rFonts w:hint="eastAsia" w:ascii="Arial"/>
              </w:rPr>
            </w:pPr>
          </w:p>
        </w:tc>
        <w:tc>
          <w:tcPr>
            <w:tcW w:w="1069" w:type="dxa"/>
          </w:tcPr>
          <w:p w14:paraId="63A70F86">
            <w:pPr>
              <w:rPr>
                <w:rFonts w:hint="eastAsia" w:ascii="Arial"/>
              </w:rPr>
            </w:pPr>
          </w:p>
        </w:tc>
      </w:tr>
      <w:tr w14:paraId="5E712E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228E701D">
            <w:pPr>
              <w:spacing w:line="360" w:lineRule="exact"/>
              <w:jc w:val="center"/>
              <w:rPr>
                <w:rFonts w:hint="eastAsia" w:ascii="宋体" w:hAnsi="宋体" w:eastAsia="宋体"/>
                <w:szCs w:val="21"/>
              </w:rPr>
            </w:pPr>
            <w:r>
              <w:rPr>
                <w:rFonts w:hint="eastAsia" w:ascii="宋体" w:hAnsi="宋体" w:eastAsia="宋体"/>
                <w:szCs w:val="21"/>
              </w:rPr>
              <w:t>5</w:t>
            </w:r>
          </w:p>
        </w:tc>
        <w:tc>
          <w:tcPr>
            <w:tcW w:w="3128" w:type="dxa"/>
            <w:vAlign w:val="center"/>
          </w:tcPr>
          <w:p w14:paraId="4D6FD75C">
            <w:pPr>
              <w:widowControl/>
              <w:jc w:val="left"/>
              <w:textAlignment w:val="center"/>
              <w:rPr>
                <w:rFonts w:hint="eastAsia" w:ascii="宋体" w:hAnsi="宋体" w:eastAsia="宋体" w:cs="宋体"/>
                <w:color w:val="000000"/>
                <w:kern w:val="0"/>
                <w:sz w:val="24"/>
                <w:szCs w:val="24"/>
                <w:lang w:bidi="ar"/>
              </w:rPr>
            </w:pPr>
          </w:p>
        </w:tc>
        <w:tc>
          <w:tcPr>
            <w:tcW w:w="1349" w:type="dxa"/>
          </w:tcPr>
          <w:p w14:paraId="56A5C18F">
            <w:pPr>
              <w:rPr>
                <w:rFonts w:hint="eastAsia" w:ascii="Arial"/>
              </w:rPr>
            </w:pPr>
          </w:p>
        </w:tc>
        <w:tc>
          <w:tcPr>
            <w:tcW w:w="1120" w:type="dxa"/>
            <w:vAlign w:val="center"/>
          </w:tcPr>
          <w:p w14:paraId="2FFF5C53">
            <w:pPr>
              <w:spacing w:line="360" w:lineRule="auto"/>
              <w:jc w:val="center"/>
              <w:rPr>
                <w:rFonts w:hint="eastAsia" w:ascii="宋体" w:hAnsi="宋体" w:eastAsia="宋体" w:cs="宋体"/>
                <w:sz w:val="24"/>
                <w:szCs w:val="24"/>
              </w:rPr>
            </w:pPr>
          </w:p>
        </w:tc>
        <w:tc>
          <w:tcPr>
            <w:tcW w:w="1120" w:type="dxa"/>
            <w:vAlign w:val="center"/>
          </w:tcPr>
          <w:p w14:paraId="728599AA">
            <w:pPr>
              <w:spacing w:line="360" w:lineRule="auto"/>
              <w:jc w:val="center"/>
              <w:rPr>
                <w:rFonts w:hint="eastAsia" w:ascii="宋体" w:hAnsi="宋体" w:eastAsia="宋体" w:cs="宋体"/>
                <w:sz w:val="24"/>
                <w:szCs w:val="24"/>
              </w:rPr>
            </w:pPr>
          </w:p>
        </w:tc>
        <w:tc>
          <w:tcPr>
            <w:tcW w:w="1682" w:type="dxa"/>
          </w:tcPr>
          <w:p w14:paraId="0A6513D6">
            <w:pPr>
              <w:rPr>
                <w:rFonts w:hint="eastAsia" w:ascii="Arial"/>
              </w:rPr>
            </w:pPr>
          </w:p>
        </w:tc>
        <w:tc>
          <w:tcPr>
            <w:tcW w:w="2519" w:type="dxa"/>
            <w:tcBorders>
              <w:right w:val="single" w:color="000000" w:sz="4" w:space="0"/>
            </w:tcBorders>
          </w:tcPr>
          <w:p w14:paraId="62B69CA2">
            <w:pPr>
              <w:rPr>
                <w:rFonts w:hint="eastAsia" w:ascii="Arial"/>
              </w:rPr>
            </w:pPr>
          </w:p>
        </w:tc>
        <w:tc>
          <w:tcPr>
            <w:tcW w:w="2435" w:type="dxa"/>
            <w:tcBorders>
              <w:left w:val="single" w:color="000000" w:sz="4" w:space="0"/>
            </w:tcBorders>
          </w:tcPr>
          <w:p w14:paraId="12A3CCEB">
            <w:pPr>
              <w:rPr>
                <w:rFonts w:hint="eastAsia" w:ascii="Arial"/>
              </w:rPr>
            </w:pPr>
          </w:p>
        </w:tc>
        <w:tc>
          <w:tcPr>
            <w:tcW w:w="1069" w:type="dxa"/>
          </w:tcPr>
          <w:p w14:paraId="30F91396">
            <w:pPr>
              <w:rPr>
                <w:rFonts w:hint="eastAsia" w:ascii="Arial"/>
              </w:rPr>
            </w:pPr>
          </w:p>
        </w:tc>
      </w:tr>
      <w:tr w14:paraId="176146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371273AB">
            <w:pPr>
              <w:spacing w:line="360" w:lineRule="exact"/>
              <w:jc w:val="center"/>
              <w:rPr>
                <w:rFonts w:hint="eastAsia" w:ascii="宋体" w:hAnsi="宋体" w:eastAsia="宋体"/>
                <w:szCs w:val="21"/>
              </w:rPr>
            </w:pPr>
            <w:r>
              <w:rPr>
                <w:rFonts w:hint="eastAsia" w:ascii="宋体" w:hAnsi="宋体" w:eastAsia="宋体"/>
                <w:szCs w:val="21"/>
              </w:rPr>
              <w:t>6</w:t>
            </w:r>
          </w:p>
        </w:tc>
        <w:tc>
          <w:tcPr>
            <w:tcW w:w="3128" w:type="dxa"/>
            <w:vAlign w:val="center"/>
          </w:tcPr>
          <w:p w14:paraId="59EC284F">
            <w:pPr>
              <w:widowControl/>
              <w:jc w:val="left"/>
              <w:textAlignment w:val="center"/>
              <w:rPr>
                <w:rFonts w:hint="eastAsia" w:ascii="宋体" w:hAnsi="宋体" w:eastAsia="宋体" w:cs="宋体"/>
                <w:color w:val="000000"/>
                <w:kern w:val="0"/>
                <w:sz w:val="24"/>
                <w:szCs w:val="24"/>
                <w:lang w:bidi="ar"/>
              </w:rPr>
            </w:pPr>
          </w:p>
        </w:tc>
        <w:tc>
          <w:tcPr>
            <w:tcW w:w="1349" w:type="dxa"/>
          </w:tcPr>
          <w:p w14:paraId="53D33996">
            <w:pPr>
              <w:rPr>
                <w:rFonts w:hint="eastAsia" w:ascii="Arial"/>
              </w:rPr>
            </w:pPr>
          </w:p>
        </w:tc>
        <w:tc>
          <w:tcPr>
            <w:tcW w:w="1120" w:type="dxa"/>
            <w:vAlign w:val="center"/>
          </w:tcPr>
          <w:p w14:paraId="695515FE">
            <w:pPr>
              <w:spacing w:line="360" w:lineRule="auto"/>
              <w:jc w:val="center"/>
              <w:rPr>
                <w:rFonts w:hint="eastAsia" w:ascii="宋体" w:hAnsi="宋体" w:eastAsia="宋体" w:cs="宋体"/>
                <w:sz w:val="24"/>
                <w:szCs w:val="24"/>
              </w:rPr>
            </w:pPr>
          </w:p>
        </w:tc>
        <w:tc>
          <w:tcPr>
            <w:tcW w:w="1120" w:type="dxa"/>
            <w:vAlign w:val="center"/>
          </w:tcPr>
          <w:p w14:paraId="00399DB3">
            <w:pPr>
              <w:spacing w:line="360" w:lineRule="auto"/>
              <w:jc w:val="center"/>
              <w:rPr>
                <w:rFonts w:hint="eastAsia" w:ascii="宋体" w:hAnsi="宋体" w:eastAsia="宋体" w:cs="宋体"/>
                <w:sz w:val="24"/>
                <w:szCs w:val="24"/>
              </w:rPr>
            </w:pPr>
          </w:p>
        </w:tc>
        <w:tc>
          <w:tcPr>
            <w:tcW w:w="1682" w:type="dxa"/>
          </w:tcPr>
          <w:p w14:paraId="3D638922">
            <w:pPr>
              <w:rPr>
                <w:rFonts w:hint="eastAsia" w:ascii="Arial"/>
              </w:rPr>
            </w:pPr>
          </w:p>
        </w:tc>
        <w:tc>
          <w:tcPr>
            <w:tcW w:w="2519" w:type="dxa"/>
            <w:tcBorders>
              <w:right w:val="single" w:color="000000" w:sz="4" w:space="0"/>
            </w:tcBorders>
          </w:tcPr>
          <w:p w14:paraId="2E90C488">
            <w:pPr>
              <w:rPr>
                <w:rFonts w:hint="eastAsia" w:ascii="Arial"/>
              </w:rPr>
            </w:pPr>
          </w:p>
        </w:tc>
        <w:tc>
          <w:tcPr>
            <w:tcW w:w="2435" w:type="dxa"/>
            <w:tcBorders>
              <w:left w:val="single" w:color="000000" w:sz="4" w:space="0"/>
            </w:tcBorders>
          </w:tcPr>
          <w:p w14:paraId="02D05BD8">
            <w:pPr>
              <w:rPr>
                <w:rFonts w:hint="eastAsia" w:ascii="Arial"/>
              </w:rPr>
            </w:pPr>
          </w:p>
        </w:tc>
        <w:tc>
          <w:tcPr>
            <w:tcW w:w="1069" w:type="dxa"/>
          </w:tcPr>
          <w:p w14:paraId="0E60170F">
            <w:pPr>
              <w:rPr>
                <w:rFonts w:hint="eastAsia" w:ascii="Arial"/>
              </w:rPr>
            </w:pPr>
          </w:p>
        </w:tc>
      </w:tr>
      <w:tr w14:paraId="265DB4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09E09252">
            <w:pPr>
              <w:spacing w:line="360" w:lineRule="exact"/>
              <w:jc w:val="center"/>
              <w:rPr>
                <w:rFonts w:hint="eastAsia" w:ascii="宋体" w:hAnsi="宋体" w:eastAsia="宋体"/>
                <w:szCs w:val="21"/>
              </w:rPr>
            </w:pPr>
            <w:r>
              <w:rPr>
                <w:rFonts w:hint="eastAsia" w:ascii="宋体" w:hAnsi="宋体" w:eastAsia="宋体"/>
                <w:szCs w:val="21"/>
              </w:rPr>
              <w:t>7</w:t>
            </w:r>
          </w:p>
        </w:tc>
        <w:tc>
          <w:tcPr>
            <w:tcW w:w="3128" w:type="dxa"/>
            <w:vAlign w:val="center"/>
          </w:tcPr>
          <w:p w14:paraId="075A0DDD">
            <w:pPr>
              <w:widowControl/>
              <w:jc w:val="left"/>
              <w:textAlignment w:val="center"/>
              <w:rPr>
                <w:rFonts w:hint="eastAsia" w:ascii="宋体" w:hAnsi="宋体" w:eastAsia="宋体" w:cs="宋体"/>
                <w:color w:val="000000"/>
                <w:kern w:val="0"/>
                <w:sz w:val="24"/>
                <w:szCs w:val="24"/>
                <w:lang w:bidi="ar"/>
              </w:rPr>
            </w:pPr>
          </w:p>
        </w:tc>
        <w:tc>
          <w:tcPr>
            <w:tcW w:w="1349" w:type="dxa"/>
          </w:tcPr>
          <w:p w14:paraId="24D281FF">
            <w:pPr>
              <w:rPr>
                <w:rFonts w:hint="eastAsia" w:ascii="Arial"/>
              </w:rPr>
            </w:pPr>
          </w:p>
        </w:tc>
        <w:tc>
          <w:tcPr>
            <w:tcW w:w="1120" w:type="dxa"/>
            <w:vAlign w:val="center"/>
          </w:tcPr>
          <w:p w14:paraId="3AD1DBA5">
            <w:pPr>
              <w:spacing w:line="360" w:lineRule="auto"/>
              <w:jc w:val="center"/>
              <w:rPr>
                <w:rFonts w:hint="eastAsia" w:ascii="宋体" w:hAnsi="宋体" w:eastAsia="宋体" w:cs="宋体"/>
                <w:sz w:val="24"/>
                <w:szCs w:val="24"/>
              </w:rPr>
            </w:pPr>
          </w:p>
        </w:tc>
        <w:tc>
          <w:tcPr>
            <w:tcW w:w="1120" w:type="dxa"/>
            <w:vAlign w:val="center"/>
          </w:tcPr>
          <w:p w14:paraId="1FE411C6">
            <w:pPr>
              <w:spacing w:line="360" w:lineRule="auto"/>
              <w:jc w:val="center"/>
              <w:rPr>
                <w:rFonts w:hint="eastAsia" w:ascii="宋体" w:hAnsi="宋体" w:eastAsia="宋体" w:cs="宋体"/>
                <w:sz w:val="24"/>
                <w:szCs w:val="24"/>
              </w:rPr>
            </w:pPr>
          </w:p>
        </w:tc>
        <w:tc>
          <w:tcPr>
            <w:tcW w:w="1682" w:type="dxa"/>
          </w:tcPr>
          <w:p w14:paraId="0B8AA1B0">
            <w:pPr>
              <w:rPr>
                <w:rFonts w:hint="eastAsia" w:ascii="Arial"/>
              </w:rPr>
            </w:pPr>
          </w:p>
        </w:tc>
        <w:tc>
          <w:tcPr>
            <w:tcW w:w="2519" w:type="dxa"/>
            <w:tcBorders>
              <w:right w:val="single" w:color="000000" w:sz="4" w:space="0"/>
            </w:tcBorders>
          </w:tcPr>
          <w:p w14:paraId="60699EB9">
            <w:pPr>
              <w:rPr>
                <w:rFonts w:hint="eastAsia" w:ascii="Arial"/>
              </w:rPr>
            </w:pPr>
          </w:p>
        </w:tc>
        <w:tc>
          <w:tcPr>
            <w:tcW w:w="2435" w:type="dxa"/>
            <w:tcBorders>
              <w:left w:val="single" w:color="000000" w:sz="4" w:space="0"/>
            </w:tcBorders>
          </w:tcPr>
          <w:p w14:paraId="4EFB0B7A">
            <w:pPr>
              <w:rPr>
                <w:rFonts w:hint="eastAsia" w:ascii="Arial"/>
              </w:rPr>
            </w:pPr>
          </w:p>
        </w:tc>
        <w:tc>
          <w:tcPr>
            <w:tcW w:w="1069" w:type="dxa"/>
          </w:tcPr>
          <w:p w14:paraId="0FF43338">
            <w:pPr>
              <w:rPr>
                <w:rFonts w:hint="eastAsia" w:ascii="Arial"/>
              </w:rPr>
            </w:pPr>
          </w:p>
        </w:tc>
      </w:tr>
      <w:tr w14:paraId="464E93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 w:hRule="atLeast"/>
        </w:trPr>
        <w:tc>
          <w:tcPr>
            <w:tcW w:w="672" w:type="dxa"/>
            <w:vAlign w:val="center"/>
          </w:tcPr>
          <w:p w14:paraId="73DE8AB6">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8</w:t>
            </w:r>
          </w:p>
        </w:tc>
        <w:tc>
          <w:tcPr>
            <w:tcW w:w="3128" w:type="dxa"/>
            <w:vAlign w:val="center"/>
          </w:tcPr>
          <w:p w14:paraId="3B7C6A45">
            <w:pPr>
              <w:widowControl/>
              <w:jc w:val="left"/>
              <w:textAlignment w:val="center"/>
              <w:rPr>
                <w:rFonts w:hint="eastAsia" w:ascii="宋体" w:hAnsi="宋体" w:eastAsia="宋体" w:cs="宋体"/>
                <w:color w:val="000000"/>
                <w:kern w:val="0"/>
                <w:sz w:val="24"/>
                <w:szCs w:val="24"/>
                <w:lang w:bidi="ar"/>
              </w:rPr>
            </w:pPr>
          </w:p>
        </w:tc>
        <w:tc>
          <w:tcPr>
            <w:tcW w:w="1349" w:type="dxa"/>
          </w:tcPr>
          <w:p w14:paraId="2F05A02D">
            <w:pPr>
              <w:rPr>
                <w:rFonts w:hint="eastAsia" w:ascii="Arial"/>
              </w:rPr>
            </w:pPr>
          </w:p>
        </w:tc>
        <w:tc>
          <w:tcPr>
            <w:tcW w:w="1120" w:type="dxa"/>
            <w:vAlign w:val="center"/>
          </w:tcPr>
          <w:p w14:paraId="05DEA04A">
            <w:pPr>
              <w:spacing w:line="360" w:lineRule="auto"/>
              <w:jc w:val="center"/>
              <w:rPr>
                <w:rFonts w:hint="eastAsia" w:ascii="宋体" w:hAnsi="宋体" w:eastAsia="宋体" w:cs="宋体"/>
                <w:sz w:val="24"/>
                <w:szCs w:val="24"/>
              </w:rPr>
            </w:pPr>
          </w:p>
        </w:tc>
        <w:tc>
          <w:tcPr>
            <w:tcW w:w="1120" w:type="dxa"/>
            <w:vAlign w:val="center"/>
          </w:tcPr>
          <w:p w14:paraId="48B7E45D">
            <w:pPr>
              <w:spacing w:line="360" w:lineRule="auto"/>
              <w:jc w:val="center"/>
              <w:rPr>
                <w:rFonts w:hint="eastAsia" w:ascii="宋体" w:hAnsi="宋体" w:eastAsia="宋体" w:cs="宋体"/>
                <w:sz w:val="24"/>
                <w:szCs w:val="24"/>
              </w:rPr>
            </w:pPr>
          </w:p>
        </w:tc>
        <w:tc>
          <w:tcPr>
            <w:tcW w:w="1682" w:type="dxa"/>
          </w:tcPr>
          <w:p w14:paraId="51C0A770">
            <w:pPr>
              <w:rPr>
                <w:rFonts w:hint="eastAsia" w:ascii="Arial"/>
              </w:rPr>
            </w:pPr>
          </w:p>
        </w:tc>
        <w:tc>
          <w:tcPr>
            <w:tcW w:w="2519" w:type="dxa"/>
            <w:tcBorders>
              <w:right w:val="single" w:color="000000" w:sz="4" w:space="0"/>
            </w:tcBorders>
          </w:tcPr>
          <w:p w14:paraId="66E463DA">
            <w:pPr>
              <w:rPr>
                <w:rFonts w:hint="eastAsia" w:ascii="Arial"/>
              </w:rPr>
            </w:pPr>
          </w:p>
        </w:tc>
        <w:tc>
          <w:tcPr>
            <w:tcW w:w="2435" w:type="dxa"/>
            <w:tcBorders>
              <w:left w:val="single" w:color="000000" w:sz="4" w:space="0"/>
            </w:tcBorders>
          </w:tcPr>
          <w:p w14:paraId="62D79F2D">
            <w:pPr>
              <w:rPr>
                <w:rFonts w:hint="eastAsia" w:ascii="Arial"/>
              </w:rPr>
            </w:pPr>
          </w:p>
        </w:tc>
        <w:tc>
          <w:tcPr>
            <w:tcW w:w="1069" w:type="dxa"/>
          </w:tcPr>
          <w:p w14:paraId="05025A4B">
            <w:pPr>
              <w:rPr>
                <w:rFonts w:hint="eastAsia" w:ascii="Arial"/>
              </w:rPr>
            </w:pPr>
          </w:p>
        </w:tc>
      </w:tr>
      <w:tr w14:paraId="68C900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14:paraId="4F839EDF">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9</w:t>
            </w:r>
          </w:p>
        </w:tc>
        <w:tc>
          <w:tcPr>
            <w:tcW w:w="3128" w:type="dxa"/>
            <w:vAlign w:val="center"/>
          </w:tcPr>
          <w:p w14:paraId="0772C11C">
            <w:pPr>
              <w:widowControl/>
              <w:jc w:val="left"/>
              <w:textAlignment w:val="center"/>
              <w:rPr>
                <w:rFonts w:hint="eastAsia" w:ascii="宋体" w:hAnsi="宋体" w:eastAsia="宋体" w:cs="宋体"/>
                <w:color w:val="000000"/>
                <w:kern w:val="0"/>
                <w:sz w:val="24"/>
                <w:szCs w:val="24"/>
                <w:lang w:bidi="ar"/>
              </w:rPr>
            </w:pPr>
          </w:p>
        </w:tc>
        <w:tc>
          <w:tcPr>
            <w:tcW w:w="1349" w:type="dxa"/>
          </w:tcPr>
          <w:p w14:paraId="5866F875">
            <w:pPr>
              <w:rPr>
                <w:rFonts w:hint="eastAsia" w:ascii="Arial"/>
              </w:rPr>
            </w:pPr>
          </w:p>
        </w:tc>
        <w:tc>
          <w:tcPr>
            <w:tcW w:w="1120" w:type="dxa"/>
            <w:vAlign w:val="center"/>
          </w:tcPr>
          <w:p w14:paraId="01567D92">
            <w:pPr>
              <w:spacing w:line="360" w:lineRule="auto"/>
              <w:jc w:val="center"/>
              <w:rPr>
                <w:rFonts w:hint="eastAsia" w:ascii="宋体" w:hAnsi="宋体" w:eastAsia="宋体" w:cs="宋体"/>
                <w:sz w:val="24"/>
                <w:szCs w:val="24"/>
              </w:rPr>
            </w:pPr>
          </w:p>
        </w:tc>
        <w:tc>
          <w:tcPr>
            <w:tcW w:w="1120" w:type="dxa"/>
            <w:vAlign w:val="center"/>
          </w:tcPr>
          <w:p w14:paraId="6E1BEE14">
            <w:pPr>
              <w:spacing w:line="360" w:lineRule="auto"/>
              <w:jc w:val="center"/>
              <w:rPr>
                <w:rFonts w:hint="eastAsia" w:ascii="宋体" w:hAnsi="宋体" w:eastAsia="宋体" w:cs="宋体"/>
                <w:sz w:val="24"/>
                <w:szCs w:val="24"/>
              </w:rPr>
            </w:pPr>
          </w:p>
        </w:tc>
        <w:tc>
          <w:tcPr>
            <w:tcW w:w="1682" w:type="dxa"/>
          </w:tcPr>
          <w:p w14:paraId="40895D44">
            <w:pPr>
              <w:rPr>
                <w:rFonts w:hint="eastAsia" w:ascii="Arial"/>
              </w:rPr>
            </w:pPr>
          </w:p>
        </w:tc>
        <w:tc>
          <w:tcPr>
            <w:tcW w:w="2519" w:type="dxa"/>
            <w:tcBorders>
              <w:right w:val="single" w:color="000000" w:sz="4" w:space="0"/>
            </w:tcBorders>
          </w:tcPr>
          <w:p w14:paraId="70CBE393">
            <w:pPr>
              <w:rPr>
                <w:rFonts w:hint="eastAsia" w:ascii="Arial"/>
              </w:rPr>
            </w:pPr>
          </w:p>
        </w:tc>
        <w:tc>
          <w:tcPr>
            <w:tcW w:w="2435" w:type="dxa"/>
            <w:tcBorders>
              <w:left w:val="single" w:color="000000" w:sz="4" w:space="0"/>
            </w:tcBorders>
          </w:tcPr>
          <w:p w14:paraId="58E6717E">
            <w:pPr>
              <w:rPr>
                <w:rFonts w:hint="eastAsia" w:ascii="Arial"/>
              </w:rPr>
            </w:pPr>
          </w:p>
        </w:tc>
        <w:tc>
          <w:tcPr>
            <w:tcW w:w="1069" w:type="dxa"/>
          </w:tcPr>
          <w:p w14:paraId="1B9CC89D">
            <w:pPr>
              <w:rPr>
                <w:rFonts w:hint="eastAsia" w:ascii="Arial"/>
              </w:rPr>
            </w:pPr>
          </w:p>
        </w:tc>
      </w:tr>
      <w:tr w14:paraId="788A18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022CF926">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10</w:t>
            </w:r>
          </w:p>
        </w:tc>
        <w:tc>
          <w:tcPr>
            <w:tcW w:w="3128" w:type="dxa"/>
            <w:vAlign w:val="center"/>
          </w:tcPr>
          <w:p w14:paraId="125ECEAB">
            <w:pPr>
              <w:widowControl/>
              <w:jc w:val="left"/>
              <w:textAlignment w:val="center"/>
              <w:rPr>
                <w:rFonts w:hint="eastAsia" w:ascii="宋体" w:hAnsi="宋体" w:eastAsia="宋体" w:cs="宋体"/>
                <w:color w:val="000000"/>
                <w:kern w:val="0"/>
                <w:sz w:val="24"/>
                <w:szCs w:val="24"/>
                <w:lang w:bidi="ar"/>
              </w:rPr>
            </w:pPr>
          </w:p>
        </w:tc>
        <w:tc>
          <w:tcPr>
            <w:tcW w:w="1349" w:type="dxa"/>
          </w:tcPr>
          <w:p w14:paraId="5A2B41E0">
            <w:pPr>
              <w:rPr>
                <w:rFonts w:hint="eastAsia" w:ascii="Arial"/>
              </w:rPr>
            </w:pPr>
          </w:p>
        </w:tc>
        <w:tc>
          <w:tcPr>
            <w:tcW w:w="1120" w:type="dxa"/>
            <w:vAlign w:val="center"/>
          </w:tcPr>
          <w:p w14:paraId="488B115B">
            <w:pPr>
              <w:spacing w:line="360" w:lineRule="auto"/>
              <w:jc w:val="center"/>
              <w:rPr>
                <w:rFonts w:hint="eastAsia" w:ascii="宋体" w:hAnsi="宋体" w:eastAsia="宋体" w:cs="宋体"/>
                <w:sz w:val="24"/>
                <w:szCs w:val="24"/>
              </w:rPr>
            </w:pPr>
          </w:p>
        </w:tc>
        <w:tc>
          <w:tcPr>
            <w:tcW w:w="1120" w:type="dxa"/>
            <w:vAlign w:val="center"/>
          </w:tcPr>
          <w:p w14:paraId="1A25A7E1">
            <w:pPr>
              <w:spacing w:line="360" w:lineRule="auto"/>
              <w:jc w:val="center"/>
              <w:rPr>
                <w:rFonts w:hint="eastAsia" w:ascii="宋体" w:hAnsi="宋体" w:eastAsia="宋体" w:cs="宋体"/>
                <w:sz w:val="24"/>
                <w:szCs w:val="24"/>
              </w:rPr>
            </w:pPr>
          </w:p>
        </w:tc>
        <w:tc>
          <w:tcPr>
            <w:tcW w:w="1682" w:type="dxa"/>
          </w:tcPr>
          <w:p w14:paraId="31A611B8">
            <w:pPr>
              <w:rPr>
                <w:rFonts w:hint="eastAsia" w:ascii="Arial"/>
              </w:rPr>
            </w:pPr>
          </w:p>
        </w:tc>
        <w:tc>
          <w:tcPr>
            <w:tcW w:w="2519" w:type="dxa"/>
            <w:tcBorders>
              <w:right w:val="single" w:color="000000" w:sz="4" w:space="0"/>
            </w:tcBorders>
          </w:tcPr>
          <w:p w14:paraId="4B029569">
            <w:pPr>
              <w:rPr>
                <w:rFonts w:hint="eastAsia" w:ascii="Arial"/>
              </w:rPr>
            </w:pPr>
          </w:p>
        </w:tc>
        <w:tc>
          <w:tcPr>
            <w:tcW w:w="2435" w:type="dxa"/>
            <w:tcBorders>
              <w:left w:val="single" w:color="000000" w:sz="4" w:space="0"/>
            </w:tcBorders>
          </w:tcPr>
          <w:p w14:paraId="3D2AC79E">
            <w:pPr>
              <w:rPr>
                <w:rFonts w:hint="eastAsia" w:ascii="Arial"/>
              </w:rPr>
            </w:pPr>
          </w:p>
        </w:tc>
        <w:tc>
          <w:tcPr>
            <w:tcW w:w="1069" w:type="dxa"/>
          </w:tcPr>
          <w:p w14:paraId="2D38D683">
            <w:pPr>
              <w:rPr>
                <w:rFonts w:hint="eastAsia" w:ascii="Arial"/>
              </w:rPr>
            </w:pPr>
          </w:p>
        </w:tc>
      </w:tr>
      <w:tr w14:paraId="7C6C1B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64D93B89">
            <w:pPr>
              <w:spacing w:line="360" w:lineRule="exact"/>
              <w:jc w:val="center"/>
              <w:rPr>
                <w:rFonts w:hint="eastAsia" w:ascii="宋体" w:hAnsi="宋体" w:eastAsia="宋体" w:cs="宋体"/>
                <w:sz w:val="24"/>
                <w:szCs w:val="24"/>
              </w:rPr>
            </w:pPr>
            <w:r>
              <w:rPr>
                <w:rFonts w:hint="eastAsia" w:ascii="宋体" w:hAnsi="宋体" w:eastAsia="宋体" w:cs="宋体"/>
                <w:sz w:val="24"/>
                <w:szCs w:val="24"/>
              </w:rPr>
              <w:t>11</w:t>
            </w:r>
          </w:p>
        </w:tc>
        <w:tc>
          <w:tcPr>
            <w:tcW w:w="3128" w:type="dxa"/>
            <w:vAlign w:val="center"/>
          </w:tcPr>
          <w:p w14:paraId="7CCDDA7F">
            <w:pPr>
              <w:widowControl/>
              <w:jc w:val="left"/>
              <w:textAlignment w:val="center"/>
              <w:rPr>
                <w:rFonts w:hint="eastAsia" w:ascii="宋体" w:hAnsi="宋体" w:eastAsia="宋体" w:cs="宋体"/>
                <w:color w:val="000000"/>
                <w:kern w:val="0"/>
                <w:sz w:val="24"/>
                <w:szCs w:val="24"/>
                <w:lang w:bidi="ar"/>
              </w:rPr>
            </w:pPr>
          </w:p>
        </w:tc>
        <w:tc>
          <w:tcPr>
            <w:tcW w:w="1349" w:type="dxa"/>
          </w:tcPr>
          <w:p w14:paraId="00443147">
            <w:pPr>
              <w:rPr>
                <w:rFonts w:hint="eastAsia" w:ascii="Arial"/>
              </w:rPr>
            </w:pPr>
          </w:p>
        </w:tc>
        <w:tc>
          <w:tcPr>
            <w:tcW w:w="1120" w:type="dxa"/>
            <w:vAlign w:val="center"/>
          </w:tcPr>
          <w:p w14:paraId="53231D13">
            <w:pPr>
              <w:spacing w:line="360" w:lineRule="auto"/>
              <w:jc w:val="center"/>
              <w:rPr>
                <w:rFonts w:hint="eastAsia" w:ascii="宋体" w:hAnsi="宋体" w:eastAsia="宋体" w:cs="宋体"/>
                <w:sz w:val="24"/>
                <w:szCs w:val="24"/>
              </w:rPr>
            </w:pPr>
          </w:p>
        </w:tc>
        <w:tc>
          <w:tcPr>
            <w:tcW w:w="1120" w:type="dxa"/>
            <w:vAlign w:val="center"/>
          </w:tcPr>
          <w:p w14:paraId="051F4929">
            <w:pPr>
              <w:spacing w:line="360" w:lineRule="auto"/>
              <w:jc w:val="center"/>
              <w:rPr>
                <w:rFonts w:hint="eastAsia" w:ascii="宋体" w:hAnsi="宋体" w:eastAsia="宋体" w:cs="宋体"/>
                <w:sz w:val="24"/>
                <w:szCs w:val="24"/>
              </w:rPr>
            </w:pPr>
          </w:p>
        </w:tc>
        <w:tc>
          <w:tcPr>
            <w:tcW w:w="1682" w:type="dxa"/>
          </w:tcPr>
          <w:p w14:paraId="1C4650EF">
            <w:pPr>
              <w:rPr>
                <w:rFonts w:hint="eastAsia" w:ascii="Arial"/>
              </w:rPr>
            </w:pPr>
          </w:p>
        </w:tc>
        <w:tc>
          <w:tcPr>
            <w:tcW w:w="2519" w:type="dxa"/>
            <w:tcBorders>
              <w:right w:val="single" w:color="000000" w:sz="4" w:space="0"/>
            </w:tcBorders>
          </w:tcPr>
          <w:p w14:paraId="509BACA7">
            <w:pPr>
              <w:rPr>
                <w:rFonts w:hint="eastAsia" w:ascii="Arial"/>
              </w:rPr>
            </w:pPr>
          </w:p>
        </w:tc>
        <w:tc>
          <w:tcPr>
            <w:tcW w:w="2435" w:type="dxa"/>
            <w:tcBorders>
              <w:left w:val="single" w:color="000000" w:sz="4" w:space="0"/>
            </w:tcBorders>
          </w:tcPr>
          <w:p w14:paraId="7F3B559C">
            <w:pPr>
              <w:rPr>
                <w:rFonts w:hint="eastAsia" w:ascii="Arial"/>
              </w:rPr>
            </w:pPr>
          </w:p>
        </w:tc>
        <w:tc>
          <w:tcPr>
            <w:tcW w:w="1069" w:type="dxa"/>
          </w:tcPr>
          <w:p w14:paraId="225044CC">
            <w:pPr>
              <w:rPr>
                <w:rFonts w:hint="eastAsia" w:ascii="Arial"/>
              </w:rPr>
            </w:pPr>
          </w:p>
        </w:tc>
      </w:tr>
      <w:tr w14:paraId="4C1DE3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672" w:type="dxa"/>
            <w:tcBorders>
              <w:right w:val="single" w:color="000000" w:sz="4" w:space="0"/>
            </w:tcBorders>
          </w:tcPr>
          <w:p w14:paraId="5A5A873A">
            <w:pPr>
              <w:jc w:val="center"/>
              <w:rPr>
                <w:rFonts w:hint="eastAsia" w:ascii="宋体" w:hAnsi="宋体" w:eastAsia="宋体" w:cs="宋体"/>
                <w:spacing w:val="-6"/>
                <w:szCs w:val="21"/>
              </w:rPr>
            </w:pPr>
          </w:p>
        </w:tc>
        <w:tc>
          <w:tcPr>
            <w:tcW w:w="10918" w:type="dxa"/>
            <w:gridSpan w:val="6"/>
            <w:tcBorders>
              <w:right w:val="single" w:color="000000" w:sz="4" w:space="0"/>
            </w:tcBorders>
          </w:tcPr>
          <w:p w14:paraId="5E0290D0">
            <w:pPr>
              <w:jc w:val="center"/>
              <w:rPr>
                <w:rFonts w:hint="eastAsia"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14:paraId="237A661D">
            <w:pPr>
              <w:rPr>
                <w:rFonts w:hint="eastAsia" w:ascii="Arial"/>
              </w:rPr>
            </w:pPr>
          </w:p>
        </w:tc>
        <w:tc>
          <w:tcPr>
            <w:tcW w:w="1069" w:type="dxa"/>
          </w:tcPr>
          <w:p w14:paraId="29AC2540">
            <w:pPr>
              <w:rPr>
                <w:rFonts w:hint="eastAsia" w:ascii="Arial"/>
              </w:rPr>
            </w:pPr>
          </w:p>
        </w:tc>
      </w:tr>
    </w:tbl>
    <w:p w14:paraId="31A83BD4">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1E0C1413">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506AF17F">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31BF71C0">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87B99B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8C48F1E">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7B34DFD">
      <w:pPr>
        <w:spacing w:line="105" w:lineRule="exact"/>
        <w:rPr>
          <w:rFonts w:hint="eastAsia"/>
        </w:rPr>
      </w:pPr>
    </w:p>
    <w:p w14:paraId="39517BE8">
      <w:pPr>
        <w:rPr>
          <w:rFonts w:hint="eastAsia"/>
        </w:rPr>
        <w:sectPr>
          <w:footerReference r:id="rId27" w:type="default"/>
          <w:pgSz w:w="16841" w:h="11907" w:orient="landscape"/>
          <w:pgMar w:top="400" w:right="1387" w:bottom="1168" w:left="1473" w:header="0" w:footer="990" w:gutter="0"/>
          <w:cols w:equalWidth="0" w:num="1">
            <w:col w:w="13980"/>
          </w:cols>
        </w:sectPr>
      </w:pPr>
    </w:p>
    <w:p w14:paraId="5FC8F5FD">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3B91C460">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62276C11">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56DCEF76">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B7E8255">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F5AFA9A">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204CCC60">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D493DF7">
      <w:pPr>
        <w:spacing w:line="172" w:lineRule="exact"/>
        <w:rPr>
          <w:rFonts w:hint="eastAsia"/>
        </w:rPr>
      </w:pPr>
    </w:p>
    <w:tbl>
      <w:tblPr>
        <w:tblStyle w:val="129"/>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4B75D7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3DDB0452">
            <w:pPr>
              <w:spacing w:line="296" w:lineRule="auto"/>
              <w:rPr>
                <w:rFonts w:hint="eastAsia" w:ascii="Arial"/>
              </w:rPr>
            </w:pPr>
          </w:p>
          <w:p w14:paraId="1641A498">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6F5416C9">
            <w:pPr>
              <w:spacing w:line="295" w:lineRule="auto"/>
              <w:rPr>
                <w:rFonts w:hint="eastAsia" w:ascii="Arial"/>
              </w:rPr>
            </w:pPr>
          </w:p>
          <w:p w14:paraId="07FB065F">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44302CF9">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073A2AB8">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5D859BA6">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69B12218">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70DDC0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02C7C985">
            <w:pPr>
              <w:rPr>
                <w:rFonts w:hint="eastAsia" w:ascii="Arial"/>
              </w:rPr>
            </w:pPr>
          </w:p>
        </w:tc>
        <w:tc>
          <w:tcPr>
            <w:tcW w:w="3530" w:type="dxa"/>
            <w:vMerge w:val="continue"/>
            <w:tcBorders>
              <w:top w:val="nil"/>
            </w:tcBorders>
          </w:tcPr>
          <w:p w14:paraId="458AA4D8">
            <w:pPr>
              <w:rPr>
                <w:rFonts w:hint="eastAsia" w:ascii="Arial"/>
              </w:rPr>
            </w:pPr>
          </w:p>
        </w:tc>
        <w:tc>
          <w:tcPr>
            <w:tcW w:w="2159" w:type="dxa"/>
          </w:tcPr>
          <w:p w14:paraId="72E2CEC8">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0223B71C">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2F3468BE">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08A30404">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5AA2FB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62B1D0B">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3F05D895">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E529EB3">
            <w:pPr>
              <w:rPr>
                <w:rFonts w:hint="eastAsia" w:ascii="Arial"/>
              </w:rPr>
            </w:pPr>
          </w:p>
        </w:tc>
        <w:tc>
          <w:tcPr>
            <w:tcW w:w="2186" w:type="dxa"/>
          </w:tcPr>
          <w:p w14:paraId="229F1950">
            <w:pPr>
              <w:rPr>
                <w:rFonts w:hint="eastAsia" w:ascii="Arial"/>
              </w:rPr>
            </w:pPr>
          </w:p>
        </w:tc>
        <w:tc>
          <w:tcPr>
            <w:tcW w:w="2596" w:type="dxa"/>
          </w:tcPr>
          <w:p w14:paraId="4C9AD533">
            <w:pPr>
              <w:rPr>
                <w:rFonts w:hint="eastAsia" w:ascii="Arial"/>
              </w:rPr>
            </w:pPr>
          </w:p>
        </w:tc>
        <w:tc>
          <w:tcPr>
            <w:tcW w:w="2164" w:type="dxa"/>
          </w:tcPr>
          <w:p w14:paraId="6AF1D5C6">
            <w:pPr>
              <w:rPr>
                <w:rFonts w:hint="eastAsia" w:ascii="Arial"/>
              </w:rPr>
            </w:pPr>
          </w:p>
        </w:tc>
      </w:tr>
      <w:tr w14:paraId="3C0DC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99261D3">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3FBFAE39">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378BA0FE">
            <w:pPr>
              <w:rPr>
                <w:rFonts w:hint="eastAsia" w:ascii="Arial"/>
              </w:rPr>
            </w:pPr>
          </w:p>
        </w:tc>
        <w:tc>
          <w:tcPr>
            <w:tcW w:w="2186" w:type="dxa"/>
          </w:tcPr>
          <w:p w14:paraId="02ABF36A">
            <w:pPr>
              <w:rPr>
                <w:rFonts w:hint="eastAsia" w:ascii="Arial"/>
              </w:rPr>
            </w:pPr>
          </w:p>
        </w:tc>
        <w:tc>
          <w:tcPr>
            <w:tcW w:w="2596" w:type="dxa"/>
          </w:tcPr>
          <w:p w14:paraId="19A5D365">
            <w:pPr>
              <w:rPr>
                <w:rFonts w:hint="eastAsia" w:ascii="Arial"/>
              </w:rPr>
            </w:pPr>
          </w:p>
        </w:tc>
        <w:tc>
          <w:tcPr>
            <w:tcW w:w="2164" w:type="dxa"/>
            <w:vMerge w:val="restart"/>
            <w:tcBorders>
              <w:bottom w:val="nil"/>
            </w:tcBorders>
          </w:tcPr>
          <w:p w14:paraId="09AB91C7">
            <w:pPr>
              <w:spacing w:line="295" w:lineRule="auto"/>
              <w:rPr>
                <w:rFonts w:hint="eastAsia" w:ascii="Arial"/>
              </w:rPr>
            </w:pPr>
          </w:p>
          <w:p w14:paraId="16043FBC">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506A0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782C69A2">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5ADD5486">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78008F70">
            <w:pPr>
              <w:rPr>
                <w:rFonts w:hint="eastAsia" w:ascii="Arial"/>
              </w:rPr>
            </w:pPr>
          </w:p>
        </w:tc>
        <w:tc>
          <w:tcPr>
            <w:tcW w:w="2186" w:type="dxa"/>
          </w:tcPr>
          <w:p w14:paraId="488BB811">
            <w:pPr>
              <w:rPr>
                <w:rFonts w:hint="eastAsia" w:ascii="Arial"/>
              </w:rPr>
            </w:pPr>
          </w:p>
        </w:tc>
        <w:tc>
          <w:tcPr>
            <w:tcW w:w="2596" w:type="dxa"/>
          </w:tcPr>
          <w:p w14:paraId="33215219">
            <w:pPr>
              <w:rPr>
                <w:rFonts w:hint="eastAsia" w:ascii="Arial"/>
              </w:rPr>
            </w:pPr>
          </w:p>
        </w:tc>
        <w:tc>
          <w:tcPr>
            <w:tcW w:w="2164" w:type="dxa"/>
            <w:vMerge w:val="continue"/>
            <w:tcBorders>
              <w:top w:val="nil"/>
            </w:tcBorders>
          </w:tcPr>
          <w:p w14:paraId="20574E78">
            <w:pPr>
              <w:rPr>
                <w:rFonts w:hint="eastAsia" w:ascii="Arial"/>
              </w:rPr>
            </w:pPr>
          </w:p>
        </w:tc>
      </w:tr>
      <w:tr w14:paraId="7D720C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F768806">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514D02DB">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127359A3">
            <w:pPr>
              <w:rPr>
                <w:rFonts w:hint="eastAsia" w:ascii="Arial"/>
              </w:rPr>
            </w:pPr>
          </w:p>
        </w:tc>
        <w:tc>
          <w:tcPr>
            <w:tcW w:w="2186" w:type="dxa"/>
          </w:tcPr>
          <w:p w14:paraId="6E428007">
            <w:pPr>
              <w:rPr>
                <w:rFonts w:hint="eastAsia" w:ascii="Arial"/>
              </w:rPr>
            </w:pPr>
          </w:p>
        </w:tc>
        <w:tc>
          <w:tcPr>
            <w:tcW w:w="2596" w:type="dxa"/>
          </w:tcPr>
          <w:p w14:paraId="08368721">
            <w:pPr>
              <w:rPr>
                <w:rFonts w:hint="eastAsia" w:ascii="Arial"/>
              </w:rPr>
            </w:pPr>
          </w:p>
        </w:tc>
        <w:tc>
          <w:tcPr>
            <w:tcW w:w="2164" w:type="dxa"/>
          </w:tcPr>
          <w:p w14:paraId="2EEAB6C2">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6C121A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B44B420">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35BEF708">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7A17CBB7">
            <w:pPr>
              <w:rPr>
                <w:rFonts w:hint="eastAsia" w:ascii="Arial"/>
              </w:rPr>
            </w:pPr>
          </w:p>
        </w:tc>
        <w:tc>
          <w:tcPr>
            <w:tcW w:w="2186" w:type="dxa"/>
          </w:tcPr>
          <w:p w14:paraId="7DEF1533">
            <w:pPr>
              <w:rPr>
                <w:rFonts w:hint="eastAsia" w:ascii="Arial"/>
              </w:rPr>
            </w:pPr>
          </w:p>
        </w:tc>
        <w:tc>
          <w:tcPr>
            <w:tcW w:w="2596" w:type="dxa"/>
          </w:tcPr>
          <w:p w14:paraId="580D511E">
            <w:pPr>
              <w:rPr>
                <w:rFonts w:hint="eastAsia" w:ascii="Arial"/>
              </w:rPr>
            </w:pPr>
          </w:p>
        </w:tc>
        <w:tc>
          <w:tcPr>
            <w:tcW w:w="2164" w:type="dxa"/>
          </w:tcPr>
          <w:p w14:paraId="11EDD507">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045048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0DA0B8F8">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69E4A9BB">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16EC8BC9">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0BBB576B">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2D155C98">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278DF9F4">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CBACB1A">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50E6687">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4805130">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1B86A858">
      <w:pPr>
        <w:rPr>
          <w:rFonts w:hint="eastAsia"/>
          <w:sz w:val="24"/>
          <w:szCs w:val="24"/>
        </w:rPr>
        <w:sectPr>
          <w:footerReference r:id="rId28" w:type="default"/>
          <w:pgSz w:w="16841" w:h="11907"/>
          <w:pgMar w:top="400" w:right="1699" w:bottom="1184" w:left="1481" w:header="0" w:footer="1022" w:gutter="0"/>
          <w:cols w:space="720" w:num="1"/>
        </w:sectPr>
      </w:pPr>
    </w:p>
    <w:p w14:paraId="5ECD4A9E">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04B48138">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1BCDF173">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6B493C8">
      <w:pPr>
        <w:rPr>
          <w:rFonts w:hint="eastAsia"/>
        </w:rPr>
      </w:pPr>
    </w:p>
    <w:p w14:paraId="189632AE">
      <w:pPr>
        <w:spacing w:line="20" w:lineRule="exact"/>
        <w:rPr>
          <w:rFonts w:hint="eastAsia"/>
        </w:rPr>
      </w:pPr>
    </w:p>
    <w:tbl>
      <w:tblPr>
        <w:tblStyle w:val="129"/>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5A296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27" w:hRule="atLeast"/>
        </w:trPr>
        <w:tc>
          <w:tcPr>
            <w:tcW w:w="710" w:type="dxa"/>
            <w:vAlign w:val="center"/>
          </w:tcPr>
          <w:p w14:paraId="5522FA9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39F3D08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99410A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204EC9C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09A0AB1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73D0879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21EE9DD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34B2F2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0132004D">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vAlign w:val="center"/>
          </w:tcPr>
          <w:p w14:paraId="76423341">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14:paraId="64B54809">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19997D94">
            <w:pPr>
              <w:spacing w:before="266" w:line="221" w:lineRule="auto"/>
              <w:jc w:val="center"/>
              <w:rPr>
                <w:rFonts w:hint="eastAsia" w:ascii="宋体" w:hAnsi="宋体" w:eastAsia="宋体" w:cs="宋体"/>
                <w:spacing w:val="-2"/>
                <w:szCs w:val="21"/>
              </w:rPr>
            </w:pPr>
          </w:p>
        </w:tc>
        <w:tc>
          <w:tcPr>
            <w:tcW w:w="1138" w:type="dxa"/>
          </w:tcPr>
          <w:p w14:paraId="3073575B">
            <w:pPr>
              <w:spacing w:before="266" w:line="221" w:lineRule="auto"/>
              <w:jc w:val="center"/>
              <w:rPr>
                <w:rFonts w:hint="eastAsia" w:ascii="宋体" w:hAnsi="宋体" w:eastAsia="宋体" w:cs="宋体"/>
                <w:spacing w:val="-2"/>
                <w:szCs w:val="21"/>
              </w:rPr>
            </w:pPr>
          </w:p>
        </w:tc>
        <w:tc>
          <w:tcPr>
            <w:tcW w:w="2449" w:type="dxa"/>
          </w:tcPr>
          <w:p w14:paraId="53EB0790">
            <w:pPr>
              <w:rPr>
                <w:rFonts w:hint="eastAsia" w:ascii="Arial"/>
              </w:rPr>
            </w:pPr>
          </w:p>
        </w:tc>
        <w:tc>
          <w:tcPr>
            <w:tcW w:w="3328" w:type="dxa"/>
          </w:tcPr>
          <w:p w14:paraId="7A8E006B">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73A54B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500616F7">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vAlign w:val="center"/>
          </w:tcPr>
          <w:p w14:paraId="14ABD4E7">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1F136D39">
            <w:pPr>
              <w:spacing w:before="266" w:line="221" w:lineRule="auto"/>
              <w:jc w:val="center"/>
              <w:rPr>
                <w:rFonts w:hint="eastAsia" w:ascii="宋体" w:hAnsi="宋体" w:eastAsia="宋体" w:cs="宋体"/>
                <w:spacing w:val="-2"/>
                <w:szCs w:val="21"/>
              </w:rPr>
            </w:pPr>
          </w:p>
        </w:tc>
        <w:tc>
          <w:tcPr>
            <w:tcW w:w="1138" w:type="dxa"/>
          </w:tcPr>
          <w:p w14:paraId="4751EC3D">
            <w:pPr>
              <w:spacing w:before="266" w:line="221" w:lineRule="auto"/>
              <w:jc w:val="center"/>
              <w:rPr>
                <w:rFonts w:hint="eastAsia" w:ascii="宋体" w:hAnsi="宋体" w:eastAsia="宋体" w:cs="宋体"/>
                <w:spacing w:val="-2"/>
                <w:szCs w:val="21"/>
              </w:rPr>
            </w:pPr>
          </w:p>
        </w:tc>
        <w:tc>
          <w:tcPr>
            <w:tcW w:w="1138" w:type="dxa"/>
          </w:tcPr>
          <w:p w14:paraId="2CE0B368">
            <w:pPr>
              <w:spacing w:before="266" w:line="221" w:lineRule="auto"/>
              <w:jc w:val="center"/>
              <w:rPr>
                <w:rFonts w:hint="eastAsia" w:ascii="宋体" w:hAnsi="宋体" w:eastAsia="宋体" w:cs="宋体"/>
                <w:spacing w:val="-2"/>
                <w:szCs w:val="21"/>
              </w:rPr>
            </w:pPr>
          </w:p>
        </w:tc>
        <w:tc>
          <w:tcPr>
            <w:tcW w:w="2449" w:type="dxa"/>
          </w:tcPr>
          <w:p w14:paraId="434F6F0D">
            <w:pPr>
              <w:rPr>
                <w:rFonts w:hint="eastAsia" w:ascii="Arial"/>
              </w:rPr>
            </w:pPr>
          </w:p>
        </w:tc>
        <w:tc>
          <w:tcPr>
            <w:tcW w:w="3328" w:type="dxa"/>
          </w:tcPr>
          <w:p w14:paraId="5964307F">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150EF8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2758203A">
            <w:pPr>
              <w:spacing w:before="303" w:line="183" w:lineRule="auto"/>
              <w:jc w:val="center"/>
              <w:rPr>
                <w:rFonts w:hint="eastAsia" w:ascii="宋体" w:hAnsi="宋体" w:eastAsia="宋体" w:cs="宋体"/>
                <w:szCs w:val="21"/>
              </w:rPr>
            </w:pPr>
            <w:r>
              <w:rPr>
                <w:rFonts w:ascii="宋体" w:hAnsi="宋体" w:eastAsia="宋体" w:cs="宋体"/>
                <w:szCs w:val="21"/>
              </w:rPr>
              <w:t>3</w:t>
            </w:r>
          </w:p>
        </w:tc>
        <w:tc>
          <w:tcPr>
            <w:tcW w:w="3625" w:type="dxa"/>
            <w:vAlign w:val="center"/>
          </w:tcPr>
          <w:p w14:paraId="7AD9274F">
            <w:pPr>
              <w:spacing w:before="266" w:line="221" w:lineRule="auto"/>
              <w:jc w:val="center"/>
              <w:rPr>
                <w:rFonts w:hint="eastAsia"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77C60485">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02A86838">
            <w:pPr>
              <w:spacing w:before="266" w:line="221" w:lineRule="auto"/>
              <w:jc w:val="center"/>
              <w:rPr>
                <w:rFonts w:hint="eastAsia" w:ascii="宋体" w:hAnsi="宋体" w:eastAsia="宋体" w:cs="宋体"/>
                <w:spacing w:val="-2"/>
                <w:szCs w:val="21"/>
              </w:rPr>
            </w:pPr>
          </w:p>
        </w:tc>
        <w:tc>
          <w:tcPr>
            <w:tcW w:w="1138" w:type="dxa"/>
          </w:tcPr>
          <w:p w14:paraId="11B2D03D">
            <w:pPr>
              <w:spacing w:before="266" w:line="221" w:lineRule="auto"/>
              <w:jc w:val="center"/>
              <w:rPr>
                <w:rFonts w:hint="eastAsia" w:ascii="宋体" w:hAnsi="宋体" w:eastAsia="宋体" w:cs="宋体"/>
                <w:spacing w:val="-2"/>
                <w:szCs w:val="21"/>
              </w:rPr>
            </w:pPr>
          </w:p>
        </w:tc>
        <w:tc>
          <w:tcPr>
            <w:tcW w:w="2449" w:type="dxa"/>
          </w:tcPr>
          <w:p w14:paraId="13EB67DE">
            <w:pPr>
              <w:rPr>
                <w:rFonts w:hint="eastAsia" w:ascii="Arial"/>
              </w:rPr>
            </w:pPr>
          </w:p>
        </w:tc>
        <w:tc>
          <w:tcPr>
            <w:tcW w:w="3328" w:type="dxa"/>
          </w:tcPr>
          <w:p w14:paraId="48FC6080">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47F4C9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A6C86D3">
            <w:pPr>
              <w:spacing w:before="306" w:line="182"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vAlign w:val="center"/>
          </w:tcPr>
          <w:p w14:paraId="307D3421">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4E45A9FB">
            <w:pPr>
              <w:spacing w:before="266" w:line="221" w:lineRule="auto"/>
              <w:jc w:val="center"/>
              <w:rPr>
                <w:rFonts w:hint="eastAsia" w:ascii="宋体" w:hAnsi="宋体" w:eastAsia="宋体" w:cs="宋体"/>
                <w:spacing w:val="-2"/>
                <w:szCs w:val="21"/>
              </w:rPr>
            </w:pPr>
          </w:p>
        </w:tc>
        <w:tc>
          <w:tcPr>
            <w:tcW w:w="1138" w:type="dxa"/>
          </w:tcPr>
          <w:p w14:paraId="6196F3C6">
            <w:pPr>
              <w:spacing w:before="266" w:line="221" w:lineRule="auto"/>
              <w:jc w:val="center"/>
              <w:rPr>
                <w:rFonts w:hint="eastAsia" w:ascii="宋体" w:hAnsi="宋体" w:eastAsia="宋体" w:cs="宋体"/>
                <w:spacing w:val="-2"/>
                <w:szCs w:val="21"/>
              </w:rPr>
            </w:pPr>
          </w:p>
        </w:tc>
        <w:tc>
          <w:tcPr>
            <w:tcW w:w="1138" w:type="dxa"/>
          </w:tcPr>
          <w:p w14:paraId="7712DADA">
            <w:pPr>
              <w:spacing w:before="266" w:line="221" w:lineRule="auto"/>
              <w:jc w:val="center"/>
              <w:rPr>
                <w:rFonts w:hint="eastAsia" w:ascii="宋体" w:hAnsi="宋体" w:eastAsia="宋体" w:cs="宋体"/>
                <w:spacing w:val="-2"/>
                <w:szCs w:val="21"/>
              </w:rPr>
            </w:pPr>
          </w:p>
        </w:tc>
        <w:tc>
          <w:tcPr>
            <w:tcW w:w="2449" w:type="dxa"/>
          </w:tcPr>
          <w:p w14:paraId="2962DAED">
            <w:pPr>
              <w:rPr>
                <w:rFonts w:hint="eastAsia" w:ascii="Arial"/>
              </w:rPr>
            </w:pPr>
          </w:p>
        </w:tc>
        <w:tc>
          <w:tcPr>
            <w:tcW w:w="3328" w:type="dxa"/>
          </w:tcPr>
          <w:p w14:paraId="50758825">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6E1F6F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14DBBBAF">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4CBBF633">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1E0E342">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B7B47ED">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1383069F">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24A1CC18">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47010B6C">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E1FFBCA">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C0B27C8">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530214B9">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1E1DACC">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0937291">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539EEFD4">
      <w:pPr>
        <w:rPr>
          <w:rFonts w:hint="eastAsia"/>
        </w:rPr>
      </w:pPr>
    </w:p>
    <w:p w14:paraId="136378FA">
      <w:pPr>
        <w:pStyle w:val="18"/>
      </w:pPr>
    </w:p>
    <w:p w14:paraId="6A24C3F1">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582C4E96">
      <w:pPr>
        <w:spacing w:before="35" w:line="239" w:lineRule="auto"/>
        <w:ind w:left="724"/>
        <w:rPr>
          <w:rFonts w:hint="eastAsia" w:ascii="宋体" w:hAnsi="宋体" w:eastAsia="宋体" w:cs="宋体"/>
          <w:spacing w:val="-1"/>
          <w:sz w:val="24"/>
          <w:szCs w:val="24"/>
        </w:rPr>
        <w:sectPr>
          <w:footerReference r:id="rId29" w:type="default"/>
          <w:pgSz w:w="16841" w:h="11907"/>
          <w:pgMar w:top="400" w:right="1699" w:bottom="1184" w:left="1481" w:header="0" w:footer="1022" w:gutter="0"/>
          <w:cols w:space="720" w:num="1"/>
        </w:sectPr>
      </w:pPr>
    </w:p>
    <w:p w14:paraId="3CE45024">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1DE34B8C">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33D604DD">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485654F">
      <w:pPr>
        <w:spacing w:line="172" w:lineRule="exact"/>
        <w:rPr>
          <w:rFonts w:hint="eastAsia"/>
        </w:rPr>
      </w:pPr>
    </w:p>
    <w:tbl>
      <w:tblPr>
        <w:tblStyle w:val="129"/>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46DDB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7C8C4510">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2C426DF3">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0B80D5ED">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689BA5FC">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363B99ED">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278CE9B9">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63EF22C4">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68159AC2">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FDEF15A">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AD33A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433EF7B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61B16EA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6EF0158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0B77A4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07E4356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58E0FB8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4A1DEE0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7940DAF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481DAC9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357416B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41986B3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F55AC5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64C1688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286CF0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475B427">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14:paraId="728D1182">
            <w:pPr>
              <w:rPr>
                <w:rFonts w:hint="eastAsia" w:ascii="Arial"/>
              </w:rPr>
            </w:pPr>
          </w:p>
        </w:tc>
        <w:tc>
          <w:tcPr>
            <w:tcW w:w="2100" w:type="dxa"/>
          </w:tcPr>
          <w:p w14:paraId="28E5A429">
            <w:pPr>
              <w:rPr>
                <w:rFonts w:hint="eastAsia" w:ascii="Arial"/>
              </w:rPr>
            </w:pPr>
          </w:p>
        </w:tc>
        <w:tc>
          <w:tcPr>
            <w:tcW w:w="840" w:type="dxa"/>
          </w:tcPr>
          <w:p w14:paraId="0CD77D28">
            <w:pPr>
              <w:rPr>
                <w:rFonts w:hint="eastAsia" w:ascii="Arial"/>
              </w:rPr>
            </w:pPr>
          </w:p>
        </w:tc>
        <w:tc>
          <w:tcPr>
            <w:tcW w:w="2239" w:type="dxa"/>
          </w:tcPr>
          <w:p w14:paraId="41E92D37">
            <w:pPr>
              <w:rPr>
                <w:rFonts w:hint="eastAsia" w:ascii="Arial"/>
              </w:rPr>
            </w:pPr>
          </w:p>
        </w:tc>
        <w:tc>
          <w:tcPr>
            <w:tcW w:w="1498" w:type="dxa"/>
          </w:tcPr>
          <w:p w14:paraId="29786DF9">
            <w:pPr>
              <w:rPr>
                <w:rFonts w:hint="eastAsia" w:ascii="Arial"/>
              </w:rPr>
            </w:pPr>
          </w:p>
        </w:tc>
        <w:tc>
          <w:tcPr>
            <w:tcW w:w="1861" w:type="dxa"/>
          </w:tcPr>
          <w:p w14:paraId="0C1FBEE1">
            <w:pPr>
              <w:rPr>
                <w:rFonts w:hint="eastAsia" w:ascii="Arial"/>
              </w:rPr>
            </w:pPr>
          </w:p>
        </w:tc>
        <w:tc>
          <w:tcPr>
            <w:tcW w:w="1120" w:type="dxa"/>
          </w:tcPr>
          <w:p w14:paraId="38EA73EA">
            <w:pPr>
              <w:rPr>
                <w:rFonts w:hint="eastAsia" w:ascii="Arial"/>
              </w:rPr>
            </w:pPr>
          </w:p>
        </w:tc>
        <w:tc>
          <w:tcPr>
            <w:tcW w:w="1125" w:type="dxa"/>
          </w:tcPr>
          <w:p w14:paraId="156D9800">
            <w:pPr>
              <w:rPr>
                <w:rFonts w:hint="eastAsia" w:ascii="Arial"/>
              </w:rPr>
            </w:pPr>
          </w:p>
        </w:tc>
      </w:tr>
      <w:tr w14:paraId="130A53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7644B0F9">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14:paraId="444626E2">
            <w:pPr>
              <w:rPr>
                <w:rFonts w:hint="eastAsia" w:ascii="Arial"/>
              </w:rPr>
            </w:pPr>
          </w:p>
        </w:tc>
        <w:tc>
          <w:tcPr>
            <w:tcW w:w="2100" w:type="dxa"/>
          </w:tcPr>
          <w:p w14:paraId="524E91A1">
            <w:pPr>
              <w:rPr>
                <w:rFonts w:hint="eastAsia" w:ascii="Arial"/>
              </w:rPr>
            </w:pPr>
          </w:p>
        </w:tc>
        <w:tc>
          <w:tcPr>
            <w:tcW w:w="840" w:type="dxa"/>
          </w:tcPr>
          <w:p w14:paraId="2B35AC0D">
            <w:pPr>
              <w:rPr>
                <w:rFonts w:hint="eastAsia" w:ascii="Arial"/>
              </w:rPr>
            </w:pPr>
          </w:p>
        </w:tc>
        <w:tc>
          <w:tcPr>
            <w:tcW w:w="2239" w:type="dxa"/>
          </w:tcPr>
          <w:p w14:paraId="45162B0A">
            <w:pPr>
              <w:rPr>
                <w:rFonts w:hint="eastAsia" w:ascii="Arial"/>
              </w:rPr>
            </w:pPr>
          </w:p>
        </w:tc>
        <w:tc>
          <w:tcPr>
            <w:tcW w:w="1498" w:type="dxa"/>
          </w:tcPr>
          <w:p w14:paraId="7E7E00EF">
            <w:pPr>
              <w:rPr>
                <w:rFonts w:hint="eastAsia" w:ascii="Arial"/>
              </w:rPr>
            </w:pPr>
          </w:p>
        </w:tc>
        <w:tc>
          <w:tcPr>
            <w:tcW w:w="1861" w:type="dxa"/>
          </w:tcPr>
          <w:p w14:paraId="42F6DD04">
            <w:pPr>
              <w:rPr>
                <w:rFonts w:hint="eastAsia" w:ascii="Arial"/>
              </w:rPr>
            </w:pPr>
          </w:p>
        </w:tc>
        <w:tc>
          <w:tcPr>
            <w:tcW w:w="1120" w:type="dxa"/>
          </w:tcPr>
          <w:p w14:paraId="1389B69A">
            <w:pPr>
              <w:rPr>
                <w:rFonts w:hint="eastAsia" w:ascii="Arial"/>
              </w:rPr>
            </w:pPr>
          </w:p>
        </w:tc>
        <w:tc>
          <w:tcPr>
            <w:tcW w:w="1125" w:type="dxa"/>
          </w:tcPr>
          <w:p w14:paraId="252EE4C0">
            <w:pPr>
              <w:rPr>
                <w:rFonts w:hint="eastAsia" w:ascii="Arial"/>
              </w:rPr>
            </w:pPr>
          </w:p>
        </w:tc>
      </w:tr>
      <w:tr w14:paraId="354024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0E21B1A8">
            <w:pPr>
              <w:rPr>
                <w:rFonts w:hint="eastAsia" w:ascii="Arial"/>
              </w:rPr>
            </w:pPr>
          </w:p>
        </w:tc>
        <w:tc>
          <w:tcPr>
            <w:tcW w:w="2543" w:type="dxa"/>
          </w:tcPr>
          <w:p w14:paraId="3DA944E3">
            <w:pPr>
              <w:rPr>
                <w:rFonts w:hint="eastAsia" w:ascii="Arial"/>
              </w:rPr>
            </w:pPr>
          </w:p>
        </w:tc>
        <w:tc>
          <w:tcPr>
            <w:tcW w:w="2100" w:type="dxa"/>
          </w:tcPr>
          <w:p w14:paraId="21C47D8D">
            <w:pPr>
              <w:rPr>
                <w:rFonts w:hint="eastAsia" w:ascii="Arial"/>
              </w:rPr>
            </w:pPr>
          </w:p>
        </w:tc>
        <w:tc>
          <w:tcPr>
            <w:tcW w:w="840" w:type="dxa"/>
          </w:tcPr>
          <w:p w14:paraId="0A114FD6">
            <w:pPr>
              <w:rPr>
                <w:rFonts w:hint="eastAsia" w:ascii="Arial"/>
              </w:rPr>
            </w:pPr>
          </w:p>
        </w:tc>
        <w:tc>
          <w:tcPr>
            <w:tcW w:w="2239" w:type="dxa"/>
          </w:tcPr>
          <w:p w14:paraId="55306E67">
            <w:pPr>
              <w:rPr>
                <w:rFonts w:hint="eastAsia" w:ascii="Arial"/>
              </w:rPr>
            </w:pPr>
          </w:p>
        </w:tc>
        <w:tc>
          <w:tcPr>
            <w:tcW w:w="1498" w:type="dxa"/>
          </w:tcPr>
          <w:p w14:paraId="3E083EF5">
            <w:pPr>
              <w:rPr>
                <w:rFonts w:hint="eastAsia" w:ascii="Arial"/>
              </w:rPr>
            </w:pPr>
          </w:p>
        </w:tc>
        <w:tc>
          <w:tcPr>
            <w:tcW w:w="1861" w:type="dxa"/>
          </w:tcPr>
          <w:p w14:paraId="5D64192A">
            <w:pPr>
              <w:rPr>
                <w:rFonts w:hint="eastAsia" w:ascii="Arial"/>
              </w:rPr>
            </w:pPr>
          </w:p>
        </w:tc>
        <w:tc>
          <w:tcPr>
            <w:tcW w:w="1120" w:type="dxa"/>
          </w:tcPr>
          <w:p w14:paraId="64264A21">
            <w:pPr>
              <w:rPr>
                <w:rFonts w:hint="eastAsia" w:ascii="Arial"/>
              </w:rPr>
            </w:pPr>
          </w:p>
        </w:tc>
        <w:tc>
          <w:tcPr>
            <w:tcW w:w="1125" w:type="dxa"/>
          </w:tcPr>
          <w:p w14:paraId="2BF6C714">
            <w:pPr>
              <w:rPr>
                <w:rFonts w:hint="eastAsia" w:ascii="Arial"/>
              </w:rPr>
            </w:pPr>
          </w:p>
        </w:tc>
      </w:tr>
      <w:tr w14:paraId="256668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78B5F17A">
            <w:pPr>
              <w:rPr>
                <w:rFonts w:hint="eastAsia" w:ascii="Arial"/>
              </w:rPr>
            </w:pPr>
          </w:p>
        </w:tc>
        <w:tc>
          <w:tcPr>
            <w:tcW w:w="2543" w:type="dxa"/>
          </w:tcPr>
          <w:p w14:paraId="76FDD512">
            <w:pPr>
              <w:rPr>
                <w:rFonts w:hint="eastAsia" w:ascii="Arial"/>
              </w:rPr>
            </w:pPr>
          </w:p>
        </w:tc>
        <w:tc>
          <w:tcPr>
            <w:tcW w:w="2100" w:type="dxa"/>
          </w:tcPr>
          <w:p w14:paraId="02E40835">
            <w:pPr>
              <w:rPr>
                <w:rFonts w:hint="eastAsia" w:ascii="Arial"/>
              </w:rPr>
            </w:pPr>
          </w:p>
        </w:tc>
        <w:tc>
          <w:tcPr>
            <w:tcW w:w="840" w:type="dxa"/>
          </w:tcPr>
          <w:p w14:paraId="011B85B1">
            <w:pPr>
              <w:rPr>
                <w:rFonts w:hint="eastAsia" w:ascii="Arial"/>
              </w:rPr>
            </w:pPr>
          </w:p>
        </w:tc>
        <w:tc>
          <w:tcPr>
            <w:tcW w:w="2239" w:type="dxa"/>
          </w:tcPr>
          <w:p w14:paraId="17E47FC4">
            <w:pPr>
              <w:rPr>
                <w:rFonts w:hint="eastAsia" w:ascii="Arial"/>
              </w:rPr>
            </w:pPr>
          </w:p>
        </w:tc>
        <w:tc>
          <w:tcPr>
            <w:tcW w:w="1498" w:type="dxa"/>
          </w:tcPr>
          <w:p w14:paraId="34064FF9">
            <w:pPr>
              <w:rPr>
                <w:rFonts w:hint="eastAsia" w:ascii="Arial"/>
              </w:rPr>
            </w:pPr>
          </w:p>
        </w:tc>
        <w:tc>
          <w:tcPr>
            <w:tcW w:w="1861" w:type="dxa"/>
          </w:tcPr>
          <w:p w14:paraId="7136DEFF">
            <w:pPr>
              <w:rPr>
                <w:rFonts w:hint="eastAsia" w:ascii="Arial"/>
              </w:rPr>
            </w:pPr>
          </w:p>
        </w:tc>
        <w:tc>
          <w:tcPr>
            <w:tcW w:w="1120" w:type="dxa"/>
          </w:tcPr>
          <w:p w14:paraId="6115E35B">
            <w:pPr>
              <w:rPr>
                <w:rFonts w:hint="eastAsia" w:ascii="Arial"/>
              </w:rPr>
            </w:pPr>
          </w:p>
        </w:tc>
        <w:tc>
          <w:tcPr>
            <w:tcW w:w="1125" w:type="dxa"/>
          </w:tcPr>
          <w:p w14:paraId="1FC00AAE">
            <w:pPr>
              <w:rPr>
                <w:rFonts w:hint="eastAsia" w:ascii="Arial"/>
              </w:rPr>
            </w:pPr>
          </w:p>
        </w:tc>
      </w:tr>
      <w:tr w14:paraId="572315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64D39938">
            <w:pPr>
              <w:rPr>
                <w:rFonts w:hint="eastAsia" w:ascii="Arial"/>
              </w:rPr>
            </w:pPr>
          </w:p>
        </w:tc>
        <w:tc>
          <w:tcPr>
            <w:tcW w:w="2543" w:type="dxa"/>
          </w:tcPr>
          <w:p w14:paraId="24A9ECBC">
            <w:pPr>
              <w:rPr>
                <w:rFonts w:hint="eastAsia" w:ascii="Arial"/>
              </w:rPr>
            </w:pPr>
          </w:p>
        </w:tc>
        <w:tc>
          <w:tcPr>
            <w:tcW w:w="2100" w:type="dxa"/>
          </w:tcPr>
          <w:p w14:paraId="25EBB7A6">
            <w:pPr>
              <w:rPr>
                <w:rFonts w:hint="eastAsia" w:ascii="Arial"/>
              </w:rPr>
            </w:pPr>
          </w:p>
        </w:tc>
        <w:tc>
          <w:tcPr>
            <w:tcW w:w="840" w:type="dxa"/>
          </w:tcPr>
          <w:p w14:paraId="5EF11C7E">
            <w:pPr>
              <w:rPr>
                <w:rFonts w:hint="eastAsia" w:ascii="Arial"/>
              </w:rPr>
            </w:pPr>
          </w:p>
        </w:tc>
        <w:tc>
          <w:tcPr>
            <w:tcW w:w="2239" w:type="dxa"/>
          </w:tcPr>
          <w:p w14:paraId="62DEE8A9">
            <w:pPr>
              <w:rPr>
                <w:rFonts w:hint="eastAsia" w:ascii="Arial"/>
              </w:rPr>
            </w:pPr>
          </w:p>
        </w:tc>
        <w:tc>
          <w:tcPr>
            <w:tcW w:w="1498" w:type="dxa"/>
          </w:tcPr>
          <w:p w14:paraId="1C9081E6">
            <w:pPr>
              <w:rPr>
                <w:rFonts w:hint="eastAsia" w:ascii="Arial"/>
              </w:rPr>
            </w:pPr>
          </w:p>
        </w:tc>
        <w:tc>
          <w:tcPr>
            <w:tcW w:w="1861" w:type="dxa"/>
          </w:tcPr>
          <w:p w14:paraId="6ED41A9C">
            <w:pPr>
              <w:rPr>
                <w:rFonts w:hint="eastAsia" w:ascii="Arial"/>
              </w:rPr>
            </w:pPr>
          </w:p>
        </w:tc>
        <w:tc>
          <w:tcPr>
            <w:tcW w:w="1120" w:type="dxa"/>
          </w:tcPr>
          <w:p w14:paraId="5A0DCC81">
            <w:pPr>
              <w:rPr>
                <w:rFonts w:hint="eastAsia" w:ascii="Arial"/>
              </w:rPr>
            </w:pPr>
          </w:p>
        </w:tc>
        <w:tc>
          <w:tcPr>
            <w:tcW w:w="1125" w:type="dxa"/>
          </w:tcPr>
          <w:p w14:paraId="5E6B5830">
            <w:pPr>
              <w:rPr>
                <w:rFonts w:hint="eastAsia" w:ascii="Arial"/>
              </w:rPr>
            </w:pPr>
          </w:p>
        </w:tc>
      </w:tr>
      <w:tr w14:paraId="1A922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8078C85">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54A6B59D">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3CB58CD">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5B1AAFA0">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9D07068">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C75131C">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26ADE07">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8D4AFFA">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26FBFFE">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7425599F">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57EC2D9C">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37858A08">
      <w:pPr>
        <w:spacing w:before="87" w:line="198" w:lineRule="auto"/>
        <w:ind w:left="411"/>
        <w:rPr>
          <w:rFonts w:hint="eastAsia" w:ascii="宋体" w:hAnsi="宋体" w:eastAsia="宋体" w:cs="宋体"/>
          <w:spacing w:val="-2"/>
          <w:sz w:val="24"/>
          <w:szCs w:val="24"/>
        </w:rPr>
        <w:sectPr>
          <w:footerReference r:id="rId30" w:type="default"/>
          <w:pgSz w:w="16841" w:h="11907"/>
          <w:pgMar w:top="400" w:right="1500" w:bottom="1184" w:left="1480" w:header="0" w:footer="1022" w:gutter="0"/>
          <w:cols w:space="720" w:num="1"/>
        </w:sectPr>
      </w:pPr>
    </w:p>
    <w:p w14:paraId="50D896E6">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2021D6E4">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4D3D9A6E">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F5A513E">
      <w:pPr>
        <w:spacing w:line="127" w:lineRule="exact"/>
        <w:rPr>
          <w:rFonts w:hint="eastAsia"/>
        </w:rPr>
      </w:pPr>
    </w:p>
    <w:tbl>
      <w:tblPr>
        <w:tblStyle w:val="129"/>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1D55E8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6EB84D9">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2454640E">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48F4427">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1736688F">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12D023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03B22EBB">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65B77088">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4964FEE0">
            <w:pPr>
              <w:rPr>
                <w:rFonts w:hint="eastAsia" w:ascii="Arial"/>
              </w:rPr>
            </w:pPr>
          </w:p>
        </w:tc>
        <w:tc>
          <w:tcPr>
            <w:tcW w:w="3362" w:type="dxa"/>
          </w:tcPr>
          <w:p w14:paraId="4292BFAD">
            <w:pPr>
              <w:rPr>
                <w:rFonts w:hint="eastAsia" w:ascii="Arial"/>
              </w:rPr>
            </w:pPr>
          </w:p>
        </w:tc>
      </w:tr>
      <w:tr w14:paraId="0C5AE4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55F620F4">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5E5B20CF">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9067BD0">
            <w:pPr>
              <w:rPr>
                <w:rFonts w:hint="eastAsia" w:ascii="Arial"/>
              </w:rPr>
            </w:pPr>
          </w:p>
        </w:tc>
        <w:tc>
          <w:tcPr>
            <w:tcW w:w="3362" w:type="dxa"/>
          </w:tcPr>
          <w:p w14:paraId="38C8D9DE">
            <w:pPr>
              <w:rPr>
                <w:rFonts w:hint="eastAsia" w:ascii="Arial"/>
              </w:rPr>
            </w:pPr>
          </w:p>
        </w:tc>
      </w:tr>
      <w:tr w14:paraId="3F3080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15FA0E14">
            <w:pPr>
              <w:rPr>
                <w:rFonts w:hint="eastAsia" w:ascii="Arial"/>
              </w:rPr>
            </w:pPr>
          </w:p>
          <w:p w14:paraId="34FADEFF">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1749AC4A">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0634996">
            <w:pPr>
              <w:rPr>
                <w:rFonts w:hint="eastAsia" w:ascii="Arial"/>
              </w:rPr>
            </w:pPr>
          </w:p>
        </w:tc>
        <w:tc>
          <w:tcPr>
            <w:tcW w:w="3362" w:type="dxa"/>
          </w:tcPr>
          <w:p w14:paraId="7C0AA388">
            <w:pPr>
              <w:rPr>
                <w:rFonts w:hint="eastAsia" w:ascii="Arial"/>
              </w:rPr>
            </w:pPr>
          </w:p>
        </w:tc>
      </w:tr>
      <w:tr w14:paraId="030EE9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42BB0281">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1B5BD7D9">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2D74502A">
            <w:pPr>
              <w:rPr>
                <w:rFonts w:hint="eastAsia" w:ascii="Arial"/>
              </w:rPr>
            </w:pPr>
          </w:p>
        </w:tc>
        <w:tc>
          <w:tcPr>
            <w:tcW w:w="3362" w:type="dxa"/>
          </w:tcPr>
          <w:p w14:paraId="623414CD">
            <w:pPr>
              <w:rPr>
                <w:rFonts w:hint="eastAsia" w:ascii="Arial"/>
              </w:rPr>
            </w:pPr>
          </w:p>
        </w:tc>
      </w:tr>
      <w:tr w14:paraId="2DF54C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6E206BA0">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CCDC5B2">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D263613">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472BEC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3691E16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1581B5BE">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2C25F4C5">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7B21A5C4">
      <w:pPr>
        <w:spacing w:line="291" w:lineRule="auto"/>
        <w:rPr>
          <w:rFonts w:hint="eastAsia" w:ascii="Arial"/>
        </w:rPr>
      </w:pPr>
    </w:p>
    <w:p w14:paraId="54E142C4">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60CB4F10">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72A50E4C">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4122729E">
      <w:pPr>
        <w:pStyle w:val="18"/>
      </w:pPr>
    </w:p>
    <w:p w14:paraId="6193FEB9">
      <w:pPr>
        <w:pStyle w:val="18"/>
      </w:pPr>
    </w:p>
    <w:p w14:paraId="46C5F415">
      <w:pPr>
        <w:spacing w:before="140" w:line="220" w:lineRule="auto"/>
        <w:ind w:left="2" w:firstLine="464" w:firstLineChars="200"/>
        <w:rPr>
          <w:rFonts w:hint="eastAsia" w:ascii="宋体" w:hAnsi="宋体" w:eastAsia="宋体" w:cs="宋体"/>
          <w:spacing w:val="-2"/>
          <w:szCs w:val="21"/>
        </w:rPr>
        <w:sectPr>
          <w:footerReference r:id="rId31"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31C731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5577FE4A">
      <w:pPr>
        <w:rPr>
          <w:rFonts w:ascii="Calibri" w:hAnsi="Calibri" w:eastAsia="宋体" w:cs="Times New Roman"/>
          <w:szCs w:val="20"/>
        </w:rPr>
      </w:pPr>
    </w:p>
    <w:tbl>
      <w:tblPr>
        <w:tblStyle w:val="3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481ABD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7633AEA">
            <w:pPr>
              <w:jc w:val="center"/>
              <w:rPr>
                <w:rFonts w:ascii="Times New Roman" w:hAnsi="Times New Roman" w:eastAsia="宋体" w:cs="Times New Roman"/>
                <w:b/>
                <w:szCs w:val="20"/>
              </w:rPr>
            </w:pPr>
          </w:p>
        </w:tc>
        <w:tc>
          <w:tcPr>
            <w:tcW w:w="2875" w:type="dxa"/>
            <w:tcBorders>
              <w:top w:val="single" w:color="auto" w:sz="4" w:space="0"/>
              <w:left w:val="single" w:color="auto" w:sz="4" w:space="0"/>
              <w:bottom w:val="single" w:color="auto" w:sz="4" w:space="0"/>
              <w:right w:val="single" w:color="auto" w:sz="4" w:space="0"/>
            </w:tcBorders>
            <w:vAlign w:val="center"/>
          </w:tcPr>
          <w:p w14:paraId="34D821A3">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628F4327">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D102050">
            <w:pPr>
              <w:jc w:val="center"/>
              <w:rPr>
                <w:rFonts w:ascii="Times New Roman" w:hAnsi="Times New Roman" w:eastAsia="宋体" w:cs="Times New Roman"/>
                <w:b/>
                <w:szCs w:val="20"/>
              </w:rPr>
            </w:pPr>
            <w:r>
              <w:rPr>
                <w:rFonts w:hint="eastAsia" w:ascii="宋体" w:hAnsi="宋体" w:eastAsia="宋体" w:cs="宋体"/>
                <w:b/>
                <w:szCs w:val="20"/>
              </w:rPr>
              <w:t>是否偏离</w:t>
            </w:r>
          </w:p>
          <w:p w14:paraId="5EB45B2D">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2139BA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4E267B3">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3CB11B17">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1690BC2">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5F4F97A">
            <w:pPr>
              <w:jc w:val="center"/>
              <w:rPr>
                <w:rFonts w:ascii="Times New Roman" w:hAnsi="Times New Roman" w:eastAsia="宋体" w:cs="Times New Roman"/>
                <w:b/>
                <w:szCs w:val="20"/>
              </w:rPr>
            </w:pPr>
          </w:p>
        </w:tc>
      </w:tr>
      <w:tr w14:paraId="09C7ACE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4749CF">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AE7528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7551A91">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6E9289C">
            <w:pPr>
              <w:jc w:val="center"/>
              <w:rPr>
                <w:rFonts w:ascii="Times New Roman" w:hAnsi="Times New Roman" w:eastAsia="宋体" w:cs="Times New Roman"/>
                <w:b/>
                <w:szCs w:val="21"/>
              </w:rPr>
            </w:pPr>
          </w:p>
        </w:tc>
      </w:tr>
      <w:tr w14:paraId="2321F7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421282">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1DCCDC39">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72925C3">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09A8660">
            <w:pPr>
              <w:jc w:val="center"/>
              <w:rPr>
                <w:rFonts w:ascii="Times New Roman" w:hAnsi="Times New Roman" w:eastAsia="宋体" w:cs="Times New Roman"/>
                <w:b/>
                <w:szCs w:val="20"/>
              </w:rPr>
            </w:pPr>
          </w:p>
        </w:tc>
      </w:tr>
      <w:tr w14:paraId="483560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164A8D">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737054D">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D31B0A">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1C10DB9">
            <w:pPr>
              <w:jc w:val="center"/>
              <w:rPr>
                <w:rFonts w:ascii="Times New Roman" w:hAnsi="Times New Roman" w:eastAsia="宋体" w:cs="Times New Roman"/>
                <w:b/>
                <w:szCs w:val="21"/>
              </w:rPr>
            </w:pPr>
          </w:p>
          <w:p w14:paraId="063849CD">
            <w:pPr>
              <w:jc w:val="center"/>
              <w:rPr>
                <w:rFonts w:ascii="Times New Roman" w:hAnsi="Times New Roman" w:eastAsia="宋体" w:cs="Times New Roman"/>
                <w:b/>
                <w:szCs w:val="21"/>
              </w:rPr>
            </w:pPr>
          </w:p>
          <w:p w14:paraId="3873FDE9">
            <w:pPr>
              <w:jc w:val="center"/>
              <w:rPr>
                <w:rFonts w:ascii="Times New Roman" w:hAnsi="Times New Roman" w:eastAsia="宋体" w:cs="Times New Roman"/>
                <w:b/>
                <w:szCs w:val="21"/>
              </w:rPr>
            </w:pPr>
          </w:p>
          <w:p w14:paraId="54E0B593">
            <w:pPr>
              <w:jc w:val="center"/>
              <w:rPr>
                <w:rFonts w:ascii="Times New Roman" w:hAnsi="Times New Roman" w:eastAsia="宋体" w:cs="Times New Roman"/>
                <w:b/>
                <w:szCs w:val="21"/>
              </w:rPr>
            </w:pPr>
          </w:p>
          <w:p w14:paraId="4BA2B1C0">
            <w:pPr>
              <w:jc w:val="center"/>
              <w:rPr>
                <w:rFonts w:ascii="Times New Roman" w:hAnsi="Times New Roman" w:eastAsia="宋体" w:cs="Times New Roman"/>
                <w:b/>
                <w:szCs w:val="21"/>
              </w:rPr>
            </w:pPr>
          </w:p>
          <w:p w14:paraId="3B89FB6D">
            <w:pPr>
              <w:jc w:val="center"/>
              <w:rPr>
                <w:rFonts w:ascii="Times New Roman" w:hAnsi="Times New Roman" w:eastAsia="宋体" w:cs="Times New Roman"/>
                <w:b/>
                <w:szCs w:val="21"/>
              </w:rPr>
            </w:pPr>
          </w:p>
          <w:p w14:paraId="377F54EC">
            <w:pPr>
              <w:jc w:val="center"/>
              <w:rPr>
                <w:rFonts w:ascii="Times New Roman" w:hAnsi="Times New Roman" w:eastAsia="宋体" w:cs="Times New Roman"/>
                <w:b/>
                <w:szCs w:val="21"/>
              </w:rPr>
            </w:pPr>
          </w:p>
          <w:p w14:paraId="2AE9B0C9">
            <w:pPr>
              <w:jc w:val="center"/>
              <w:rPr>
                <w:rFonts w:ascii="Times New Roman" w:hAnsi="Times New Roman" w:eastAsia="宋体" w:cs="Times New Roman"/>
                <w:b/>
                <w:szCs w:val="21"/>
              </w:rPr>
            </w:pPr>
          </w:p>
          <w:p w14:paraId="622FDAB2">
            <w:pPr>
              <w:jc w:val="center"/>
              <w:rPr>
                <w:rFonts w:ascii="Times New Roman" w:hAnsi="Times New Roman" w:eastAsia="宋体" w:cs="Times New Roman"/>
                <w:b/>
                <w:szCs w:val="21"/>
              </w:rPr>
            </w:pPr>
          </w:p>
          <w:p w14:paraId="60E5CA09">
            <w:pPr>
              <w:jc w:val="center"/>
              <w:rPr>
                <w:rFonts w:ascii="Times New Roman" w:hAnsi="Times New Roman" w:eastAsia="宋体" w:cs="Times New Roman"/>
                <w:b/>
                <w:szCs w:val="21"/>
              </w:rPr>
            </w:pPr>
          </w:p>
          <w:p w14:paraId="6A84A045">
            <w:pPr>
              <w:jc w:val="center"/>
              <w:rPr>
                <w:rFonts w:ascii="Times New Roman" w:hAnsi="Times New Roman" w:eastAsia="宋体" w:cs="Times New Roman"/>
                <w:b/>
                <w:szCs w:val="21"/>
              </w:rPr>
            </w:pPr>
          </w:p>
          <w:p w14:paraId="7D057192">
            <w:pPr>
              <w:jc w:val="center"/>
              <w:rPr>
                <w:rFonts w:ascii="Times New Roman" w:hAnsi="Times New Roman" w:eastAsia="宋体" w:cs="Times New Roman"/>
                <w:b/>
                <w:szCs w:val="21"/>
              </w:rPr>
            </w:pPr>
          </w:p>
          <w:p w14:paraId="54E2ED91">
            <w:pPr>
              <w:jc w:val="center"/>
              <w:rPr>
                <w:rFonts w:ascii="Times New Roman" w:hAnsi="Times New Roman" w:eastAsia="宋体" w:cs="Times New Roman"/>
                <w:b/>
                <w:szCs w:val="21"/>
              </w:rPr>
            </w:pPr>
          </w:p>
          <w:p w14:paraId="20C0B383">
            <w:pPr>
              <w:jc w:val="center"/>
              <w:rPr>
                <w:rFonts w:ascii="Times New Roman" w:hAnsi="Times New Roman" w:eastAsia="宋体" w:cs="Times New Roman"/>
                <w:b/>
                <w:szCs w:val="21"/>
              </w:rPr>
            </w:pPr>
          </w:p>
          <w:p w14:paraId="1BB36848">
            <w:pPr>
              <w:jc w:val="center"/>
              <w:rPr>
                <w:rFonts w:ascii="Times New Roman" w:hAnsi="Times New Roman" w:eastAsia="宋体" w:cs="Times New Roman"/>
                <w:b/>
                <w:szCs w:val="21"/>
              </w:rPr>
            </w:pPr>
          </w:p>
          <w:p w14:paraId="4CB454C4">
            <w:pPr>
              <w:jc w:val="center"/>
              <w:rPr>
                <w:rFonts w:ascii="Times New Roman" w:hAnsi="Times New Roman" w:eastAsia="宋体" w:cs="Times New Roman"/>
                <w:b/>
                <w:szCs w:val="21"/>
              </w:rPr>
            </w:pPr>
          </w:p>
          <w:p w14:paraId="3D24CF66">
            <w:pPr>
              <w:jc w:val="center"/>
              <w:rPr>
                <w:rFonts w:ascii="Times New Roman" w:hAnsi="Times New Roman" w:eastAsia="宋体" w:cs="Times New Roman"/>
                <w:b/>
                <w:szCs w:val="20"/>
              </w:rPr>
            </w:pPr>
          </w:p>
        </w:tc>
      </w:tr>
      <w:tr w14:paraId="439554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2D670B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7AF467E">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5A302F15">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58B1445">
            <w:pPr>
              <w:jc w:val="center"/>
              <w:rPr>
                <w:rFonts w:ascii="Times New Roman" w:hAnsi="Times New Roman" w:eastAsia="宋体" w:cs="Times New Roman"/>
                <w:b/>
                <w:szCs w:val="20"/>
              </w:rPr>
            </w:pPr>
          </w:p>
        </w:tc>
      </w:tr>
    </w:tbl>
    <w:p w14:paraId="52CA927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4061DCD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0560DB87">
      <w:pPr>
        <w:rPr>
          <w:rFonts w:ascii="宋体" w:hAnsi="Calibri" w:eastAsia="宋体" w:cs="Times New Roman"/>
          <w:szCs w:val="20"/>
        </w:rPr>
      </w:pPr>
    </w:p>
    <w:p w14:paraId="0E2528BE">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77B359AB">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3683EF7B">
      <w:pPr>
        <w:spacing w:line="272" w:lineRule="auto"/>
        <w:rPr>
          <w:rFonts w:hint="eastAsia" w:ascii="Arial"/>
        </w:rPr>
      </w:pPr>
    </w:p>
    <w:p w14:paraId="7E870CFC">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u w:val="single"/>
        </w:rPr>
        <w:t>济南成型厂斯太尔曲轴模具焊修项目</w:t>
      </w:r>
    </w:p>
    <w:p w14:paraId="1E0A0E71">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02D8D84D">
      <w:pPr>
        <w:rPr>
          <w:rFonts w:hint="eastAsia"/>
        </w:rPr>
      </w:pPr>
    </w:p>
    <w:p w14:paraId="53EEADE1">
      <w:pPr>
        <w:spacing w:line="109" w:lineRule="exact"/>
        <w:rPr>
          <w:rFonts w:hint="eastAsia"/>
        </w:rPr>
      </w:pPr>
    </w:p>
    <w:tbl>
      <w:tblPr>
        <w:tblStyle w:val="129"/>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FB872AB">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06917B84">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163C3B37">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0213BAC1">
      <w:pPr>
        <w:keepNext/>
        <w:keepLines/>
        <w:rPr>
          <w:rFonts w:ascii="Times New Roman" w:hAnsi="Times New Roman" w:eastAsia="宋体" w:cs="Times New Roman"/>
          <w:b/>
          <w:bCs/>
          <w:color w:val="000000"/>
          <w:sz w:val="24"/>
          <w:szCs w:val="24"/>
        </w:rPr>
      </w:pPr>
    </w:p>
    <w:p w14:paraId="49F02D2B">
      <w:pPr>
        <w:spacing w:before="75" w:line="227" w:lineRule="auto"/>
        <w:ind w:left="135"/>
        <w:rPr>
          <w:rFonts w:hint="eastAsia" w:ascii="宋体" w:hAnsi="宋体" w:eastAsia="宋体" w:cs="宋体"/>
          <w:spacing w:val="-2"/>
          <w:sz w:val="24"/>
          <w:szCs w:val="24"/>
        </w:rPr>
      </w:pPr>
    </w:p>
    <w:p w14:paraId="1E01A72A">
      <w:pPr>
        <w:spacing w:before="75" w:line="227" w:lineRule="auto"/>
        <w:ind w:left="135"/>
        <w:rPr>
          <w:rFonts w:hint="eastAsia" w:ascii="宋体" w:hAnsi="宋体" w:eastAsia="宋体" w:cs="宋体"/>
          <w:spacing w:val="-2"/>
          <w:sz w:val="24"/>
          <w:szCs w:val="24"/>
        </w:rPr>
      </w:pPr>
    </w:p>
    <w:p w14:paraId="68E6C26D">
      <w:pPr>
        <w:spacing w:before="75" w:line="227" w:lineRule="auto"/>
        <w:ind w:left="135"/>
        <w:rPr>
          <w:rFonts w:hint="eastAsia" w:eastAsia="宋体"/>
          <w:sz w:val="24"/>
          <w:szCs w:val="24"/>
        </w:rPr>
        <w:sectPr>
          <w:footerReference r:id="rId32"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2ED27E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7F1FE5A2">
      <w:pPr>
        <w:spacing w:line="240" w:lineRule="exact"/>
        <w:jc w:val="center"/>
        <w:rPr>
          <w:rFonts w:ascii="宋体" w:hAnsi="Calibri" w:eastAsia="宋体" w:cs="Times New Roman"/>
          <w:b/>
          <w:bCs/>
          <w:sz w:val="36"/>
          <w:szCs w:val="20"/>
        </w:rPr>
      </w:pPr>
    </w:p>
    <w:p w14:paraId="05B98492">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济南成型厂斯太尔曲轴模具焊修项目</w:t>
      </w:r>
    </w:p>
    <w:p w14:paraId="391F8D50">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中国重汽集团济南商用车有限公司：</w:t>
      </w:r>
    </w:p>
    <w:p w14:paraId="0A7CF95A">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7776A98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E52132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DB5B61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F17013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096A70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E92574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F2C727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7317BA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060B55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918B87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46AB27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C4E0A6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8F2C71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4CCD93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B598E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EB796C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421423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AF608AD">
      <w:pPr>
        <w:spacing w:line="360" w:lineRule="auto"/>
        <w:ind w:firstLine="480" w:firstLineChars="200"/>
        <w:rPr>
          <w:rFonts w:hint="eastAsia" w:ascii="宋体" w:hAnsi="宋体" w:eastAsia="宋体" w:cs="Times New Roman"/>
          <w:sz w:val="24"/>
          <w:szCs w:val="20"/>
          <w:u w:val="single"/>
        </w:rPr>
      </w:pPr>
    </w:p>
    <w:p w14:paraId="7BB7C6B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4501E1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09F6C0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F009600">
      <w:pPr>
        <w:rPr>
          <w:rFonts w:ascii="宋体" w:hAnsi="Calibri" w:eastAsia="宋体" w:cs="宋体"/>
          <w:b/>
          <w:bCs/>
          <w:color w:val="000000"/>
          <w:sz w:val="28"/>
          <w:szCs w:val="20"/>
        </w:rPr>
      </w:pPr>
    </w:p>
    <w:p w14:paraId="748733B9">
      <w:pPr>
        <w:pStyle w:val="18"/>
        <w:rPr>
          <w:rFonts w:hAnsi="Calibri" w:eastAsia="宋体" w:cs="宋体"/>
          <w:b/>
          <w:bCs/>
          <w:color w:val="000000"/>
          <w:sz w:val="28"/>
          <w:szCs w:val="20"/>
        </w:rPr>
      </w:pPr>
    </w:p>
    <w:p w14:paraId="01D8231E">
      <w:pPr>
        <w:rPr>
          <w:rFonts w:ascii="宋体" w:hAnsi="Calibri" w:eastAsia="宋体" w:cs="宋体"/>
          <w:b/>
          <w:bCs/>
          <w:color w:val="000000"/>
          <w:sz w:val="28"/>
          <w:szCs w:val="20"/>
        </w:rPr>
      </w:pPr>
    </w:p>
    <w:p w14:paraId="5BC7E062">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1DF7E91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0157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4AB51D5F">
            <w:pPr>
              <w:jc w:val="center"/>
              <w:rPr>
                <w:rFonts w:ascii="Times New Roman" w:hAnsi="Times New Roman" w:eastAsia="宋体" w:cs="Times New Roman"/>
                <w:b/>
                <w:szCs w:val="20"/>
              </w:rPr>
            </w:pPr>
          </w:p>
          <w:p w14:paraId="2134AA71">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7C7B7E39">
            <w:pPr>
              <w:rPr>
                <w:rFonts w:ascii="Times New Roman" w:hAnsi="Times New Roman" w:eastAsia="等线" w:cs="Times New Roman"/>
                <w:b/>
                <w:sz w:val="30"/>
                <w:szCs w:val="30"/>
              </w:rPr>
            </w:pPr>
          </w:p>
          <w:p w14:paraId="28A6545C">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14:paraId="0FFF0672">
            <w:pPr>
              <w:jc w:val="center"/>
              <w:rPr>
                <w:rFonts w:ascii="Times New Roman" w:hAnsi="Times New Roman" w:eastAsia="宋体" w:cs="Times New Roman"/>
                <w:b/>
                <w:szCs w:val="20"/>
              </w:rPr>
            </w:pPr>
          </w:p>
          <w:p w14:paraId="45A6FFA8">
            <w:pPr>
              <w:jc w:val="center"/>
              <w:rPr>
                <w:rFonts w:ascii="Times New Roman" w:hAnsi="Times New Roman" w:eastAsia="宋体" w:cs="Times New Roman"/>
                <w:b/>
                <w:szCs w:val="20"/>
              </w:rPr>
            </w:pPr>
          </w:p>
          <w:p w14:paraId="32AAAB5F">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u w:val="single"/>
              </w:rPr>
              <w:t>济南成型厂斯太尔曲轴模具焊修项目</w:t>
            </w:r>
          </w:p>
          <w:p w14:paraId="587D1F19">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531ED5C7">
            <w:pPr>
              <w:jc w:val="center"/>
              <w:rPr>
                <w:rFonts w:ascii="Times New Roman" w:hAnsi="Times New Roman" w:eastAsia="宋体" w:cs="Times New Roman"/>
                <w:b/>
                <w:szCs w:val="20"/>
              </w:rPr>
            </w:pPr>
            <w:r>
              <w:rPr>
                <w:rFonts w:hint="eastAsia" w:ascii="宋体" w:hAnsi="宋体" w:eastAsia="宋体" w:cs="宋体"/>
                <w:b/>
                <w:szCs w:val="20"/>
              </w:rPr>
              <w:t>地址：</w:t>
            </w:r>
          </w:p>
          <w:p w14:paraId="60FC0902">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3FF28A23">
            <w:pPr>
              <w:jc w:val="center"/>
              <w:rPr>
                <w:rFonts w:ascii="Times New Roman" w:hAnsi="Times New Roman" w:eastAsia="宋体" w:cs="Times New Roman"/>
                <w:b/>
                <w:szCs w:val="20"/>
              </w:rPr>
            </w:pPr>
            <w:r>
              <w:rPr>
                <w:rFonts w:hint="eastAsia" w:ascii="宋体" w:hAnsi="宋体" w:eastAsia="宋体" w:cs="宋体"/>
                <w:b/>
                <w:szCs w:val="20"/>
              </w:rPr>
              <w:t>传真：</w:t>
            </w:r>
          </w:p>
          <w:p w14:paraId="56AA3695">
            <w:pPr>
              <w:jc w:val="center"/>
              <w:rPr>
                <w:rFonts w:ascii="Times New Roman" w:hAnsi="Times New Roman" w:eastAsia="宋体" w:cs="Times New Roman"/>
                <w:b/>
                <w:szCs w:val="20"/>
              </w:rPr>
            </w:pPr>
          </w:p>
          <w:p w14:paraId="5AFCD21C">
            <w:pPr>
              <w:jc w:val="center"/>
              <w:rPr>
                <w:rFonts w:ascii="Times New Roman" w:hAnsi="Times New Roman" w:eastAsia="宋体" w:cs="Times New Roman"/>
                <w:b/>
                <w:szCs w:val="20"/>
              </w:rPr>
            </w:pPr>
          </w:p>
        </w:tc>
      </w:tr>
    </w:tbl>
    <w:p w14:paraId="417CB5A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850A812">
      <w:pPr>
        <w:pStyle w:val="18"/>
      </w:pPr>
    </w:p>
    <w:p w14:paraId="794C986C">
      <w:pPr>
        <w:jc w:val="right"/>
        <w:rPr>
          <w:rFonts w:hint="eastAsia" w:asciiTheme="minorEastAsia" w:hAnsiTheme="minorEastAsia" w:cstheme="minorEastAsia"/>
          <w:sz w:val="20"/>
          <w:szCs w:val="20"/>
        </w:rPr>
      </w:pPr>
    </w:p>
    <w:p w14:paraId="0A8057EE">
      <w:pPr>
        <w:jc w:val="right"/>
        <w:rPr>
          <w:rFonts w:hint="eastAsia" w:asciiTheme="minorEastAsia" w:hAnsiTheme="minorEastAsia" w:cstheme="minorEastAsia"/>
          <w:sz w:val="20"/>
          <w:szCs w:val="20"/>
        </w:rPr>
      </w:pPr>
    </w:p>
    <w:p w14:paraId="169752D6">
      <w:pPr>
        <w:rPr>
          <w:rFonts w:hint="eastAsia"/>
        </w:rPr>
        <w:sectPr>
          <w:headerReference r:id="rId34" w:type="first"/>
          <w:footerReference r:id="rId36" w:type="first"/>
          <w:headerReference r:id="rId33" w:type="default"/>
          <w:footerReference r:id="rId35" w:type="default"/>
          <w:pgSz w:w="11906" w:h="16838"/>
          <w:pgMar w:top="1588" w:right="1418" w:bottom="1134" w:left="1418" w:header="851" w:footer="992" w:gutter="0"/>
          <w:cols w:space="720" w:num="1"/>
          <w:titlePg/>
          <w:docGrid w:type="lines" w:linePitch="312" w:charSpace="0"/>
        </w:sectPr>
      </w:pPr>
    </w:p>
    <w:p w14:paraId="5F5784E6">
      <w:pPr>
        <w:keepNext/>
        <w:keepLines/>
        <w:spacing w:line="400" w:lineRule="exact"/>
        <w:jc w:val="center"/>
        <w:outlineLvl w:val="1"/>
        <w:rPr>
          <w:rFonts w:ascii="宋体" w:hAnsi="宋体" w:eastAsia="宋体" w:cs="Times New Roman"/>
          <w:b/>
          <w:bCs/>
          <w:sz w:val="24"/>
          <w:szCs w:val="24"/>
          <w:highlight w:val="yellow"/>
        </w:rPr>
      </w:pPr>
    </w:p>
    <w:p w14:paraId="75AB034B">
      <w:pPr>
        <w:keepNext/>
        <w:keepLines/>
        <w:spacing w:line="400" w:lineRule="exact"/>
        <w:jc w:val="center"/>
        <w:outlineLvl w:val="1"/>
        <w:rPr>
          <w:rFonts w:ascii="宋体" w:hAnsi="宋体" w:eastAsia="宋体" w:cs="Times New Roman"/>
          <w:b/>
          <w:bCs/>
          <w:sz w:val="24"/>
          <w:szCs w:val="24"/>
          <w:highlight w:val="none"/>
        </w:rPr>
      </w:pPr>
    </w:p>
    <w:p w14:paraId="2C0993C5">
      <w:pPr>
        <w:keepNext/>
        <w:keepLines/>
        <w:spacing w:line="400" w:lineRule="exact"/>
        <w:jc w:val="center"/>
        <w:outlineLvl w:val="1"/>
        <w:rPr>
          <w:rFonts w:hint="eastAsia" w:ascii="宋体" w:hAnsi="宋体" w:eastAsia="宋体" w:cs="Times New Roman"/>
          <w:b/>
          <w:bCs/>
          <w:sz w:val="24"/>
          <w:szCs w:val="24"/>
          <w:highlight w:val="none"/>
        </w:rPr>
      </w:pPr>
      <w:bookmarkStart w:id="111" w:name="_GoBack"/>
      <w:bookmarkEnd w:id="111"/>
    </w:p>
    <w:p w14:paraId="7E6DE5B6">
      <w:pPr>
        <w:spacing w:line="420" w:lineRule="exact"/>
        <w:rPr>
          <w:rFonts w:hint="eastAsia" w:ascii="宋体" w:hAnsi="宋体" w:eastAsia="宋体" w:cs="宋体"/>
          <w:b/>
          <w:bCs/>
          <w:color w:val="000000"/>
          <w:sz w:val="24"/>
          <w:szCs w:val="24"/>
        </w:rPr>
      </w:pPr>
    </w:p>
    <w:p w14:paraId="591262A4">
      <w:pPr>
        <w:pStyle w:val="18"/>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315F1129">
      <w:pPr>
        <w:pStyle w:val="18"/>
        <w:rPr>
          <w:rFonts w:eastAsia="宋体"/>
        </w:rPr>
      </w:pPr>
    </w:p>
    <w:p w14:paraId="272214BB">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618224AC">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8C5B30C">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3372C806">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9"/>
                    <a:stretch>
                      <a:fillRect/>
                    </a:stretch>
                  </pic:blipFill>
                  <pic:spPr>
                    <a:xfrm>
                      <a:off x="0" y="0"/>
                      <a:ext cx="5760085" cy="2933377"/>
                    </a:xfrm>
                    <a:prstGeom prst="rect">
                      <a:avLst/>
                    </a:prstGeom>
                  </pic:spPr>
                </pic:pic>
              </a:graphicData>
            </a:graphic>
          </wp:inline>
        </w:drawing>
      </w:r>
    </w:p>
    <w:p w14:paraId="557060E6">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34245C6">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0"/>
                    <a:stretch>
                      <a:fillRect/>
                    </a:stretch>
                  </pic:blipFill>
                  <pic:spPr>
                    <a:xfrm>
                      <a:off x="0" y="0"/>
                      <a:ext cx="5760085" cy="2766707"/>
                    </a:xfrm>
                    <a:prstGeom prst="rect">
                      <a:avLst/>
                    </a:prstGeom>
                  </pic:spPr>
                </pic:pic>
              </a:graphicData>
            </a:graphic>
          </wp:inline>
        </w:drawing>
      </w:r>
    </w:p>
    <w:p w14:paraId="307B9E3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1706870">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1"/>
                    <a:stretch>
                      <a:fillRect/>
                    </a:stretch>
                  </pic:blipFill>
                  <pic:spPr>
                    <a:xfrm>
                      <a:off x="0" y="0"/>
                      <a:ext cx="5760085" cy="2870054"/>
                    </a:xfrm>
                    <a:prstGeom prst="rect">
                      <a:avLst/>
                    </a:prstGeom>
                  </pic:spPr>
                </pic:pic>
              </a:graphicData>
            </a:graphic>
          </wp:inline>
        </w:drawing>
      </w:r>
    </w:p>
    <w:p w14:paraId="206351BA">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1D431986">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2"/>
                    <a:stretch>
                      <a:fillRect/>
                    </a:stretch>
                  </pic:blipFill>
                  <pic:spPr>
                    <a:xfrm>
                      <a:off x="0" y="0"/>
                      <a:ext cx="5760085" cy="2853375"/>
                    </a:xfrm>
                    <a:prstGeom prst="rect">
                      <a:avLst/>
                    </a:prstGeom>
                  </pic:spPr>
                </pic:pic>
              </a:graphicData>
            </a:graphic>
          </wp:inline>
        </w:drawing>
      </w:r>
    </w:p>
    <w:p w14:paraId="3236F210">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00F11520">
      <w:pPr>
        <w:pStyle w:val="18"/>
      </w:pPr>
    </w:p>
    <w:p w14:paraId="3BC420C7">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3"/>
                    <a:stretch>
                      <a:fillRect/>
                    </a:stretch>
                  </pic:blipFill>
                  <pic:spPr>
                    <a:xfrm>
                      <a:off x="0" y="0"/>
                      <a:ext cx="5760085" cy="2810122"/>
                    </a:xfrm>
                    <a:prstGeom prst="rect">
                      <a:avLst/>
                    </a:prstGeom>
                  </pic:spPr>
                </pic:pic>
              </a:graphicData>
            </a:graphic>
          </wp:inline>
        </w:drawing>
      </w:r>
    </w:p>
    <w:p w14:paraId="6E2A35F4">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4"/>
                    <a:stretch>
                      <a:fillRect/>
                    </a:stretch>
                  </pic:blipFill>
                  <pic:spPr>
                    <a:xfrm>
                      <a:off x="0" y="0"/>
                      <a:ext cx="5760085" cy="2820042"/>
                    </a:xfrm>
                    <a:prstGeom prst="rect">
                      <a:avLst/>
                    </a:prstGeom>
                  </pic:spPr>
                </pic:pic>
              </a:graphicData>
            </a:graphic>
          </wp:inline>
        </w:drawing>
      </w:r>
    </w:p>
    <w:p w14:paraId="6464B7C4">
      <w:pPr>
        <w:pStyle w:val="18"/>
      </w:pPr>
    </w:p>
    <w:p w14:paraId="06EACA3A">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85CB562">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17A77826">
      <w:pPr>
        <w:pStyle w:val="18"/>
        <w:outlineLvl w:val="2"/>
        <w:rPr>
          <w:rFonts w:hint="eastAsia" w:hAnsi="宋体" w:eastAsia="宋体" w:cs="宋体"/>
          <w:b/>
          <w:bCs/>
          <w:color w:val="000000"/>
          <w:sz w:val="24"/>
          <w:szCs w:val="28"/>
          <w:highlight w:val="yellow"/>
        </w:rPr>
      </w:pPr>
      <w:r>
        <w:rPr>
          <w:rFonts w:hint="eastAsia" w:hAnsi="宋体" w:eastAsia="宋体" w:cs="宋体"/>
          <w:b/>
          <w:bCs/>
          <w:color w:val="000000"/>
          <w:sz w:val="24"/>
          <w:szCs w:val="28"/>
          <w:highlight w:val="yellow"/>
        </w:rPr>
        <w:t>2.配套能力“供货类别”填“工艺设备”，业务主管部门为“工艺研究院部”。</w:t>
      </w:r>
    </w:p>
    <w:p w14:paraId="0EB913E9">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6D3D9DC5">
      <w:pPr>
        <w:pStyle w:val="18"/>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6FDA7D6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5"/>
          <w:rFonts w:hint="eastAsia" w:ascii="宋体" w:hAnsi="宋体" w:eastAsia="宋体" w:cs="宋体"/>
          <w:sz w:val="24"/>
          <w:szCs w:val="24"/>
        </w:rPr>
        <w:t>https://ecaitong.sinotruk.com:8012/</w:t>
      </w:r>
      <w:r>
        <w:rPr>
          <w:rStyle w:val="45"/>
          <w:rFonts w:hint="eastAsia" w:ascii="宋体" w:hAnsi="宋体" w:eastAsia="宋体" w:cs="宋体"/>
          <w:sz w:val="24"/>
          <w:szCs w:val="24"/>
        </w:rPr>
        <w:fldChar w:fldCharType="end"/>
      </w:r>
    </w:p>
    <w:p w14:paraId="2C090B5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203FFD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E7B882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0423AD2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67B71266">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7549D3B4">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5"/>
                    <a:stretch>
                      <a:fillRect/>
                    </a:stretch>
                  </pic:blipFill>
                  <pic:spPr>
                    <a:xfrm>
                      <a:off x="0" y="0"/>
                      <a:ext cx="5760085" cy="2269864"/>
                    </a:xfrm>
                    <a:prstGeom prst="rect">
                      <a:avLst/>
                    </a:prstGeom>
                  </pic:spPr>
                </pic:pic>
              </a:graphicData>
            </a:graphic>
          </wp:inline>
        </w:drawing>
      </w:r>
    </w:p>
    <w:p w14:paraId="2C4B9BE0">
      <w:pPr>
        <w:rPr>
          <w:rFonts w:hint="eastAsia"/>
        </w:rPr>
      </w:pPr>
    </w:p>
    <w:p w14:paraId="6BA7A10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8D9CD1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769E61F1">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6"/>
                    <a:stretch>
                      <a:fillRect/>
                    </a:stretch>
                  </pic:blipFill>
                  <pic:spPr>
                    <a:xfrm>
                      <a:off x="0" y="0"/>
                      <a:ext cx="5760085" cy="2125673"/>
                    </a:xfrm>
                    <a:prstGeom prst="rect">
                      <a:avLst/>
                    </a:prstGeom>
                  </pic:spPr>
                </pic:pic>
              </a:graphicData>
            </a:graphic>
          </wp:inline>
        </w:drawing>
      </w:r>
    </w:p>
    <w:p w14:paraId="3520524A">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4019E8D">
      <w:pPr>
        <w:pStyle w:val="18"/>
      </w:pPr>
      <w:r>
        <w:rPr>
          <w:rFonts w:hint="eastAsia" w:hAnsi="宋体" w:eastAsia="宋体" w:cs="宋体"/>
          <w:color w:val="000000"/>
          <w:sz w:val="24"/>
          <w:szCs w:val="28"/>
          <w:highlight w:val="yellow"/>
        </w:rPr>
        <w:t>注意：系统内的投标报价单位为“万元”，如开标现场发现填错报价，即直接淘汰。</w:t>
      </w:r>
    </w:p>
    <w:p w14:paraId="3D2C4D82">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7"/>
                    <a:stretch>
                      <a:fillRect/>
                    </a:stretch>
                  </pic:blipFill>
                  <pic:spPr>
                    <a:xfrm>
                      <a:off x="0" y="0"/>
                      <a:ext cx="5490210" cy="2669498"/>
                    </a:xfrm>
                    <a:prstGeom prst="rect">
                      <a:avLst/>
                    </a:prstGeom>
                  </pic:spPr>
                </pic:pic>
              </a:graphicData>
            </a:graphic>
          </wp:inline>
        </w:drawing>
      </w:r>
    </w:p>
    <w:p w14:paraId="67A6363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E7B9CF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741DBFE">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4A16987">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8"/>
                    <a:stretch>
                      <a:fillRect/>
                    </a:stretch>
                  </pic:blipFill>
                  <pic:spPr>
                    <a:xfrm>
                      <a:off x="0" y="0"/>
                      <a:ext cx="5490210" cy="1992743"/>
                    </a:xfrm>
                    <a:prstGeom prst="rect">
                      <a:avLst/>
                    </a:prstGeom>
                  </pic:spPr>
                </pic:pic>
              </a:graphicData>
            </a:graphic>
          </wp:inline>
        </w:drawing>
      </w:r>
    </w:p>
    <w:p w14:paraId="4F5A3A1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374046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4D916FE">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753DDA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76A0450">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9344BF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6528FC7">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9"/>
                    <a:stretch>
                      <a:fillRect/>
                    </a:stretch>
                  </pic:blipFill>
                  <pic:spPr>
                    <a:xfrm>
                      <a:off x="0" y="0"/>
                      <a:ext cx="5490210" cy="2544669"/>
                    </a:xfrm>
                    <a:prstGeom prst="rect">
                      <a:avLst/>
                    </a:prstGeom>
                  </pic:spPr>
                </pic:pic>
              </a:graphicData>
            </a:graphic>
          </wp:inline>
        </w:drawing>
      </w:r>
    </w:p>
    <w:p w14:paraId="3862B1B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D488CF3">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3542D75">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6F60998C">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0"/>
                    <a:stretch>
                      <a:fillRect/>
                    </a:stretch>
                  </pic:blipFill>
                  <pic:spPr>
                    <a:xfrm>
                      <a:off x="0" y="0"/>
                      <a:ext cx="5760085" cy="1956600"/>
                    </a:xfrm>
                    <a:prstGeom prst="rect">
                      <a:avLst/>
                    </a:prstGeom>
                  </pic:spPr>
                </pic:pic>
              </a:graphicData>
            </a:graphic>
          </wp:inline>
        </w:drawing>
      </w:r>
    </w:p>
    <w:p w14:paraId="67EF8AF7">
      <w:pPr>
        <w:pStyle w:val="18"/>
        <w:rPr>
          <w:rFonts w:hint="eastAsia" w:hAnsi="宋体" w:eastAsia="宋体" w:cs="Times New Roman"/>
          <w:b/>
          <w:color w:val="000000"/>
          <w:sz w:val="24"/>
          <w:szCs w:val="24"/>
        </w:rPr>
      </w:pPr>
    </w:p>
    <w:sectPr>
      <w:footerReference r:id="rId37"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2A99CC">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B2015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AB2015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668C95">
    <w:pPr>
      <w:pStyle w:val="23"/>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F0ACB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3CF0ACB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FF716">
    <w:pPr>
      <w:pStyle w:val="23"/>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9226C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239226C8">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79847">
    <w:pPr>
      <w:pStyle w:val="23"/>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8F45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78F45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3D8AF8">
    <w:pPr>
      <w:pStyle w:val="23"/>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6AAE6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5F6AAE6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F3CF0">
    <w:pPr>
      <w:pStyle w:val="23"/>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3ABEB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023ABEB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7D278">
    <w:pPr>
      <w:pStyle w:val="23"/>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130C0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17130C0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88319">
    <w:pPr>
      <w:pStyle w:val="23"/>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52586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0252586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CBB9F">
    <w:pPr>
      <w:spacing w:line="182" w:lineRule="auto"/>
      <w:ind w:left="6866"/>
      <w:rPr>
        <w:rFonts w:hint="eastAsia" w:ascii="宋体" w:hAnsi="宋体" w:eastAsia="宋体" w:cs="宋体"/>
        <w:sz w:val="18"/>
        <w:szCs w:val="18"/>
      </w:rP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F373D2">
    <w:pPr>
      <w:pStyle w:val="23"/>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6C7E5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4E6C7E5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CB7F85">
    <w:pPr>
      <w:pStyle w:val="23"/>
      <w:jc w:val="center"/>
      <w:rPr>
        <w:rFonts w:hint="eastAsia"/>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2F753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752F753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861DF0">
    <w:pPr>
      <w:pStyle w:val="23"/>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C337C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7C337C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A0E67F">
    <w:pPr>
      <w:spacing w:line="182" w:lineRule="auto"/>
      <w:ind w:left="6866"/>
      <w:rPr>
        <w:rFonts w:hint="eastAsia" w:ascii="宋体" w:hAnsi="宋体" w:eastAsia="宋体" w:cs="宋体"/>
        <w:sz w:val="18"/>
        <w:szCs w:val="18"/>
      </w:rP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9F12E3">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1A3754">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78D01C">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5320E">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47DA1">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3A61A1">
                          <w:pPr>
                            <w:pStyle w:val="23"/>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13A61A1">
                    <w:pPr>
                      <w:pStyle w:val="23"/>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D7056">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E40AE0">
                          <w:pPr>
                            <w:pStyle w:val="23"/>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55E40AE0">
                    <w:pPr>
                      <w:pStyle w:val="23"/>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53F3D">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5D39A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7F5D39A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FE9DD">
    <w:pPr>
      <w:pStyle w:val="23"/>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8D9A03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08D9A03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5436B">
    <w:pPr>
      <w:pStyle w:val="23"/>
      <w:tabs>
        <w:tab w:val="clear" w:pos="4153"/>
      </w:tabs>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44197">
                          <w:pPr>
                            <w:pStyle w:val="23"/>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64344197">
                    <w:pPr>
                      <w:pStyle w:val="23"/>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67A32">
    <w:pPr>
      <w:pStyle w:val="23"/>
      <w:jc w:val="center"/>
      <w:rPr>
        <w:rFonts w:hint="eastAsia"/>
      </w:rPr>
    </w:pPr>
  </w:p>
  <w:p w14:paraId="02EAD8EA">
    <w:pPr>
      <w:pStyle w:val="23"/>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79416">
    <w:pPr>
      <w:pStyle w:val="23"/>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0523F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D0523F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36DCA">
    <w:pPr>
      <w:pStyle w:val="23"/>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C73010">
                          <w:pPr>
                            <w:pStyle w:val="23"/>
                            <w:rPr>
                              <w:rFonts w:hint="eastAsia"/>
                            </w:rPr>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04C73010">
                    <w:pPr>
                      <w:pStyle w:val="23"/>
                      <w:rPr>
                        <w:rFonts w:hint="eastAsia"/>
                      </w:rPr>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24C7E">
    <w:pPr>
      <w:pStyle w:val="23"/>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D71B3A">
                          <w:pPr>
                            <w:pStyle w:val="23"/>
                            <w:rPr>
                              <w:rFonts w:hint="eastAsia"/>
                            </w:rPr>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0ED71B3A">
                    <w:pPr>
                      <w:pStyle w:val="23"/>
                      <w:rPr>
                        <w:rFonts w:hint="eastAsia"/>
                      </w:rPr>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47541">
    <w:pPr>
      <w:pStyle w:val="23"/>
      <w:jc w:val="center"/>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69C136">
                          <w:pPr>
                            <w:pStyle w:val="23"/>
                            <w:rPr>
                              <w:rFonts w:hint="eastAsia"/>
                            </w:rPr>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4A69C136">
                    <w:pPr>
                      <w:pStyle w:val="23"/>
                      <w:rPr>
                        <w:rFonts w:hint="eastAsia"/>
                      </w:rPr>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EA45F">
    <w:pPr>
      <w:pStyle w:val="23"/>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7759E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6A7759E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F684B9">
    <w:pPr>
      <w:pStyle w:val="24"/>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B5578">
    <w:pPr>
      <w:pStyle w:val="24"/>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7D1A8">
    <w:pPr>
      <w:pStyle w:val="24"/>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D3EB9">
    <w:pPr>
      <w:pStyle w:val="24"/>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5D74F">
    <w:pPr>
      <w:pStyle w:val="24"/>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CDFAB8">
    <w:pPr>
      <w:pStyle w:val="24"/>
      <w:rPr>
        <w:rFonts w:hint="eastAsia"/>
      </w:rPr>
    </w:pPr>
  </w:p>
  <w:p w14:paraId="671832FE">
    <w:pPr>
      <w:pStyle w:val="24"/>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B4A702">
    <w:pPr>
      <w:pStyle w:val="24"/>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464416"/>
    <w:multiLevelType w:val="singleLevel"/>
    <w:tmpl w:val="89464416"/>
    <w:lvl w:ilvl="0" w:tentative="0">
      <w:start w:val="1"/>
      <w:numFmt w:val="decimal"/>
      <w:suff w:val="nothing"/>
      <w:lvlText w:val="（%1）"/>
      <w:lvlJc w:val="left"/>
    </w:lvl>
  </w:abstractNum>
  <w:abstractNum w:abstractNumId="1">
    <w:nsid w:val="A6849FB6"/>
    <w:multiLevelType w:val="singleLevel"/>
    <w:tmpl w:val="A6849FB6"/>
    <w:lvl w:ilvl="0" w:tentative="0">
      <w:start w:val="2"/>
      <w:numFmt w:val="chineseCounting"/>
      <w:suff w:val="nothing"/>
      <w:lvlText w:val="%1、"/>
      <w:lvlJc w:val="left"/>
      <w:rPr>
        <w:rFonts w:hint="eastAsia"/>
      </w:rPr>
    </w:lvl>
  </w:abstractNum>
  <w:abstractNum w:abstractNumId="2">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3">
    <w:nsid w:val="650C8A26"/>
    <w:multiLevelType w:val="singleLevel"/>
    <w:tmpl w:val="650C8A26"/>
    <w:lvl w:ilvl="0" w:tentative="0">
      <w:start w:val="2"/>
      <w:numFmt w:val="decimal"/>
      <w:suff w:val="nothing"/>
      <w:lvlText w:val="%1、"/>
      <w:lvlJc w:val="left"/>
    </w:lvl>
  </w:abstractNum>
  <w:abstractNum w:abstractNumId="4">
    <w:nsid w:val="6E8C6948"/>
    <w:multiLevelType w:val="singleLevel"/>
    <w:tmpl w:val="6E8C6948"/>
    <w:lvl w:ilvl="0" w:tentative="0">
      <w:start w:val="1"/>
      <w:numFmt w:val="chineseCounting"/>
      <w:suff w:val="space"/>
      <w:lvlText w:val="第%1部分"/>
      <w:lvlJc w:val="left"/>
      <w:rPr>
        <w:rFonts w:hint="eastAsia"/>
      </w:rPr>
    </w:lvl>
  </w:abstractNum>
  <w:abstractNum w:abstractNumId="5">
    <w:nsid w:val="7A612DE2"/>
    <w:multiLevelType w:val="singleLevel"/>
    <w:tmpl w:val="7A612DE2"/>
    <w:lvl w:ilvl="0" w:tentative="0">
      <w:start w:val="2"/>
      <w:numFmt w:val="decimal"/>
      <w:lvlText w:val="%1."/>
      <w:lvlJc w:val="left"/>
      <w:pPr>
        <w:tabs>
          <w:tab w:val="left" w:pos="312"/>
        </w:tabs>
      </w:pPr>
    </w:lvl>
  </w:abstractNum>
  <w:num w:numId="1">
    <w:abstractNumId w:val="4"/>
  </w:num>
  <w:num w:numId="2">
    <w:abstractNumId w:val="3"/>
  </w:num>
  <w:num w:numId="3">
    <w:abstractNumId w:val="0"/>
  </w:num>
  <w:num w:numId="4">
    <w:abstractNumId w:val="1"/>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M4YzFjOWU0Nzg0NmRkMzI1ZDk2YmYxNGU0NmE0YTUifQ=="/>
    <w:docVar w:name="KSO_WPS_MARK_KEY" w:val="288773bf-0df4-413a-9f38-c1906dd68f40"/>
  </w:docVars>
  <w:rsids>
    <w:rsidRoot w:val="0056018A"/>
    <w:rsid w:val="000139F5"/>
    <w:rsid w:val="00022B06"/>
    <w:rsid w:val="00036836"/>
    <w:rsid w:val="00044EF2"/>
    <w:rsid w:val="0005777A"/>
    <w:rsid w:val="00065382"/>
    <w:rsid w:val="00080223"/>
    <w:rsid w:val="000A5309"/>
    <w:rsid w:val="000A7E3E"/>
    <w:rsid w:val="000D6A51"/>
    <w:rsid w:val="000E3EA5"/>
    <w:rsid w:val="000F45A3"/>
    <w:rsid w:val="00156B6F"/>
    <w:rsid w:val="001C1EE3"/>
    <w:rsid w:val="001C713C"/>
    <w:rsid w:val="001D75B9"/>
    <w:rsid w:val="00200F05"/>
    <w:rsid w:val="00211156"/>
    <w:rsid w:val="00220056"/>
    <w:rsid w:val="0023298F"/>
    <w:rsid w:val="002626ED"/>
    <w:rsid w:val="00265A40"/>
    <w:rsid w:val="00282FDE"/>
    <w:rsid w:val="0029130A"/>
    <w:rsid w:val="00386AC7"/>
    <w:rsid w:val="003A4540"/>
    <w:rsid w:val="003B4D7D"/>
    <w:rsid w:val="003D50D4"/>
    <w:rsid w:val="003E0AB3"/>
    <w:rsid w:val="00401C42"/>
    <w:rsid w:val="004076DE"/>
    <w:rsid w:val="00460AFB"/>
    <w:rsid w:val="00470130"/>
    <w:rsid w:val="00483B0A"/>
    <w:rsid w:val="004B5126"/>
    <w:rsid w:val="004F7838"/>
    <w:rsid w:val="00503391"/>
    <w:rsid w:val="00552960"/>
    <w:rsid w:val="0056018A"/>
    <w:rsid w:val="00567344"/>
    <w:rsid w:val="005829DC"/>
    <w:rsid w:val="005B6D45"/>
    <w:rsid w:val="005C0B4E"/>
    <w:rsid w:val="005C421F"/>
    <w:rsid w:val="005F16F0"/>
    <w:rsid w:val="00616CD7"/>
    <w:rsid w:val="00617C2E"/>
    <w:rsid w:val="00641ED3"/>
    <w:rsid w:val="0065185D"/>
    <w:rsid w:val="00680629"/>
    <w:rsid w:val="00686C52"/>
    <w:rsid w:val="006E305A"/>
    <w:rsid w:val="006E52D6"/>
    <w:rsid w:val="006F1414"/>
    <w:rsid w:val="007432BF"/>
    <w:rsid w:val="007525BF"/>
    <w:rsid w:val="00760316"/>
    <w:rsid w:val="007800DC"/>
    <w:rsid w:val="007838AA"/>
    <w:rsid w:val="00783D5E"/>
    <w:rsid w:val="00785FD6"/>
    <w:rsid w:val="007B212D"/>
    <w:rsid w:val="00806A61"/>
    <w:rsid w:val="00824BFD"/>
    <w:rsid w:val="008453B3"/>
    <w:rsid w:val="008B4F86"/>
    <w:rsid w:val="008D3B56"/>
    <w:rsid w:val="008D5CEF"/>
    <w:rsid w:val="009109DB"/>
    <w:rsid w:val="00916488"/>
    <w:rsid w:val="009360F9"/>
    <w:rsid w:val="00964F00"/>
    <w:rsid w:val="00974864"/>
    <w:rsid w:val="009B511E"/>
    <w:rsid w:val="009E0F5E"/>
    <w:rsid w:val="00A21EB2"/>
    <w:rsid w:val="00A31561"/>
    <w:rsid w:val="00A54E95"/>
    <w:rsid w:val="00A80564"/>
    <w:rsid w:val="00A960B2"/>
    <w:rsid w:val="00AE1911"/>
    <w:rsid w:val="00AE6633"/>
    <w:rsid w:val="00AF4704"/>
    <w:rsid w:val="00B01FF1"/>
    <w:rsid w:val="00B10B8C"/>
    <w:rsid w:val="00B528DE"/>
    <w:rsid w:val="00B72516"/>
    <w:rsid w:val="00B92C97"/>
    <w:rsid w:val="00BA3C70"/>
    <w:rsid w:val="00BB4E42"/>
    <w:rsid w:val="00BF0E19"/>
    <w:rsid w:val="00C01073"/>
    <w:rsid w:val="00C855F6"/>
    <w:rsid w:val="00C92F53"/>
    <w:rsid w:val="00CA76BA"/>
    <w:rsid w:val="00CD5223"/>
    <w:rsid w:val="00CE5010"/>
    <w:rsid w:val="00CE6E17"/>
    <w:rsid w:val="00D0528A"/>
    <w:rsid w:val="00D11B37"/>
    <w:rsid w:val="00D408EF"/>
    <w:rsid w:val="00D5145C"/>
    <w:rsid w:val="00D64DAE"/>
    <w:rsid w:val="00D729A1"/>
    <w:rsid w:val="00D85889"/>
    <w:rsid w:val="00DA1D52"/>
    <w:rsid w:val="00DB5225"/>
    <w:rsid w:val="00DD1E5E"/>
    <w:rsid w:val="00DE6417"/>
    <w:rsid w:val="00DF385F"/>
    <w:rsid w:val="00E16182"/>
    <w:rsid w:val="00E1627A"/>
    <w:rsid w:val="00E34C35"/>
    <w:rsid w:val="00E650A8"/>
    <w:rsid w:val="00E719A4"/>
    <w:rsid w:val="00E878B4"/>
    <w:rsid w:val="00EA24FD"/>
    <w:rsid w:val="00EB3D00"/>
    <w:rsid w:val="00EE63D2"/>
    <w:rsid w:val="00EE6D96"/>
    <w:rsid w:val="00F250AB"/>
    <w:rsid w:val="00F71720"/>
    <w:rsid w:val="00F9257D"/>
    <w:rsid w:val="00FA062A"/>
    <w:rsid w:val="00FE040F"/>
    <w:rsid w:val="00FE42B3"/>
    <w:rsid w:val="01081B3E"/>
    <w:rsid w:val="014832F2"/>
    <w:rsid w:val="014D51C1"/>
    <w:rsid w:val="01576403"/>
    <w:rsid w:val="01714809"/>
    <w:rsid w:val="01861838"/>
    <w:rsid w:val="01BB2C67"/>
    <w:rsid w:val="01C52478"/>
    <w:rsid w:val="022F2C26"/>
    <w:rsid w:val="02567262"/>
    <w:rsid w:val="027408EE"/>
    <w:rsid w:val="02963F39"/>
    <w:rsid w:val="02B037A6"/>
    <w:rsid w:val="02B3095A"/>
    <w:rsid w:val="02BA7274"/>
    <w:rsid w:val="02F676C8"/>
    <w:rsid w:val="03251978"/>
    <w:rsid w:val="0325718A"/>
    <w:rsid w:val="032A08BF"/>
    <w:rsid w:val="03D567D9"/>
    <w:rsid w:val="041078B8"/>
    <w:rsid w:val="042921B6"/>
    <w:rsid w:val="043B72BB"/>
    <w:rsid w:val="04461EC1"/>
    <w:rsid w:val="04504B3F"/>
    <w:rsid w:val="04831DF5"/>
    <w:rsid w:val="04A3012C"/>
    <w:rsid w:val="04AD02B8"/>
    <w:rsid w:val="04DE51C8"/>
    <w:rsid w:val="04DF17D4"/>
    <w:rsid w:val="05174255"/>
    <w:rsid w:val="05412745"/>
    <w:rsid w:val="05491761"/>
    <w:rsid w:val="05515CC6"/>
    <w:rsid w:val="055D755A"/>
    <w:rsid w:val="058761A0"/>
    <w:rsid w:val="05A351AD"/>
    <w:rsid w:val="05F9748A"/>
    <w:rsid w:val="06266F78"/>
    <w:rsid w:val="063E7B7A"/>
    <w:rsid w:val="06582413"/>
    <w:rsid w:val="067E33B8"/>
    <w:rsid w:val="06E82FCB"/>
    <w:rsid w:val="06F34B95"/>
    <w:rsid w:val="072858CC"/>
    <w:rsid w:val="07571DAC"/>
    <w:rsid w:val="07645CFB"/>
    <w:rsid w:val="07FC1127"/>
    <w:rsid w:val="08493425"/>
    <w:rsid w:val="0886328A"/>
    <w:rsid w:val="088A5513"/>
    <w:rsid w:val="08DD171B"/>
    <w:rsid w:val="08E64121"/>
    <w:rsid w:val="08EE34FB"/>
    <w:rsid w:val="091D420B"/>
    <w:rsid w:val="0933326F"/>
    <w:rsid w:val="093D4FB7"/>
    <w:rsid w:val="093E2A38"/>
    <w:rsid w:val="0942017F"/>
    <w:rsid w:val="09480908"/>
    <w:rsid w:val="096473F5"/>
    <w:rsid w:val="096F3207"/>
    <w:rsid w:val="09BA1FBB"/>
    <w:rsid w:val="09CA2C4D"/>
    <w:rsid w:val="09CB139F"/>
    <w:rsid w:val="09D71932"/>
    <w:rsid w:val="0A0106F5"/>
    <w:rsid w:val="0A112AB7"/>
    <w:rsid w:val="0A447D68"/>
    <w:rsid w:val="0A4E5482"/>
    <w:rsid w:val="0AAA504A"/>
    <w:rsid w:val="0AC402B6"/>
    <w:rsid w:val="0AD71BC7"/>
    <w:rsid w:val="0ADB5CDD"/>
    <w:rsid w:val="0AF420EB"/>
    <w:rsid w:val="0AFB4013"/>
    <w:rsid w:val="0B2B2BF5"/>
    <w:rsid w:val="0B2F3908"/>
    <w:rsid w:val="0B3F6206"/>
    <w:rsid w:val="0B7E67EB"/>
    <w:rsid w:val="0B8C5B00"/>
    <w:rsid w:val="0BE12DB6"/>
    <w:rsid w:val="0BE72997"/>
    <w:rsid w:val="0BFC6504"/>
    <w:rsid w:val="0C345AD1"/>
    <w:rsid w:val="0C552FCB"/>
    <w:rsid w:val="0C626CE4"/>
    <w:rsid w:val="0CAD6E52"/>
    <w:rsid w:val="0D08498F"/>
    <w:rsid w:val="0D0C2B7B"/>
    <w:rsid w:val="0D9308F8"/>
    <w:rsid w:val="0DE76C3D"/>
    <w:rsid w:val="0E1A1D85"/>
    <w:rsid w:val="0E3C75E8"/>
    <w:rsid w:val="0E6B26B6"/>
    <w:rsid w:val="0E750568"/>
    <w:rsid w:val="0E9C3C97"/>
    <w:rsid w:val="0EA55D13"/>
    <w:rsid w:val="0EBA2435"/>
    <w:rsid w:val="0F0F31C4"/>
    <w:rsid w:val="0F2D7A80"/>
    <w:rsid w:val="0F4277E5"/>
    <w:rsid w:val="0F5F09C4"/>
    <w:rsid w:val="0FA75561"/>
    <w:rsid w:val="0FB83603"/>
    <w:rsid w:val="0FBE4261"/>
    <w:rsid w:val="0FCA77F1"/>
    <w:rsid w:val="0FCD5DCC"/>
    <w:rsid w:val="10043197"/>
    <w:rsid w:val="101A497B"/>
    <w:rsid w:val="10270545"/>
    <w:rsid w:val="103409DF"/>
    <w:rsid w:val="10426AFF"/>
    <w:rsid w:val="10492BB2"/>
    <w:rsid w:val="108A1D4B"/>
    <w:rsid w:val="10A10111"/>
    <w:rsid w:val="10BE093E"/>
    <w:rsid w:val="10C72515"/>
    <w:rsid w:val="10E16942"/>
    <w:rsid w:val="10E20BD8"/>
    <w:rsid w:val="10EB7251"/>
    <w:rsid w:val="110F618C"/>
    <w:rsid w:val="111B0FE9"/>
    <w:rsid w:val="112273AB"/>
    <w:rsid w:val="112C77F4"/>
    <w:rsid w:val="114755AB"/>
    <w:rsid w:val="115F67A8"/>
    <w:rsid w:val="118328C8"/>
    <w:rsid w:val="119A7465"/>
    <w:rsid w:val="119B76A5"/>
    <w:rsid w:val="11AE1BB4"/>
    <w:rsid w:val="11C07DA5"/>
    <w:rsid w:val="11C2491E"/>
    <w:rsid w:val="11F36B75"/>
    <w:rsid w:val="123B45F5"/>
    <w:rsid w:val="12491386"/>
    <w:rsid w:val="12E60579"/>
    <w:rsid w:val="12EB0F02"/>
    <w:rsid w:val="13057392"/>
    <w:rsid w:val="13695B36"/>
    <w:rsid w:val="1372609F"/>
    <w:rsid w:val="138A301D"/>
    <w:rsid w:val="13CD6F8A"/>
    <w:rsid w:val="13D73572"/>
    <w:rsid w:val="141476FE"/>
    <w:rsid w:val="1449272D"/>
    <w:rsid w:val="14504752"/>
    <w:rsid w:val="145A6A37"/>
    <w:rsid w:val="1467440F"/>
    <w:rsid w:val="146B2014"/>
    <w:rsid w:val="147F6DAD"/>
    <w:rsid w:val="14846AB8"/>
    <w:rsid w:val="14E05B4D"/>
    <w:rsid w:val="14FA1F7A"/>
    <w:rsid w:val="15400323"/>
    <w:rsid w:val="15433A9B"/>
    <w:rsid w:val="15545B0C"/>
    <w:rsid w:val="159233F2"/>
    <w:rsid w:val="15BB45B7"/>
    <w:rsid w:val="15D346A7"/>
    <w:rsid w:val="15D93B67"/>
    <w:rsid w:val="15E9057E"/>
    <w:rsid w:val="15FC2F04"/>
    <w:rsid w:val="16181FAC"/>
    <w:rsid w:val="16450C97"/>
    <w:rsid w:val="16666C4E"/>
    <w:rsid w:val="168756A0"/>
    <w:rsid w:val="16F94849"/>
    <w:rsid w:val="17045E51"/>
    <w:rsid w:val="172011D4"/>
    <w:rsid w:val="17252C3B"/>
    <w:rsid w:val="173F0A2E"/>
    <w:rsid w:val="17770BC2"/>
    <w:rsid w:val="177A3491"/>
    <w:rsid w:val="17860E2F"/>
    <w:rsid w:val="17A119AA"/>
    <w:rsid w:val="17E85AC5"/>
    <w:rsid w:val="18104A8B"/>
    <w:rsid w:val="182E403B"/>
    <w:rsid w:val="18426B32"/>
    <w:rsid w:val="18586F2B"/>
    <w:rsid w:val="19A766B9"/>
    <w:rsid w:val="19B06735"/>
    <w:rsid w:val="19CE76BA"/>
    <w:rsid w:val="19F26070"/>
    <w:rsid w:val="19F97C8B"/>
    <w:rsid w:val="1A1523CE"/>
    <w:rsid w:val="1AA730BD"/>
    <w:rsid w:val="1B333D5D"/>
    <w:rsid w:val="1B400146"/>
    <w:rsid w:val="1B587618"/>
    <w:rsid w:val="1B5F19C7"/>
    <w:rsid w:val="1B84164C"/>
    <w:rsid w:val="1C1C709B"/>
    <w:rsid w:val="1C4A05F8"/>
    <w:rsid w:val="1C4F6795"/>
    <w:rsid w:val="1C687BA8"/>
    <w:rsid w:val="1C7723C1"/>
    <w:rsid w:val="1C9F6814"/>
    <w:rsid w:val="1CA7399C"/>
    <w:rsid w:val="1D5C514E"/>
    <w:rsid w:val="1D865D14"/>
    <w:rsid w:val="1D8705EC"/>
    <w:rsid w:val="1DBE0159"/>
    <w:rsid w:val="1DEC0E7D"/>
    <w:rsid w:val="1E344794"/>
    <w:rsid w:val="1E40742E"/>
    <w:rsid w:val="1E43150B"/>
    <w:rsid w:val="1E544E3F"/>
    <w:rsid w:val="1EA93E80"/>
    <w:rsid w:val="1EC16A83"/>
    <w:rsid w:val="1ED33FB6"/>
    <w:rsid w:val="1EDC0931"/>
    <w:rsid w:val="1EE011E0"/>
    <w:rsid w:val="1EE81332"/>
    <w:rsid w:val="1F32415A"/>
    <w:rsid w:val="1F4160D7"/>
    <w:rsid w:val="1F542F9A"/>
    <w:rsid w:val="1F6D241E"/>
    <w:rsid w:val="1F702632"/>
    <w:rsid w:val="1F7E2174"/>
    <w:rsid w:val="20107567"/>
    <w:rsid w:val="20313E48"/>
    <w:rsid w:val="204E750E"/>
    <w:rsid w:val="208244E5"/>
    <w:rsid w:val="20AB56C6"/>
    <w:rsid w:val="20E21F80"/>
    <w:rsid w:val="21547789"/>
    <w:rsid w:val="216F2E69"/>
    <w:rsid w:val="21760275"/>
    <w:rsid w:val="2176507C"/>
    <w:rsid w:val="21AC4ECC"/>
    <w:rsid w:val="21AD074F"/>
    <w:rsid w:val="21BE35AF"/>
    <w:rsid w:val="21C11174"/>
    <w:rsid w:val="21F94FCB"/>
    <w:rsid w:val="22010E3A"/>
    <w:rsid w:val="22244B28"/>
    <w:rsid w:val="222C6A9F"/>
    <w:rsid w:val="22467FD4"/>
    <w:rsid w:val="224C3750"/>
    <w:rsid w:val="22667643"/>
    <w:rsid w:val="228935B5"/>
    <w:rsid w:val="229451FD"/>
    <w:rsid w:val="22A12DB6"/>
    <w:rsid w:val="22B01277"/>
    <w:rsid w:val="236356D1"/>
    <w:rsid w:val="23672FA4"/>
    <w:rsid w:val="23A45F21"/>
    <w:rsid w:val="23A91C83"/>
    <w:rsid w:val="23C962E8"/>
    <w:rsid w:val="243F7403"/>
    <w:rsid w:val="247E4FED"/>
    <w:rsid w:val="24AD78E0"/>
    <w:rsid w:val="24B30BE8"/>
    <w:rsid w:val="24BC5AD3"/>
    <w:rsid w:val="24E10292"/>
    <w:rsid w:val="24E34060"/>
    <w:rsid w:val="253A0491"/>
    <w:rsid w:val="254E0478"/>
    <w:rsid w:val="259322B4"/>
    <w:rsid w:val="25AF6361"/>
    <w:rsid w:val="25BE3844"/>
    <w:rsid w:val="25C50504"/>
    <w:rsid w:val="25E036B2"/>
    <w:rsid w:val="25E75BA2"/>
    <w:rsid w:val="25E9082A"/>
    <w:rsid w:val="25F42473"/>
    <w:rsid w:val="260A0FF9"/>
    <w:rsid w:val="26436BD4"/>
    <w:rsid w:val="265C2AE3"/>
    <w:rsid w:val="269C17B8"/>
    <w:rsid w:val="26AF2D79"/>
    <w:rsid w:val="26B34B91"/>
    <w:rsid w:val="26ED706D"/>
    <w:rsid w:val="26F853FE"/>
    <w:rsid w:val="26F92E80"/>
    <w:rsid w:val="270D66E8"/>
    <w:rsid w:val="27514612"/>
    <w:rsid w:val="278B0DAB"/>
    <w:rsid w:val="278D3850"/>
    <w:rsid w:val="279C6B0E"/>
    <w:rsid w:val="27A64735"/>
    <w:rsid w:val="27CC4DF2"/>
    <w:rsid w:val="27FC39A7"/>
    <w:rsid w:val="280D64D7"/>
    <w:rsid w:val="281864F2"/>
    <w:rsid w:val="28341582"/>
    <w:rsid w:val="283D5C30"/>
    <w:rsid w:val="28634650"/>
    <w:rsid w:val="286903EF"/>
    <w:rsid w:val="287F5DD3"/>
    <w:rsid w:val="288047CB"/>
    <w:rsid w:val="289E62FA"/>
    <w:rsid w:val="28DB3015"/>
    <w:rsid w:val="28FD6E90"/>
    <w:rsid w:val="291E2CA6"/>
    <w:rsid w:val="29331862"/>
    <w:rsid w:val="29606AF1"/>
    <w:rsid w:val="299741EC"/>
    <w:rsid w:val="299E147F"/>
    <w:rsid w:val="29C32A87"/>
    <w:rsid w:val="29CF26DC"/>
    <w:rsid w:val="29FB0EEE"/>
    <w:rsid w:val="2A1C5DA0"/>
    <w:rsid w:val="2A200D39"/>
    <w:rsid w:val="2A507EFF"/>
    <w:rsid w:val="2A5F2FA3"/>
    <w:rsid w:val="2AAB37D0"/>
    <w:rsid w:val="2ADC05A4"/>
    <w:rsid w:val="2AEF2177"/>
    <w:rsid w:val="2B0B6B2D"/>
    <w:rsid w:val="2B46348F"/>
    <w:rsid w:val="2B5E3CCB"/>
    <w:rsid w:val="2B6F0D7F"/>
    <w:rsid w:val="2B8716BD"/>
    <w:rsid w:val="2B8B76FF"/>
    <w:rsid w:val="2BA07020"/>
    <w:rsid w:val="2BB97F4A"/>
    <w:rsid w:val="2BD5034F"/>
    <w:rsid w:val="2BF77A2F"/>
    <w:rsid w:val="2C370819"/>
    <w:rsid w:val="2C5F3D9D"/>
    <w:rsid w:val="2C61165D"/>
    <w:rsid w:val="2C88731E"/>
    <w:rsid w:val="2CF85053"/>
    <w:rsid w:val="2D002B75"/>
    <w:rsid w:val="2D025012"/>
    <w:rsid w:val="2D2B45A9"/>
    <w:rsid w:val="2D4178F0"/>
    <w:rsid w:val="2DAE631A"/>
    <w:rsid w:val="2DD877E0"/>
    <w:rsid w:val="2DE616C9"/>
    <w:rsid w:val="2DFC2451"/>
    <w:rsid w:val="2E3422F8"/>
    <w:rsid w:val="2E6E566D"/>
    <w:rsid w:val="2E7F188E"/>
    <w:rsid w:val="2EBC0905"/>
    <w:rsid w:val="2EC73739"/>
    <w:rsid w:val="2EFB1B0E"/>
    <w:rsid w:val="2F5C684F"/>
    <w:rsid w:val="2F63756E"/>
    <w:rsid w:val="2F933A9E"/>
    <w:rsid w:val="2FA45F37"/>
    <w:rsid w:val="2FAE20C9"/>
    <w:rsid w:val="2FBF7DE5"/>
    <w:rsid w:val="3032101E"/>
    <w:rsid w:val="306927FC"/>
    <w:rsid w:val="307776D1"/>
    <w:rsid w:val="307B2717"/>
    <w:rsid w:val="30862574"/>
    <w:rsid w:val="30B631E1"/>
    <w:rsid w:val="30C05531"/>
    <w:rsid w:val="30E57BC8"/>
    <w:rsid w:val="311933AA"/>
    <w:rsid w:val="31414A5E"/>
    <w:rsid w:val="315B788A"/>
    <w:rsid w:val="315E658D"/>
    <w:rsid w:val="3168109A"/>
    <w:rsid w:val="317D15BB"/>
    <w:rsid w:val="31D07E6C"/>
    <w:rsid w:val="323F65DA"/>
    <w:rsid w:val="32412074"/>
    <w:rsid w:val="32DE0199"/>
    <w:rsid w:val="333C2963"/>
    <w:rsid w:val="335B2774"/>
    <w:rsid w:val="338B331E"/>
    <w:rsid w:val="33A20D45"/>
    <w:rsid w:val="33A4642E"/>
    <w:rsid w:val="33D1020F"/>
    <w:rsid w:val="33D4039C"/>
    <w:rsid w:val="33D47E05"/>
    <w:rsid w:val="33EC194A"/>
    <w:rsid w:val="3413677D"/>
    <w:rsid w:val="342B29D4"/>
    <w:rsid w:val="342B544B"/>
    <w:rsid w:val="345E036E"/>
    <w:rsid w:val="34C47852"/>
    <w:rsid w:val="34DE1E4F"/>
    <w:rsid w:val="34F07DB1"/>
    <w:rsid w:val="35216C38"/>
    <w:rsid w:val="35486AF7"/>
    <w:rsid w:val="359009FB"/>
    <w:rsid w:val="35D354B8"/>
    <w:rsid w:val="35D4025C"/>
    <w:rsid w:val="36063A32"/>
    <w:rsid w:val="362666BC"/>
    <w:rsid w:val="36445A95"/>
    <w:rsid w:val="368A6B11"/>
    <w:rsid w:val="36A238B1"/>
    <w:rsid w:val="37085B1F"/>
    <w:rsid w:val="37103EE5"/>
    <w:rsid w:val="372E04CB"/>
    <w:rsid w:val="37317C9C"/>
    <w:rsid w:val="38E070F2"/>
    <w:rsid w:val="390D33AB"/>
    <w:rsid w:val="391E6D06"/>
    <w:rsid w:val="39DC5BB6"/>
    <w:rsid w:val="39F1031B"/>
    <w:rsid w:val="3A074847"/>
    <w:rsid w:val="3A830B2E"/>
    <w:rsid w:val="3AA90FE6"/>
    <w:rsid w:val="3AA9318F"/>
    <w:rsid w:val="3AB62DA0"/>
    <w:rsid w:val="3AD04447"/>
    <w:rsid w:val="3AEA41B5"/>
    <w:rsid w:val="3B414BC4"/>
    <w:rsid w:val="3B69577B"/>
    <w:rsid w:val="3B702D85"/>
    <w:rsid w:val="3B7905A1"/>
    <w:rsid w:val="3B7D3FD5"/>
    <w:rsid w:val="3B823DDF"/>
    <w:rsid w:val="3BD827B4"/>
    <w:rsid w:val="3C237ED3"/>
    <w:rsid w:val="3C317D4F"/>
    <w:rsid w:val="3C4D2D59"/>
    <w:rsid w:val="3CAA596A"/>
    <w:rsid w:val="3CAF1D22"/>
    <w:rsid w:val="3CB1587B"/>
    <w:rsid w:val="3CB735F2"/>
    <w:rsid w:val="3CFC4E99"/>
    <w:rsid w:val="3D186684"/>
    <w:rsid w:val="3D363C36"/>
    <w:rsid w:val="3D68584E"/>
    <w:rsid w:val="3D8B2178"/>
    <w:rsid w:val="3DB34909"/>
    <w:rsid w:val="3DCA67EC"/>
    <w:rsid w:val="3DD115F5"/>
    <w:rsid w:val="3DE435F0"/>
    <w:rsid w:val="3DE5122C"/>
    <w:rsid w:val="3DF37E53"/>
    <w:rsid w:val="3E1768EB"/>
    <w:rsid w:val="3E212A7E"/>
    <w:rsid w:val="3E47743A"/>
    <w:rsid w:val="3EB70D31"/>
    <w:rsid w:val="3ED26DE9"/>
    <w:rsid w:val="3EED17D0"/>
    <w:rsid w:val="3F052CF0"/>
    <w:rsid w:val="3F0C0304"/>
    <w:rsid w:val="3F774839"/>
    <w:rsid w:val="3FEC147E"/>
    <w:rsid w:val="400D1324"/>
    <w:rsid w:val="40111F29"/>
    <w:rsid w:val="401A01BA"/>
    <w:rsid w:val="40376375"/>
    <w:rsid w:val="407D0E43"/>
    <w:rsid w:val="40980F08"/>
    <w:rsid w:val="40C83C56"/>
    <w:rsid w:val="40E340D5"/>
    <w:rsid w:val="40F3251B"/>
    <w:rsid w:val="412732B7"/>
    <w:rsid w:val="4127791F"/>
    <w:rsid w:val="41281794"/>
    <w:rsid w:val="413C1FDF"/>
    <w:rsid w:val="41806A69"/>
    <w:rsid w:val="41980AAB"/>
    <w:rsid w:val="41A40141"/>
    <w:rsid w:val="41B0259C"/>
    <w:rsid w:val="41BC6F1C"/>
    <w:rsid w:val="41EF2363"/>
    <w:rsid w:val="41F77860"/>
    <w:rsid w:val="424A4B98"/>
    <w:rsid w:val="424F27D8"/>
    <w:rsid w:val="42581D3A"/>
    <w:rsid w:val="429C4E56"/>
    <w:rsid w:val="42E42CCB"/>
    <w:rsid w:val="42ED2EA4"/>
    <w:rsid w:val="42F37A63"/>
    <w:rsid w:val="42F6649D"/>
    <w:rsid w:val="42FE0080"/>
    <w:rsid w:val="43315D2E"/>
    <w:rsid w:val="43670C99"/>
    <w:rsid w:val="43824A1C"/>
    <w:rsid w:val="43BA782C"/>
    <w:rsid w:val="43D110E1"/>
    <w:rsid w:val="43E048FB"/>
    <w:rsid w:val="43E873C9"/>
    <w:rsid w:val="43EF4482"/>
    <w:rsid w:val="448B5C69"/>
    <w:rsid w:val="44905B1F"/>
    <w:rsid w:val="44A3327A"/>
    <w:rsid w:val="44C81F67"/>
    <w:rsid w:val="45316885"/>
    <w:rsid w:val="459B1F40"/>
    <w:rsid w:val="45A95EE9"/>
    <w:rsid w:val="45EA5542"/>
    <w:rsid w:val="45FB0F21"/>
    <w:rsid w:val="46130905"/>
    <w:rsid w:val="46167166"/>
    <w:rsid w:val="4636719A"/>
    <w:rsid w:val="463A65C6"/>
    <w:rsid w:val="464858DB"/>
    <w:rsid w:val="4650656B"/>
    <w:rsid w:val="46685E10"/>
    <w:rsid w:val="46D73EC6"/>
    <w:rsid w:val="47200EE3"/>
    <w:rsid w:val="47435AC2"/>
    <w:rsid w:val="47544B78"/>
    <w:rsid w:val="47587AF7"/>
    <w:rsid w:val="47745A86"/>
    <w:rsid w:val="47C9778B"/>
    <w:rsid w:val="47CB5A57"/>
    <w:rsid w:val="47E239AC"/>
    <w:rsid w:val="47F33399"/>
    <w:rsid w:val="480C42C3"/>
    <w:rsid w:val="480F4B73"/>
    <w:rsid w:val="4816227E"/>
    <w:rsid w:val="4862144E"/>
    <w:rsid w:val="487974BD"/>
    <w:rsid w:val="489E3831"/>
    <w:rsid w:val="48B9571B"/>
    <w:rsid w:val="48DB38E3"/>
    <w:rsid w:val="49001B5E"/>
    <w:rsid w:val="4904108C"/>
    <w:rsid w:val="490A1D1B"/>
    <w:rsid w:val="493443AD"/>
    <w:rsid w:val="49376DB0"/>
    <w:rsid w:val="493D4634"/>
    <w:rsid w:val="49551CDB"/>
    <w:rsid w:val="49605AEE"/>
    <w:rsid w:val="497E3057"/>
    <w:rsid w:val="49804BB7"/>
    <w:rsid w:val="49826DCB"/>
    <w:rsid w:val="499013E7"/>
    <w:rsid w:val="49C8088A"/>
    <w:rsid w:val="49F031DE"/>
    <w:rsid w:val="49F772E6"/>
    <w:rsid w:val="4A0F6D68"/>
    <w:rsid w:val="4A301C93"/>
    <w:rsid w:val="4A3302AB"/>
    <w:rsid w:val="4A4C47F2"/>
    <w:rsid w:val="4A572A17"/>
    <w:rsid w:val="4A6F2535"/>
    <w:rsid w:val="4A7224B3"/>
    <w:rsid w:val="4A7706DB"/>
    <w:rsid w:val="4A901A63"/>
    <w:rsid w:val="4A9C5875"/>
    <w:rsid w:val="4AC85D49"/>
    <w:rsid w:val="4ACD18C8"/>
    <w:rsid w:val="4AE308A9"/>
    <w:rsid w:val="4B260F2D"/>
    <w:rsid w:val="4B9A1456"/>
    <w:rsid w:val="4BA32C82"/>
    <w:rsid w:val="4BDB6202"/>
    <w:rsid w:val="4BE70627"/>
    <w:rsid w:val="4C0A5AE1"/>
    <w:rsid w:val="4C130AB8"/>
    <w:rsid w:val="4C5A284D"/>
    <w:rsid w:val="4C5C0673"/>
    <w:rsid w:val="4C8B531F"/>
    <w:rsid w:val="4CB96B43"/>
    <w:rsid w:val="4CC61682"/>
    <w:rsid w:val="4CC75FCC"/>
    <w:rsid w:val="4CC87A5E"/>
    <w:rsid w:val="4CD63947"/>
    <w:rsid w:val="4CFC49F4"/>
    <w:rsid w:val="4D0314E7"/>
    <w:rsid w:val="4D073D73"/>
    <w:rsid w:val="4D1E27BA"/>
    <w:rsid w:val="4D23574A"/>
    <w:rsid w:val="4D4C4DB0"/>
    <w:rsid w:val="4D7322D5"/>
    <w:rsid w:val="4DD7034C"/>
    <w:rsid w:val="4DE312CB"/>
    <w:rsid w:val="4DF5318E"/>
    <w:rsid w:val="4E0D199A"/>
    <w:rsid w:val="4E0E0BAE"/>
    <w:rsid w:val="4E1F4862"/>
    <w:rsid w:val="4E2E4393"/>
    <w:rsid w:val="4E4478F5"/>
    <w:rsid w:val="4E535EF2"/>
    <w:rsid w:val="4F08773C"/>
    <w:rsid w:val="4F31409F"/>
    <w:rsid w:val="4F391107"/>
    <w:rsid w:val="4F5E670E"/>
    <w:rsid w:val="4F846A83"/>
    <w:rsid w:val="50070E2C"/>
    <w:rsid w:val="50093D5E"/>
    <w:rsid w:val="501112F3"/>
    <w:rsid w:val="504B57F2"/>
    <w:rsid w:val="50514152"/>
    <w:rsid w:val="50850D04"/>
    <w:rsid w:val="50C5433A"/>
    <w:rsid w:val="50C62BC7"/>
    <w:rsid w:val="50C879B4"/>
    <w:rsid w:val="50D40EA8"/>
    <w:rsid w:val="50F72A66"/>
    <w:rsid w:val="5123368C"/>
    <w:rsid w:val="51291C37"/>
    <w:rsid w:val="5130747C"/>
    <w:rsid w:val="515C765A"/>
    <w:rsid w:val="51905BB3"/>
    <w:rsid w:val="51922560"/>
    <w:rsid w:val="51946FCB"/>
    <w:rsid w:val="51DD796B"/>
    <w:rsid w:val="51DF373B"/>
    <w:rsid w:val="525106C0"/>
    <w:rsid w:val="52A511EA"/>
    <w:rsid w:val="52EF4CB5"/>
    <w:rsid w:val="52F959F0"/>
    <w:rsid w:val="5302488E"/>
    <w:rsid w:val="530323B4"/>
    <w:rsid w:val="53136173"/>
    <w:rsid w:val="534B12B7"/>
    <w:rsid w:val="539A4AC7"/>
    <w:rsid w:val="53F86552"/>
    <w:rsid w:val="542631B6"/>
    <w:rsid w:val="542B7CA6"/>
    <w:rsid w:val="5447483C"/>
    <w:rsid w:val="544D14DF"/>
    <w:rsid w:val="547748A2"/>
    <w:rsid w:val="54942CAE"/>
    <w:rsid w:val="54A61722"/>
    <w:rsid w:val="54B31FAF"/>
    <w:rsid w:val="54DC2048"/>
    <w:rsid w:val="550C502E"/>
    <w:rsid w:val="55224E1C"/>
    <w:rsid w:val="55326D63"/>
    <w:rsid w:val="555D1A10"/>
    <w:rsid w:val="55963292"/>
    <w:rsid w:val="55B72CB0"/>
    <w:rsid w:val="55C300FC"/>
    <w:rsid w:val="55E8347F"/>
    <w:rsid w:val="55E90F00"/>
    <w:rsid w:val="56AC4A78"/>
    <w:rsid w:val="56B55151"/>
    <w:rsid w:val="56DB16B9"/>
    <w:rsid w:val="57435CBA"/>
    <w:rsid w:val="577A3463"/>
    <w:rsid w:val="57B35F6D"/>
    <w:rsid w:val="57BE1D80"/>
    <w:rsid w:val="57F967AD"/>
    <w:rsid w:val="58052975"/>
    <w:rsid w:val="581D7A74"/>
    <w:rsid w:val="584D1A65"/>
    <w:rsid w:val="584F5C44"/>
    <w:rsid w:val="58A96885"/>
    <w:rsid w:val="58B8581B"/>
    <w:rsid w:val="58E525CA"/>
    <w:rsid w:val="58EE7372"/>
    <w:rsid w:val="58FD7D40"/>
    <w:rsid w:val="592B5B5A"/>
    <w:rsid w:val="593D045A"/>
    <w:rsid w:val="5960739E"/>
    <w:rsid w:val="59896D0A"/>
    <w:rsid w:val="599226DC"/>
    <w:rsid w:val="599D6D92"/>
    <w:rsid w:val="59B72684"/>
    <w:rsid w:val="59BA4144"/>
    <w:rsid w:val="59F861A7"/>
    <w:rsid w:val="5A9579AE"/>
    <w:rsid w:val="5AC468CD"/>
    <w:rsid w:val="5AC558FB"/>
    <w:rsid w:val="5B342B9A"/>
    <w:rsid w:val="5B5953B0"/>
    <w:rsid w:val="5B630802"/>
    <w:rsid w:val="5B746998"/>
    <w:rsid w:val="5B807F68"/>
    <w:rsid w:val="5BA72CE5"/>
    <w:rsid w:val="5BE61256"/>
    <w:rsid w:val="5C034D53"/>
    <w:rsid w:val="5C0A43A9"/>
    <w:rsid w:val="5C41066B"/>
    <w:rsid w:val="5C620B9F"/>
    <w:rsid w:val="5C79798F"/>
    <w:rsid w:val="5C7F2AAC"/>
    <w:rsid w:val="5D0E2082"/>
    <w:rsid w:val="5D161948"/>
    <w:rsid w:val="5D722852"/>
    <w:rsid w:val="5E1D6F56"/>
    <w:rsid w:val="5E52187F"/>
    <w:rsid w:val="5E5C377C"/>
    <w:rsid w:val="5E6A13CD"/>
    <w:rsid w:val="5E705D15"/>
    <w:rsid w:val="5E93326C"/>
    <w:rsid w:val="5E9F1A7A"/>
    <w:rsid w:val="5EAB5261"/>
    <w:rsid w:val="5EAF3818"/>
    <w:rsid w:val="5EE62ABD"/>
    <w:rsid w:val="5EFB4BA4"/>
    <w:rsid w:val="5EFD23AE"/>
    <w:rsid w:val="5F025452"/>
    <w:rsid w:val="5F5F46B5"/>
    <w:rsid w:val="5FB25360"/>
    <w:rsid w:val="5FBA3CC0"/>
    <w:rsid w:val="5FD90D61"/>
    <w:rsid w:val="60177697"/>
    <w:rsid w:val="602329DB"/>
    <w:rsid w:val="607777D6"/>
    <w:rsid w:val="60B34B89"/>
    <w:rsid w:val="60BC76A1"/>
    <w:rsid w:val="610B7637"/>
    <w:rsid w:val="612279BA"/>
    <w:rsid w:val="614D1FB2"/>
    <w:rsid w:val="615F5624"/>
    <w:rsid w:val="61D215CF"/>
    <w:rsid w:val="62042FA0"/>
    <w:rsid w:val="62414951"/>
    <w:rsid w:val="625901AB"/>
    <w:rsid w:val="625C563D"/>
    <w:rsid w:val="626A1704"/>
    <w:rsid w:val="627921C2"/>
    <w:rsid w:val="62B362C8"/>
    <w:rsid w:val="62C1330E"/>
    <w:rsid w:val="62DD39C2"/>
    <w:rsid w:val="62EB67A0"/>
    <w:rsid w:val="62EC0759"/>
    <w:rsid w:val="62F200E4"/>
    <w:rsid w:val="63084806"/>
    <w:rsid w:val="6342085E"/>
    <w:rsid w:val="636F415C"/>
    <w:rsid w:val="63C329BB"/>
    <w:rsid w:val="63E85179"/>
    <w:rsid w:val="645A0930"/>
    <w:rsid w:val="64917820"/>
    <w:rsid w:val="64AA1CC5"/>
    <w:rsid w:val="64E9279D"/>
    <w:rsid w:val="64EB5CA0"/>
    <w:rsid w:val="6528341F"/>
    <w:rsid w:val="6544632F"/>
    <w:rsid w:val="656B2909"/>
    <w:rsid w:val="6598607C"/>
    <w:rsid w:val="659A2704"/>
    <w:rsid w:val="65A3045D"/>
    <w:rsid w:val="65D5369F"/>
    <w:rsid w:val="65D97752"/>
    <w:rsid w:val="65E25E59"/>
    <w:rsid w:val="66174109"/>
    <w:rsid w:val="6617798C"/>
    <w:rsid w:val="66307F76"/>
    <w:rsid w:val="66580EAF"/>
    <w:rsid w:val="66694D0D"/>
    <w:rsid w:val="667B4472"/>
    <w:rsid w:val="66F041A8"/>
    <w:rsid w:val="6721178A"/>
    <w:rsid w:val="6739399A"/>
    <w:rsid w:val="673F39DE"/>
    <w:rsid w:val="674C5D22"/>
    <w:rsid w:val="67663AF8"/>
    <w:rsid w:val="677243C5"/>
    <w:rsid w:val="67762CFD"/>
    <w:rsid w:val="67762DCB"/>
    <w:rsid w:val="677A678D"/>
    <w:rsid w:val="678C2D71"/>
    <w:rsid w:val="67A17493"/>
    <w:rsid w:val="67D30B32"/>
    <w:rsid w:val="68011379"/>
    <w:rsid w:val="68252C37"/>
    <w:rsid w:val="6836320A"/>
    <w:rsid w:val="6855023B"/>
    <w:rsid w:val="68673E5E"/>
    <w:rsid w:val="68803F1E"/>
    <w:rsid w:val="68817BAC"/>
    <w:rsid w:val="689A5E59"/>
    <w:rsid w:val="68A94E70"/>
    <w:rsid w:val="68AB31C8"/>
    <w:rsid w:val="68EB61B0"/>
    <w:rsid w:val="68EE72DF"/>
    <w:rsid w:val="68FE51D1"/>
    <w:rsid w:val="690B4C92"/>
    <w:rsid w:val="69485FEA"/>
    <w:rsid w:val="69677DC0"/>
    <w:rsid w:val="69937EC7"/>
    <w:rsid w:val="699A504F"/>
    <w:rsid w:val="69D314DC"/>
    <w:rsid w:val="69D64558"/>
    <w:rsid w:val="6A042548"/>
    <w:rsid w:val="6A0F720C"/>
    <w:rsid w:val="6A146F17"/>
    <w:rsid w:val="6A244C92"/>
    <w:rsid w:val="6A471EFD"/>
    <w:rsid w:val="6AB57116"/>
    <w:rsid w:val="6B17424A"/>
    <w:rsid w:val="6B2218FA"/>
    <w:rsid w:val="6B5A722E"/>
    <w:rsid w:val="6B686C59"/>
    <w:rsid w:val="6B691672"/>
    <w:rsid w:val="6B8C3281"/>
    <w:rsid w:val="6BCA2D65"/>
    <w:rsid w:val="6BE97F42"/>
    <w:rsid w:val="6BEB29A1"/>
    <w:rsid w:val="6C5660C1"/>
    <w:rsid w:val="6C5E6A51"/>
    <w:rsid w:val="6C6513C3"/>
    <w:rsid w:val="6C744268"/>
    <w:rsid w:val="6C913746"/>
    <w:rsid w:val="6C9D0B3F"/>
    <w:rsid w:val="6CD62D03"/>
    <w:rsid w:val="6CD97FB6"/>
    <w:rsid w:val="6D0B1173"/>
    <w:rsid w:val="6D0E5050"/>
    <w:rsid w:val="6D4B22B8"/>
    <w:rsid w:val="6D930013"/>
    <w:rsid w:val="6DA51372"/>
    <w:rsid w:val="6DB53B8B"/>
    <w:rsid w:val="6DBA5A94"/>
    <w:rsid w:val="6E1A1656"/>
    <w:rsid w:val="6E231DD6"/>
    <w:rsid w:val="6E5A5288"/>
    <w:rsid w:val="6EE013EE"/>
    <w:rsid w:val="6EE079F1"/>
    <w:rsid w:val="6EE42C42"/>
    <w:rsid w:val="6F143527"/>
    <w:rsid w:val="6F7F7CB0"/>
    <w:rsid w:val="6FE0165C"/>
    <w:rsid w:val="6FE10C44"/>
    <w:rsid w:val="70222744"/>
    <w:rsid w:val="70616C6C"/>
    <w:rsid w:val="706D25DF"/>
    <w:rsid w:val="706D2B21"/>
    <w:rsid w:val="707B1384"/>
    <w:rsid w:val="70857A34"/>
    <w:rsid w:val="70985D3C"/>
    <w:rsid w:val="70C52655"/>
    <w:rsid w:val="70FD625F"/>
    <w:rsid w:val="71047C73"/>
    <w:rsid w:val="7109004F"/>
    <w:rsid w:val="71103167"/>
    <w:rsid w:val="71211E57"/>
    <w:rsid w:val="712E56F7"/>
    <w:rsid w:val="713954C7"/>
    <w:rsid w:val="71691ABB"/>
    <w:rsid w:val="718D0958"/>
    <w:rsid w:val="71AE1AEA"/>
    <w:rsid w:val="71CF3B6C"/>
    <w:rsid w:val="71F80F33"/>
    <w:rsid w:val="722922C6"/>
    <w:rsid w:val="72367C59"/>
    <w:rsid w:val="723C5278"/>
    <w:rsid w:val="723F4D5F"/>
    <w:rsid w:val="72532C9F"/>
    <w:rsid w:val="727176A7"/>
    <w:rsid w:val="72CB03A1"/>
    <w:rsid w:val="73047240"/>
    <w:rsid w:val="730F5864"/>
    <w:rsid w:val="732D4B5D"/>
    <w:rsid w:val="73393C88"/>
    <w:rsid w:val="7362513F"/>
    <w:rsid w:val="736612A1"/>
    <w:rsid w:val="73771D49"/>
    <w:rsid w:val="73846894"/>
    <w:rsid w:val="738B299C"/>
    <w:rsid w:val="73A1354E"/>
    <w:rsid w:val="73CB7009"/>
    <w:rsid w:val="73F12089"/>
    <w:rsid w:val="73FE4ED9"/>
    <w:rsid w:val="743D3AC4"/>
    <w:rsid w:val="747D20BB"/>
    <w:rsid w:val="74A11E7D"/>
    <w:rsid w:val="74AE727B"/>
    <w:rsid w:val="74EC1DD5"/>
    <w:rsid w:val="75590B0A"/>
    <w:rsid w:val="758075D4"/>
    <w:rsid w:val="7582279F"/>
    <w:rsid w:val="75843EB5"/>
    <w:rsid w:val="75BB71AF"/>
    <w:rsid w:val="75F01962"/>
    <w:rsid w:val="760E19DF"/>
    <w:rsid w:val="762A586E"/>
    <w:rsid w:val="764E52E0"/>
    <w:rsid w:val="76557F3E"/>
    <w:rsid w:val="76676A53"/>
    <w:rsid w:val="76A3294D"/>
    <w:rsid w:val="76B620A1"/>
    <w:rsid w:val="76D0016F"/>
    <w:rsid w:val="76E51777"/>
    <w:rsid w:val="76F20814"/>
    <w:rsid w:val="77050D7C"/>
    <w:rsid w:val="77462524"/>
    <w:rsid w:val="77854826"/>
    <w:rsid w:val="779A6594"/>
    <w:rsid w:val="77A21064"/>
    <w:rsid w:val="77E34EB2"/>
    <w:rsid w:val="781564B8"/>
    <w:rsid w:val="78224ACF"/>
    <w:rsid w:val="783751ED"/>
    <w:rsid w:val="78C7099A"/>
    <w:rsid w:val="78CD6DCC"/>
    <w:rsid w:val="78D07CAF"/>
    <w:rsid w:val="78DE12D7"/>
    <w:rsid w:val="79055F9C"/>
    <w:rsid w:val="79202AC9"/>
    <w:rsid w:val="79210683"/>
    <w:rsid w:val="79535D1B"/>
    <w:rsid w:val="796A5940"/>
    <w:rsid w:val="79936B04"/>
    <w:rsid w:val="799C3465"/>
    <w:rsid w:val="79B14EC4"/>
    <w:rsid w:val="7A2A6B4A"/>
    <w:rsid w:val="7A3C3A9A"/>
    <w:rsid w:val="7A681070"/>
    <w:rsid w:val="7A860C7C"/>
    <w:rsid w:val="7A951BAA"/>
    <w:rsid w:val="7AB879FE"/>
    <w:rsid w:val="7AC21415"/>
    <w:rsid w:val="7B1B7885"/>
    <w:rsid w:val="7B272C86"/>
    <w:rsid w:val="7B3264DD"/>
    <w:rsid w:val="7B4D1359"/>
    <w:rsid w:val="7B664481"/>
    <w:rsid w:val="7B81188A"/>
    <w:rsid w:val="7B9E2902"/>
    <w:rsid w:val="7BC854E2"/>
    <w:rsid w:val="7BC938EC"/>
    <w:rsid w:val="7C0562EC"/>
    <w:rsid w:val="7C067A45"/>
    <w:rsid w:val="7C0B2A10"/>
    <w:rsid w:val="7C27683F"/>
    <w:rsid w:val="7CAE2219"/>
    <w:rsid w:val="7CB14B4D"/>
    <w:rsid w:val="7CF26969"/>
    <w:rsid w:val="7D25523C"/>
    <w:rsid w:val="7D2953E6"/>
    <w:rsid w:val="7D7A3EEC"/>
    <w:rsid w:val="7DAA6C39"/>
    <w:rsid w:val="7DB23041"/>
    <w:rsid w:val="7DD86484"/>
    <w:rsid w:val="7E163D6A"/>
    <w:rsid w:val="7E2120FB"/>
    <w:rsid w:val="7E412630"/>
    <w:rsid w:val="7E5F7809"/>
    <w:rsid w:val="7E870BA6"/>
    <w:rsid w:val="7EC06781"/>
    <w:rsid w:val="7ED56C53"/>
    <w:rsid w:val="7EEA1BAF"/>
    <w:rsid w:val="7F20421C"/>
    <w:rsid w:val="7F5460D4"/>
    <w:rsid w:val="7F552892"/>
    <w:rsid w:val="7F8F5B55"/>
    <w:rsid w:val="7FE916E7"/>
    <w:rsid w:val="7FFB064F"/>
    <w:rsid w:val="7FFD1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8"/>
    <w:qFormat/>
    <w:uiPriority w:val="9"/>
    <w:pPr>
      <w:keepNext/>
      <w:keepLines/>
      <w:jc w:val="center"/>
      <w:outlineLvl w:val="0"/>
    </w:pPr>
    <w:rPr>
      <w:b/>
      <w:bCs/>
      <w:kern w:val="44"/>
      <w:sz w:val="36"/>
      <w:szCs w:val="44"/>
    </w:rPr>
  </w:style>
  <w:style w:type="paragraph" w:styleId="3">
    <w:name w:val="heading 2"/>
    <w:basedOn w:val="1"/>
    <w:next w:val="1"/>
    <w:link w:val="49"/>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0"/>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39">
    <w:name w:val="Default Paragraph Font"/>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Normal Indent"/>
    <w:basedOn w:val="1"/>
    <w:qFormat/>
    <w:uiPriority w:val="0"/>
    <w:pPr>
      <w:ind w:firstLine="420"/>
    </w:pPr>
    <w:rPr>
      <w:rFonts w:ascii="Times New Roman" w:hAnsi="Times New Roman"/>
      <w:kern w:val="0"/>
      <w:sz w:val="20"/>
      <w:szCs w:val="20"/>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71"/>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62"/>
    <w:qFormat/>
    <w:uiPriority w:val="0"/>
    <w:pPr>
      <w:jc w:val="left"/>
    </w:pPr>
  </w:style>
  <w:style w:type="paragraph" w:styleId="12">
    <w:name w:val="Body Text"/>
    <w:basedOn w:val="1"/>
    <w:next w:val="13"/>
    <w:link w:val="82"/>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customStyle="1" w:styleId="13">
    <w:name w:val="Default"/>
    <w:link w:val="75"/>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14">
    <w:name w:val="Body Text Indent"/>
    <w:basedOn w:val="1"/>
    <w:link w:val="79"/>
    <w:qFormat/>
    <w:uiPriority w:val="99"/>
    <w:pPr>
      <w:spacing w:after="120"/>
      <w:ind w:left="420" w:leftChars="200"/>
    </w:pPr>
    <w:rPr>
      <w:rFonts w:ascii="Calibri" w:hAnsi="Calibri" w:eastAsia="宋体" w:cs="Times New Roman"/>
      <w:szCs w:val="20"/>
    </w:rPr>
  </w:style>
  <w:style w:type="paragraph" w:styleId="15">
    <w:name w:val="index 4"/>
    <w:basedOn w:val="1"/>
    <w:next w:val="1"/>
    <w:qFormat/>
    <w:uiPriority w:val="0"/>
    <w:pPr>
      <w:ind w:left="600" w:leftChars="600"/>
    </w:pPr>
  </w:style>
  <w:style w:type="paragraph" w:styleId="16">
    <w:name w:val="toc 5"/>
    <w:basedOn w:val="1"/>
    <w:next w:val="1"/>
    <w:qFormat/>
    <w:uiPriority w:val="39"/>
    <w:pPr>
      <w:ind w:left="960"/>
      <w:jc w:val="left"/>
    </w:pPr>
    <w:rPr>
      <w:rFonts w:ascii="Calibri" w:hAnsi="Calibri" w:eastAsia="宋体" w:cs="Times New Roman"/>
      <w:sz w:val="18"/>
      <w:szCs w:val="18"/>
    </w:rPr>
  </w:style>
  <w:style w:type="paragraph" w:styleId="17">
    <w:name w:val="toc 3"/>
    <w:basedOn w:val="1"/>
    <w:next w:val="1"/>
    <w:qFormat/>
    <w:uiPriority w:val="39"/>
    <w:pPr>
      <w:ind w:left="480"/>
      <w:jc w:val="left"/>
    </w:pPr>
    <w:rPr>
      <w:rFonts w:ascii="Calibri" w:hAnsi="Calibri" w:eastAsia="宋体" w:cs="Times New Roman"/>
      <w:i/>
      <w:iCs/>
      <w:sz w:val="20"/>
      <w:szCs w:val="20"/>
    </w:rPr>
  </w:style>
  <w:style w:type="paragraph" w:styleId="18">
    <w:name w:val="Plain Text"/>
    <w:basedOn w:val="1"/>
    <w:link w:val="73"/>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4"/>
    <w:qFormat/>
    <w:uiPriority w:val="0"/>
    <w:pPr>
      <w:ind w:left="100" w:leftChars="2500"/>
    </w:pPr>
    <w:rPr>
      <w:sz w:val="24"/>
    </w:rPr>
  </w:style>
  <w:style w:type="paragraph" w:styleId="21">
    <w:name w:val="Body Text Indent 2"/>
    <w:basedOn w:val="1"/>
    <w:link w:val="52"/>
    <w:qFormat/>
    <w:uiPriority w:val="0"/>
    <w:pPr>
      <w:spacing w:after="120" w:line="480" w:lineRule="auto"/>
      <w:ind w:left="420" w:leftChars="200"/>
    </w:pPr>
  </w:style>
  <w:style w:type="paragraph" w:styleId="22">
    <w:name w:val="Balloon Text"/>
    <w:basedOn w:val="1"/>
    <w:link w:val="68"/>
    <w:qFormat/>
    <w:uiPriority w:val="0"/>
    <w:rPr>
      <w:sz w:val="18"/>
    </w:rPr>
  </w:style>
  <w:style w:type="paragraph" w:styleId="23">
    <w:name w:val="footer"/>
    <w:basedOn w:val="1"/>
    <w:link w:val="74"/>
    <w:qFormat/>
    <w:uiPriority w:val="99"/>
    <w:pPr>
      <w:tabs>
        <w:tab w:val="center" w:pos="4153"/>
        <w:tab w:val="right" w:pos="8306"/>
      </w:tabs>
      <w:snapToGrid w:val="0"/>
      <w:jc w:val="left"/>
    </w:pPr>
    <w:rPr>
      <w:sz w:val="18"/>
    </w:rPr>
  </w:style>
  <w:style w:type="paragraph" w:styleId="24">
    <w:name w:val="header"/>
    <w:basedOn w:val="1"/>
    <w:link w:val="60"/>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List"/>
    <w:basedOn w:val="1"/>
    <w:qFormat/>
    <w:uiPriority w:val="99"/>
    <w:pPr>
      <w:ind w:left="420" w:hanging="420"/>
    </w:pPr>
    <w:rPr>
      <w:rFonts w:ascii="Times New Roman" w:hAnsi="Times New Roman" w:eastAsia="宋体" w:cs="Times New Roman"/>
      <w:szCs w:val="20"/>
    </w:rPr>
  </w:style>
  <w:style w:type="paragraph" w:styleId="28">
    <w:name w:val="toc 6"/>
    <w:basedOn w:val="1"/>
    <w:next w:val="1"/>
    <w:qFormat/>
    <w:uiPriority w:val="39"/>
    <w:pPr>
      <w:ind w:left="1200"/>
      <w:jc w:val="left"/>
    </w:pPr>
    <w:rPr>
      <w:rFonts w:ascii="Calibri" w:hAnsi="Calibri" w:eastAsia="宋体" w:cs="Times New Roman"/>
      <w:sz w:val="18"/>
      <w:szCs w:val="18"/>
    </w:rPr>
  </w:style>
  <w:style w:type="paragraph" w:styleId="29">
    <w:name w:val="Body Text Indent 3"/>
    <w:basedOn w:val="1"/>
    <w:link w:val="54"/>
    <w:qFormat/>
    <w:uiPriority w:val="0"/>
    <w:pPr>
      <w:spacing w:after="120"/>
      <w:ind w:left="420" w:leftChars="200"/>
    </w:pPr>
    <w:rPr>
      <w:sz w:val="16"/>
    </w:rPr>
  </w:style>
  <w:style w:type="paragraph" w:styleId="30">
    <w:name w:val="toc 2"/>
    <w:basedOn w:val="1"/>
    <w:next w:val="1"/>
    <w:unhideWhenUsed/>
    <w:qFormat/>
    <w:uiPriority w:val="39"/>
    <w:pPr>
      <w:ind w:left="420" w:leftChars="200"/>
    </w:pPr>
    <w:rPr>
      <w:rFonts w:ascii="Calibri" w:hAnsi="Calibri" w:eastAsia="宋体" w:cs="Times New Roman"/>
      <w:szCs w:val="20"/>
    </w:rPr>
  </w:style>
  <w:style w:type="paragraph" w:styleId="31">
    <w:name w:val="toc 9"/>
    <w:basedOn w:val="1"/>
    <w:next w:val="1"/>
    <w:qFormat/>
    <w:uiPriority w:val="39"/>
    <w:pPr>
      <w:ind w:left="1920"/>
      <w:jc w:val="left"/>
    </w:pPr>
    <w:rPr>
      <w:rFonts w:ascii="Calibri" w:hAnsi="Calibri" w:eastAsia="宋体" w:cs="Times New Roman"/>
      <w:sz w:val="18"/>
      <w:szCs w:val="18"/>
    </w:rPr>
  </w:style>
  <w:style w:type="paragraph" w:styleId="32">
    <w:name w:val="Normal (Web)"/>
    <w:basedOn w:val="1"/>
    <w:qFormat/>
    <w:uiPriority w:val="99"/>
    <w:rPr>
      <w:rFonts w:ascii="Calibri" w:hAnsi="Calibri" w:eastAsia="宋体" w:cs="Times New Roman"/>
      <w:sz w:val="24"/>
      <w:szCs w:val="20"/>
    </w:rPr>
  </w:style>
  <w:style w:type="paragraph" w:styleId="33">
    <w:name w:val="index 1"/>
    <w:basedOn w:val="1"/>
    <w:next w:val="1"/>
    <w:qFormat/>
    <w:uiPriority w:val="99"/>
    <w:rPr>
      <w:rFonts w:ascii="Calibri" w:hAnsi="Calibri" w:eastAsia="宋体" w:cs="Times New Roman"/>
      <w:sz w:val="24"/>
      <w:szCs w:val="24"/>
    </w:rPr>
  </w:style>
  <w:style w:type="paragraph" w:styleId="34">
    <w:name w:val="Title"/>
    <w:basedOn w:val="1"/>
    <w:next w:val="1"/>
    <w:link w:val="63"/>
    <w:qFormat/>
    <w:uiPriority w:val="0"/>
    <w:pPr>
      <w:spacing w:before="160" w:after="40" w:line="240" w:lineRule="atLeast"/>
      <w:ind w:left="425" w:hanging="425"/>
      <w:jc w:val="center"/>
      <w:outlineLvl w:val="0"/>
    </w:pPr>
    <w:rPr>
      <w:rFonts w:ascii="Arial" w:hAnsi="Arial"/>
      <w:b/>
      <w:sz w:val="32"/>
    </w:rPr>
  </w:style>
  <w:style w:type="paragraph" w:styleId="35">
    <w:name w:val="annotation subject"/>
    <w:basedOn w:val="11"/>
    <w:next w:val="11"/>
    <w:link w:val="53"/>
    <w:qFormat/>
    <w:uiPriority w:val="0"/>
    <w:rPr>
      <w:b/>
    </w:rPr>
  </w:style>
  <w:style w:type="paragraph" w:styleId="36">
    <w:name w:val="Body Text First Indent 2"/>
    <w:basedOn w:val="14"/>
    <w:semiHidden/>
    <w:qFormat/>
    <w:uiPriority w:val="99"/>
    <w:pPr>
      <w:spacing w:line="276" w:lineRule="auto"/>
      <w:ind w:firstLine="420" w:firstLineChars="200"/>
      <w:jc w:val="left"/>
    </w:pPr>
  </w:style>
  <w:style w:type="table" w:styleId="38">
    <w:name w:val="Table Grid"/>
    <w:basedOn w:val="37"/>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rPr>
  </w:style>
  <w:style w:type="character" w:styleId="41">
    <w:name w:val="page number"/>
    <w:basedOn w:val="39"/>
    <w:qFormat/>
    <w:uiPriority w:val="99"/>
    <w:rPr>
      <w:rFonts w:cs="Times New Roman"/>
    </w:rPr>
  </w:style>
  <w:style w:type="character" w:styleId="42">
    <w:name w:val="FollowedHyperlink"/>
    <w:basedOn w:val="39"/>
    <w:qFormat/>
    <w:uiPriority w:val="99"/>
    <w:rPr>
      <w:color w:val="800080"/>
      <w:u w:val="single"/>
    </w:rPr>
  </w:style>
  <w:style w:type="character" w:styleId="43">
    <w:name w:val="Emphasis"/>
    <w:qFormat/>
    <w:uiPriority w:val="99"/>
    <w:rPr>
      <w:rFonts w:cs="Times New Roman"/>
      <w:color w:val="auto"/>
    </w:rPr>
  </w:style>
  <w:style w:type="character" w:styleId="44">
    <w:name w:val="HTML Acronym"/>
    <w:basedOn w:val="39"/>
    <w:qFormat/>
    <w:uiPriority w:val="99"/>
  </w:style>
  <w:style w:type="character" w:styleId="45">
    <w:name w:val="Hyperlink"/>
    <w:basedOn w:val="39"/>
    <w:qFormat/>
    <w:uiPriority w:val="99"/>
    <w:rPr>
      <w:color w:val="1F4F88"/>
      <w:u w:val="none"/>
    </w:rPr>
  </w:style>
  <w:style w:type="character" w:styleId="46">
    <w:name w:val="annotation reference"/>
    <w:basedOn w:val="39"/>
    <w:qFormat/>
    <w:uiPriority w:val="99"/>
    <w:rPr>
      <w:sz w:val="21"/>
    </w:rPr>
  </w:style>
  <w:style w:type="paragraph" w:customStyle="1" w:styleId="47">
    <w:name w:val="Fließtext"/>
    <w:basedOn w:val="1"/>
    <w:qFormat/>
    <w:uiPriority w:val="99"/>
    <w:pPr>
      <w:widowControl/>
      <w:ind w:left="1134"/>
      <w:jc w:val="left"/>
    </w:pPr>
    <w:rPr>
      <w:rFonts w:ascii="Arial" w:hAnsi="Arial"/>
      <w:kern w:val="0"/>
      <w:szCs w:val="20"/>
      <w:lang w:val="de-DE" w:eastAsia="de-DE"/>
    </w:rPr>
  </w:style>
  <w:style w:type="character" w:customStyle="1" w:styleId="48">
    <w:name w:val="标题 1 字符"/>
    <w:basedOn w:val="39"/>
    <w:link w:val="2"/>
    <w:qFormat/>
    <w:uiPriority w:val="9"/>
    <w:rPr>
      <w:rFonts w:ascii="Calibri" w:hAnsi="Calibri" w:eastAsia="宋体" w:cs="Times New Roman"/>
      <w:b/>
      <w:bCs/>
      <w:kern w:val="44"/>
      <w:sz w:val="36"/>
      <w:szCs w:val="44"/>
    </w:rPr>
  </w:style>
  <w:style w:type="character" w:customStyle="1" w:styleId="49">
    <w:name w:val="标题 2 字符"/>
    <w:basedOn w:val="39"/>
    <w:link w:val="3"/>
    <w:qFormat/>
    <w:uiPriority w:val="9"/>
    <w:rPr>
      <w:rFonts w:ascii="Arial" w:hAnsi="Arial" w:eastAsia="宋体" w:cs="Times New Roman"/>
      <w:b/>
      <w:bCs/>
      <w:sz w:val="24"/>
      <w:szCs w:val="32"/>
    </w:rPr>
  </w:style>
  <w:style w:type="character" w:customStyle="1" w:styleId="50">
    <w:name w:val="标题 3 字符"/>
    <w:basedOn w:val="39"/>
    <w:link w:val="4"/>
    <w:semiHidden/>
    <w:qFormat/>
    <w:uiPriority w:val="9"/>
    <w:rPr>
      <w:rFonts w:ascii="Calibri" w:hAnsi="Calibri" w:eastAsia="宋体" w:cs="Times New Roman"/>
      <w:b/>
      <w:bCs/>
      <w:sz w:val="32"/>
      <w:szCs w:val="32"/>
    </w:rPr>
  </w:style>
  <w:style w:type="character" w:customStyle="1" w:styleId="51">
    <w:name w:val="Char Char3"/>
    <w:qFormat/>
    <w:uiPriority w:val="0"/>
    <w:rPr>
      <w:rFonts w:ascii="宋体" w:hAnsi="Courier New" w:eastAsia="宋体"/>
      <w:kern w:val="2"/>
      <w:sz w:val="21"/>
      <w:lang w:val="en-US" w:eastAsia="zh-CN"/>
    </w:rPr>
  </w:style>
  <w:style w:type="character" w:customStyle="1" w:styleId="52">
    <w:name w:val="正文文本缩进 2 字符"/>
    <w:link w:val="21"/>
    <w:qFormat/>
    <w:locked/>
    <w:uiPriority w:val="0"/>
  </w:style>
  <w:style w:type="character" w:customStyle="1" w:styleId="53">
    <w:name w:val="批注主题 字符"/>
    <w:link w:val="35"/>
    <w:qFormat/>
    <w:locked/>
    <w:uiPriority w:val="0"/>
    <w:rPr>
      <w:b/>
    </w:rPr>
  </w:style>
  <w:style w:type="character" w:customStyle="1" w:styleId="54">
    <w:name w:val="正文文本缩进 3 字符"/>
    <w:link w:val="29"/>
    <w:qFormat/>
    <w:locked/>
    <w:uiPriority w:val="0"/>
    <w:rPr>
      <w:sz w:val="16"/>
    </w:rPr>
  </w:style>
  <w:style w:type="character" w:customStyle="1" w:styleId="55">
    <w:name w:val="纯文本 Char"/>
    <w:qFormat/>
    <w:uiPriority w:val="0"/>
    <w:rPr>
      <w:rFonts w:ascii="宋体" w:hAnsi="Courier New" w:eastAsia="宋体"/>
      <w:kern w:val="2"/>
      <w:sz w:val="21"/>
      <w:lang w:val="en-US" w:eastAsia="zh-CN"/>
    </w:rPr>
  </w:style>
  <w:style w:type="character" w:customStyle="1" w:styleId="56">
    <w:name w:val="Char Char2"/>
    <w:qFormat/>
    <w:uiPriority w:val="0"/>
    <w:rPr>
      <w:rFonts w:ascii="宋体" w:hAnsi="Courier New"/>
      <w:kern w:val="2"/>
      <w:sz w:val="21"/>
    </w:rPr>
  </w:style>
  <w:style w:type="character" w:customStyle="1" w:styleId="57">
    <w:name w:val="列出段落 字符"/>
    <w:link w:val="58"/>
    <w:qFormat/>
    <w:locked/>
    <w:uiPriority w:val="34"/>
    <w:rPr>
      <w:sz w:val="22"/>
    </w:rPr>
  </w:style>
  <w:style w:type="paragraph" w:customStyle="1" w:styleId="58">
    <w:name w:val="列出段落1"/>
    <w:basedOn w:val="1"/>
    <w:link w:val="57"/>
    <w:qFormat/>
    <w:uiPriority w:val="34"/>
    <w:pPr>
      <w:ind w:firstLine="420" w:firstLineChars="200"/>
    </w:pPr>
    <w:rPr>
      <w:sz w:val="22"/>
    </w:rPr>
  </w:style>
  <w:style w:type="character" w:customStyle="1" w:styleId="59">
    <w:name w:val="apple-converted-space"/>
    <w:basedOn w:val="39"/>
    <w:qFormat/>
    <w:uiPriority w:val="0"/>
    <w:rPr>
      <w:rFonts w:cs="Times New Roman"/>
    </w:rPr>
  </w:style>
  <w:style w:type="character" w:customStyle="1" w:styleId="60">
    <w:name w:val="页眉 字符"/>
    <w:link w:val="24"/>
    <w:qFormat/>
    <w:locked/>
    <w:uiPriority w:val="0"/>
    <w:rPr>
      <w:sz w:val="18"/>
    </w:rPr>
  </w:style>
  <w:style w:type="character" w:customStyle="1" w:styleId="61">
    <w:name w:val="BODY TEXT Char"/>
    <w:qFormat/>
    <w:locked/>
    <w:uiPriority w:val="0"/>
    <w:rPr>
      <w:rFonts w:eastAsia="新宋体"/>
      <w:kern w:val="2"/>
      <w:sz w:val="21"/>
    </w:rPr>
  </w:style>
  <w:style w:type="character" w:customStyle="1" w:styleId="62">
    <w:name w:val="批注文字 字符"/>
    <w:link w:val="11"/>
    <w:qFormat/>
    <w:locked/>
    <w:uiPriority w:val="0"/>
  </w:style>
  <w:style w:type="character" w:customStyle="1" w:styleId="63">
    <w:name w:val="标题 字符"/>
    <w:link w:val="34"/>
    <w:qFormat/>
    <w:locked/>
    <w:uiPriority w:val="0"/>
    <w:rPr>
      <w:rFonts w:ascii="Arial" w:hAnsi="Arial"/>
      <w:b/>
      <w:sz w:val="32"/>
    </w:rPr>
  </w:style>
  <w:style w:type="character" w:customStyle="1" w:styleId="64">
    <w:name w:val="日期 字符"/>
    <w:link w:val="20"/>
    <w:qFormat/>
    <w:locked/>
    <w:uiPriority w:val="0"/>
    <w:rPr>
      <w:sz w:val="24"/>
    </w:rPr>
  </w:style>
  <w:style w:type="character" w:customStyle="1" w:styleId="65">
    <w:name w:val="ATXT_Bullets Zchn"/>
    <w:link w:val="66"/>
    <w:qFormat/>
    <w:locked/>
    <w:uiPriority w:val="99"/>
    <w:rPr>
      <w:rFonts w:ascii="Arial" w:hAnsi="Arial"/>
      <w:lang w:val="de-AT" w:eastAsia="zh-CN"/>
    </w:rPr>
  </w:style>
  <w:style w:type="paragraph" w:customStyle="1" w:styleId="66">
    <w:name w:val="ATXT_Bullets"/>
    <w:link w:val="65"/>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7">
    <w:name w:val="Char Char5"/>
    <w:qFormat/>
    <w:uiPriority w:val="0"/>
    <w:rPr>
      <w:rFonts w:ascii="宋体" w:hAnsi="Courier New" w:eastAsia="宋体"/>
      <w:kern w:val="2"/>
      <w:sz w:val="21"/>
      <w:lang w:val="en-US" w:eastAsia="zh-CN"/>
    </w:rPr>
  </w:style>
  <w:style w:type="character" w:customStyle="1" w:styleId="68">
    <w:name w:val="批注框文本 字符"/>
    <w:link w:val="22"/>
    <w:qFormat/>
    <w:locked/>
    <w:uiPriority w:val="0"/>
    <w:rPr>
      <w:sz w:val="18"/>
    </w:rPr>
  </w:style>
  <w:style w:type="character" w:customStyle="1" w:styleId="69">
    <w:name w:val="批注文字 Char"/>
    <w:qFormat/>
    <w:uiPriority w:val="0"/>
    <w:rPr>
      <w:kern w:val="2"/>
    </w:rPr>
  </w:style>
  <w:style w:type="character" w:customStyle="1" w:styleId="70">
    <w:name w:val="批注主题 Char"/>
    <w:qFormat/>
    <w:uiPriority w:val="0"/>
    <w:rPr>
      <w:b/>
      <w:kern w:val="2"/>
    </w:rPr>
  </w:style>
  <w:style w:type="character" w:customStyle="1" w:styleId="71">
    <w:name w:val="文档结构图 字符"/>
    <w:link w:val="9"/>
    <w:qFormat/>
    <w:locked/>
    <w:uiPriority w:val="0"/>
    <w:rPr>
      <w:sz w:val="24"/>
      <w:shd w:val="clear" w:color="auto" w:fill="000080"/>
    </w:rPr>
  </w:style>
  <w:style w:type="character" w:customStyle="1" w:styleId="72">
    <w:name w:val="HTML Markup"/>
    <w:qFormat/>
    <w:uiPriority w:val="0"/>
    <w:rPr>
      <w:vanish/>
      <w:color w:val="FF0000"/>
    </w:rPr>
  </w:style>
  <w:style w:type="character" w:customStyle="1" w:styleId="73">
    <w:name w:val="纯文本 字符"/>
    <w:link w:val="18"/>
    <w:qFormat/>
    <w:locked/>
    <w:uiPriority w:val="0"/>
    <w:rPr>
      <w:rFonts w:ascii="宋体" w:hAnsi="Courier New"/>
    </w:rPr>
  </w:style>
  <w:style w:type="character" w:customStyle="1" w:styleId="74">
    <w:name w:val="页脚 字符"/>
    <w:link w:val="23"/>
    <w:qFormat/>
    <w:locked/>
    <w:uiPriority w:val="99"/>
    <w:rPr>
      <w:sz w:val="18"/>
    </w:rPr>
  </w:style>
  <w:style w:type="character" w:customStyle="1" w:styleId="75">
    <w:name w:val="Default Char"/>
    <w:link w:val="13"/>
    <w:qFormat/>
    <w:locked/>
    <w:uiPriority w:val="0"/>
    <w:rPr>
      <w:rFonts w:ascii="仿宋_GB2312" w:eastAsia="仿宋_GB2312"/>
      <w:color w:val="000000"/>
      <w:sz w:val="24"/>
    </w:rPr>
  </w:style>
  <w:style w:type="character" w:customStyle="1" w:styleId="76">
    <w:name w:val="页脚 Char"/>
    <w:qFormat/>
    <w:locked/>
    <w:uiPriority w:val="99"/>
    <w:rPr>
      <w:sz w:val="18"/>
    </w:rPr>
  </w:style>
  <w:style w:type="character" w:customStyle="1" w:styleId="77">
    <w:name w:val="批注文字 字符1"/>
    <w:basedOn w:val="39"/>
    <w:semiHidden/>
    <w:qFormat/>
    <w:uiPriority w:val="99"/>
  </w:style>
  <w:style w:type="character" w:customStyle="1" w:styleId="78">
    <w:name w:val="批注文字 字符11"/>
    <w:basedOn w:val="39"/>
    <w:qFormat/>
    <w:uiPriority w:val="0"/>
    <w:rPr>
      <w:rFonts w:cs="Times New Roman"/>
      <w:kern w:val="2"/>
      <w:sz w:val="21"/>
    </w:rPr>
  </w:style>
  <w:style w:type="character" w:customStyle="1" w:styleId="79">
    <w:name w:val="正文文本缩进 字符"/>
    <w:basedOn w:val="39"/>
    <w:link w:val="14"/>
    <w:qFormat/>
    <w:uiPriority w:val="99"/>
    <w:rPr>
      <w:rFonts w:ascii="Calibri" w:hAnsi="Calibri" w:eastAsia="宋体" w:cs="Times New Roman"/>
      <w:szCs w:val="20"/>
    </w:rPr>
  </w:style>
  <w:style w:type="character" w:customStyle="1" w:styleId="80">
    <w:name w:val="文档结构图 字符1"/>
    <w:basedOn w:val="39"/>
    <w:semiHidden/>
    <w:qFormat/>
    <w:uiPriority w:val="99"/>
    <w:rPr>
      <w:rFonts w:ascii="Microsoft YaHei UI" w:eastAsia="Microsoft YaHei UI"/>
      <w:sz w:val="18"/>
      <w:szCs w:val="18"/>
    </w:rPr>
  </w:style>
  <w:style w:type="character" w:customStyle="1" w:styleId="81">
    <w:name w:val="文档结构图 字符11"/>
    <w:basedOn w:val="39"/>
    <w:semiHidden/>
    <w:qFormat/>
    <w:uiPriority w:val="99"/>
    <w:rPr>
      <w:rFonts w:ascii="Microsoft YaHei UI" w:eastAsia="Microsoft YaHei UI" w:cs="Times New Roman"/>
      <w:kern w:val="2"/>
      <w:sz w:val="18"/>
      <w:szCs w:val="18"/>
    </w:rPr>
  </w:style>
  <w:style w:type="character" w:customStyle="1" w:styleId="82">
    <w:name w:val="正文文本 字符"/>
    <w:basedOn w:val="39"/>
    <w:link w:val="12"/>
    <w:qFormat/>
    <w:uiPriority w:val="99"/>
    <w:rPr>
      <w:rFonts w:ascii="Calibri" w:hAnsi="Calibri" w:eastAsia="新宋体" w:cs="Times New Roman"/>
      <w:szCs w:val="21"/>
    </w:rPr>
  </w:style>
  <w:style w:type="character" w:customStyle="1" w:styleId="83">
    <w:name w:val="纯文本 字符1"/>
    <w:basedOn w:val="39"/>
    <w:semiHidden/>
    <w:qFormat/>
    <w:uiPriority w:val="99"/>
    <w:rPr>
      <w:rFonts w:hAnsi="Courier New" w:cs="Courier New" w:asciiTheme="minorEastAsia"/>
    </w:rPr>
  </w:style>
  <w:style w:type="character" w:customStyle="1" w:styleId="84">
    <w:name w:val="纯文本 字符11"/>
    <w:basedOn w:val="39"/>
    <w:qFormat/>
    <w:uiPriority w:val="0"/>
    <w:rPr>
      <w:rFonts w:hAnsi="Courier New" w:cs="Courier New" w:asciiTheme="minorEastAsia" w:eastAsiaTheme="minorEastAsia"/>
      <w:kern w:val="2"/>
      <w:sz w:val="21"/>
    </w:rPr>
  </w:style>
  <w:style w:type="character" w:customStyle="1" w:styleId="85">
    <w:name w:val="页眉 字符1"/>
    <w:basedOn w:val="39"/>
    <w:semiHidden/>
    <w:qFormat/>
    <w:uiPriority w:val="99"/>
    <w:rPr>
      <w:sz w:val="18"/>
      <w:szCs w:val="18"/>
    </w:rPr>
  </w:style>
  <w:style w:type="character" w:customStyle="1" w:styleId="86">
    <w:name w:val="页眉 字符11"/>
    <w:basedOn w:val="39"/>
    <w:semiHidden/>
    <w:qFormat/>
    <w:uiPriority w:val="99"/>
    <w:rPr>
      <w:rFonts w:cs="Times New Roman"/>
      <w:kern w:val="2"/>
      <w:sz w:val="18"/>
      <w:szCs w:val="18"/>
    </w:rPr>
  </w:style>
  <w:style w:type="character" w:customStyle="1" w:styleId="87">
    <w:name w:val="批注框文本 字符1"/>
    <w:basedOn w:val="39"/>
    <w:semiHidden/>
    <w:qFormat/>
    <w:uiPriority w:val="99"/>
    <w:rPr>
      <w:sz w:val="18"/>
      <w:szCs w:val="18"/>
    </w:rPr>
  </w:style>
  <w:style w:type="character" w:customStyle="1" w:styleId="88">
    <w:name w:val="批注框文本 字符11"/>
    <w:basedOn w:val="39"/>
    <w:semiHidden/>
    <w:qFormat/>
    <w:uiPriority w:val="99"/>
    <w:rPr>
      <w:rFonts w:cs="Times New Roman"/>
      <w:kern w:val="2"/>
      <w:sz w:val="18"/>
      <w:szCs w:val="18"/>
    </w:rPr>
  </w:style>
  <w:style w:type="character" w:customStyle="1" w:styleId="89">
    <w:name w:val="日期 字符1"/>
    <w:basedOn w:val="39"/>
    <w:semiHidden/>
    <w:qFormat/>
    <w:uiPriority w:val="99"/>
  </w:style>
  <w:style w:type="character" w:customStyle="1" w:styleId="90">
    <w:name w:val="日期 字符11"/>
    <w:basedOn w:val="39"/>
    <w:semiHidden/>
    <w:qFormat/>
    <w:uiPriority w:val="99"/>
    <w:rPr>
      <w:rFonts w:cs="Times New Roman"/>
      <w:kern w:val="2"/>
      <w:sz w:val="21"/>
    </w:rPr>
  </w:style>
  <w:style w:type="character" w:customStyle="1" w:styleId="91">
    <w:name w:val="页脚 字符1"/>
    <w:basedOn w:val="39"/>
    <w:semiHidden/>
    <w:qFormat/>
    <w:uiPriority w:val="99"/>
    <w:rPr>
      <w:sz w:val="18"/>
      <w:szCs w:val="18"/>
    </w:rPr>
  </w:style>
  <w:style w:type="character" w:customStyle="1" w:styleId="92">
    <w:name w:val="页脚 字符11"/>
    <w:basedOn w:val="39"/>
    <w:semiHidden/>
    <w:qFormat/>
    <w:uiPriority w:val="99"/>
    <w:rPr>
      <w:rFonts w:cs="Times New Roman"/>
      <w:kern w:val="2"/>
      <w:sz w:val="18"/>
      <w:szCs w:val="18"/>
    </w:rPr>
  </w:style>
  <w:style w:type="character" w:customStyle="1" w:styleId="93">
    <w:name w:val="正文文本缩进 2 字符1"/>
    <w:basedOn w:val="39"/>
    <w:semiHidden/>
    <w:qFormat/>
    <w:uiPriority w:val="99"/>
  </w:style>
  <w:style w:type="character" w:customStyle="1" w:styleId="94">
    <w:name w:val="正文文本缩进 2 字符11"/>
    <w:basedOn w:val="39"/>
    <w:semiHidden/>
    <w:qFormat/>
    <w:uiPriority w:val="99"/>
    <w:rPr>
      <w:rFonts w:cs="Times New Roman"/>
      <w:kern w:val="2"/>
      <w:sz w:val="21"/>
    </w:rPr>
  </w:style>
  <w:style w:type="character" w:customStyle="1" w:styleId="95">
    <w:name w:val="正文文本缩进 3 字符1"/>
    <w:basedOn w:val="39"/>
    <w:semiHidden/>
    <w:qFormat/>
    <w:uiPriority w:val="99"/>
    <w:rPr>
      <w:sz w:val="16"/>
      <w:szCs w:val="16"/>
    </w:rPr>
  </w:style>
  <w:style w:type="character" w:customStyle="1" w:styleId="96">
    <w:name w:val="正文文本缩进 3 字符11"/>
    <w:basedOn w:val="39"/>
    <w:semiHidden/>
    <w:qFormat/>
    <w:uiPriority w:val="99"/>
    <w:rPr>
      <w:rFonts w:cs="Times New Roman"/>
      <w:kern w:val="2"/>
      <w:sz w:val="16"/>
      <w:szCs w:val="16"/>
    </w:rPr>
  </w:style>
  <w:style w:type="character" w:customStyle="1" w:styleId="97">
    <w:name w:val="批注主题 字符1"/>
    <w:basedOn w:val="77"/>
    <w:semiHidden/>
    <w:qFormat/>
    <w:uiPriority w:val="99"/>
    <w:rPr>
      <w:b/>
      <w:bCs/>
    </w:rPr>
  </w:style>
  <w:style w:type="character" w:customStyle="1" w:styleId="98">
    <w:name w:val="批注主题 字符11"/>
    <w:basedOn w:val="78"/>
    <w:semiHidden/>
    <w:qFormat/>
    <w:uiPriority w:val="99"/>
    <w:rPr>
      <w:rFonts w:cs="Times New Roman"/>
      <w:b/>
      <w:bCs/>
      <w:kern w:val="2"/>
      <w:sz w:val="21"/>
    </w:rPr>
  </w:style>
  <w:style w:type="character" w:customStyle="1" w:styleId="99">
    <w:name w:val="标题 字符1"/>
    <w:basedOn w:val="39"/>
    <w:qFormat/>
    <w:uiPriority w:val="10"/>
    <w:rPr>
      <w:rFonts w:asciiTheme="majorHAnsi" w:hAnsiTheme="majorHAnsi" w:eastAsiaTheme="majorEastAsia" w:cstheme="majorBidi"/>
      <w:b/>
      <w:bCs/>
      <w:sz w:val="32"/>
      <w:szCs w:val="32"/>
    </w:rPr>
  </w:style>
  <w:style w:type="character" w:customStyle="1" w:styleId="100">
    <w:name w:val="标题 字符11"/>
    <w:basedOn w:val="39"/>
    <w:qFormat/>
    <w:uiPriority w:val="10"/>
    <w:rPr>
      <w:rFonts w:cs="Times New Roman" w:asciiTheme="majorHAnsi" w:hAnsiTheme="majorHAnsi" w:eastAsiaTheme="majorEastAsia"/>
      <w:b/>
      <w:bCs/>
      <w:kern w:val="2"/>
      <w:sz w:val="32"/>
      <w:szCs w:val="32"/>
    </w:rPr>
  </w:style>
  <w:style w:type="paragraph" w:customStyle="1" w:styleId="101">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2">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3">
    <w:name w:val="二级列表 Char"/>
    <w:basedOn w:val="1"/>
    <w:qFormat/>
    <w:uiPriority w:val="0"/>
    <w:rPr>
      <w:rFonts w:ascii="Calibri" w:hAnsi="Calibri" w:eastAsia="宋体" w:cs="Times New Roman"/>
      <w:szCs w:val="20"/>
    </w:rPr>
  </w:style>
  <w:style w:type="paragraph" w:customStyle="1" w:styleId="104">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5">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6">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7">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8">
    <w:name w:val="Char Char Char Char Char Char Char"/>
    <w:basedOn w:val="1"/>
    <w:qFormat/>
    <w:uiPriority w:val="0"/>
    <w:rPr>
      <w:rFonts w:ascii="Verdana" w:hAnsi="Verdana" w:eastAsia="宋体" w:cs="Times New Roman"/>
      <w:kern w:val="0"/>
      <w:sz w:val="20"/>
      <w:szCs w:val="20"/>
      <w:lang w:eastAsia="en-US"/>
    </w:rPr>
  </w:style>
  <w:style w:type="paragraph" w:customStyle="1" w:styleId="109">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0">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1">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2">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3">
    <w:name w:val="标书正文格式"/>
    <w:basedOn w:val="18"/>
    <w:link w:val="115"/>
    <w:qFormat/>
    <w:uiPriority w:val="0"/>
    <w:pPr>
      <w:spacing w:line="360" w:lineRule="auto"/>
      <w:ind w:firstLine="200" w:firstLineChars="200"/>
    </w:pPr>
    <w:rPr>
      <w:rFonts w:hAnsi="宋体"/>
      <w:color w:val="000000"/>
      <w:sz w:val="24"/>
      <w:szCs w:val="24"/>
    </w:rPr>
  </w:style>
  <w:style w:type="paragraph" w:customStyle="1" w:styleId="114">
    <w:name w:val="标书二级标题"/>
    <w:basedOn w:val="3"/>
    <w:link w:val="117"/>
    <w:qFormat/>
    <w:uiPriority w:val="0"/>
    <w:pPr>
      <w:spacing w:line="240" w:lineRule="auto"/>
      <w:jc w:val="left"/>
    </w:pPr>
    <w:rPr>
      <w:rFonts w:ascii="宋体" w:hAnsi="宋体" w:eastAsia="黑体"/>
      <w:b w:val="0"/>
      <w:sz w:val="28"/>
      <w:szCs w:val="30"/>
    </w:rPr>
  </w:style>
  <w:style w:type="character" w:customStyle="1" w:styleId="115">
    <w:name w:val="标书正文格式 字符"/>
    <w:link w:val="113"/>
    <w:qFormat/>
    <w:locked/>
    <w:uiPriority w:val="0"/>
    <w:rPr>
      <w:rFonts w:ascii="宋体" w:hAnsi="宋体"/>
      <w:color w:val="000000"/>
      <w:sz w:val="24"/>
      <w:szCs w:val="24"/>
    </w:rPr>
  </w:style>
  <w:style w:type="paragraph" w:customStyle="1" w:styleId="116">
    <w:name w:val="标书表格"/>
    <w:basedOn w:val="1"/>
    <w:link w:val="118"/>
    <w:qFormat/>
    <w:uiPriority w:val="0"/>
    <w:pPr>
      <w:jc w:val="center"/>
    </w:pPr>
    <w:rPr>
      <w:rFonts w:ascii="Times New Roman" w:hAnsi="Times New Roman" w:eastAsia="宋体" w:cs="Times New Roman"/>
      <w:b/>
      <w:szCs w:val="20"/>
    </w:rPr>
  </w:style>
  <w:style w:type="character" w:customStyle="1" w:styleId="117">
    <w:name w:val="标书二级标题 字符"/>
    <w:link w:val="114"/>
    <w:qFormat/>
    <w:locked/>
    <w:uiPriority w:val="0"/>
    <w:rPr>
      <w:rFonts w:ascii="宋体" w:hAnsi="宋体" w:eastAsia="黑体" w:cs="Times New Roman"/>
      <w:bCs/>
      <w:sz w:val="28"/>
      <w:szCs w:val="30"/>
    </w:rPr>
  </w:style>
  <w:style w:type="character" w:customStyle="1" w:styleId="118">
    <w:name w:val="标书表格 字符"/>
    <w:link w:val="116"/>
    <w:qFormat/>
    <w:locked/>
    <w:uiPriority w:val="0"/>
    <w:rPr>
      <w:rFonts w:ascii="Times New Roman" w:hAnsi="Times New Roman" w:eastAsia="宋体" w:cs="Times New Roman"/>
      <w:b/>
      <w:szCs w:val="20"/>
    </w:rPr>
  </w:style>
  <w:style w:type="paragraph" w:customStyle="1" w:styleId="119">
    <w:name w:val="标书三级标题"/>
    <w:basedOn w:val="4"/>
    <w:next w:val="113"/>
    <w:link w:val="120"/>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0">
    <w:name w:val="标书三级标题 字符"/>
    <w:link w:val="119"/>
    <w:qFormat/>
    <w:locked/>
    <w:uiPriority w:val="0"/>
    <w:rPr>
      <w:rFonts w:ascii="Times New Roman" w:hAnsi="Times New Roman" w:eastAsia="宋体" w:cs="Times New Roman"/>
      <w:b/>
      <w:bCs/>
      <w:color w:val="000000"/>
      <w:sz w:val="24"/>
      <w:szCs w:val="24"/>
    </w:rPr>
  </w:style>
  <w:style w:type="character" w:customStyle="1" w:styleId="121">
    <w:name w:val="标三级标题 字符"/>
    <w:link w:val="122"/>
    <w:qFormat/>
    <w:locked/>
    <w:uiPriority w:val="0"/>
    <w:rPr>
      <w:b/>
      <w:color w:val="000000"/>
      <w:sz w:val="24"/>
    </w:rPr>
  </w:style>
  <w:style w:type="paragraph" w:customStyle="1" w:styleId="122">
    <w:name w:val="标三级标题"/>
    <w:basedOn w:val="119"/>
    <w:link w:val="121"/>
    <w:qFormat/>
    <w:uiPriority w:val="0"/>
    <w:rPr>
      <w:rFonts w:asciiTheme="minorHAnsi" w:hAnsiTheme="minorHAnsi" w:eastAsiaTheme="minorEastAsia" w:cstheme="minorBidi"/>
      <w:bCs w:val="0"/>
      <w:szCs w:val="22"/>
    </w:rPr>
  </w:style>
  <w:style w:type="character" w:customStyle="1" w:styleId="123">
    <w:name w:val="标正文 字符"/>
    <w:link w:val="124"/>
    <w:qFormat/>
    <w:locked/>
    <w:uiPriority w:val="0"/>
    <w:rPr>
      <w:rFonts w:ascii="宋体" w:eastAsia="宋体"/>
      <w:color w:val="000000"/>
      <w:sz w:val="24"/>
    </w:rPr>
  </w:style>
  <w:style w:type="paragraph" w:customStyle="1" w:styleId="124">
    <w:name w:val="标正文"/>
    <w:basedOn w:val="113"/>
    <w:link w:val="123"/>
    <w:qFormat/>
    <w:uiPriority w:val="0"/>
    <w:pPr>
      <w:ind w:firstLine="480"/>
    </w:pPr>
    <w:rPr>
      <w:rFonts w:eastAsia="宋体" w:hAnsiTheme="minorHAnsi"/>
      <w:szCs w:val="22"/>
    </w:rPr>
  </w:style>
  <w:style w:type="paragraph" w:customStyle="1" w:styleId="125">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6">
    <w:name w:val="HR正文表格"/>
    <w:basedOn w:val="1"/>
    <w:qFormat/>
    <w:uiPriority w:val="0"/>
    <w:pPr>
      <w:spacing w:beforeLines="25" w:afterLines="25" w:line="300" w:lineRule="auto"/>
    </w:pPr>
    <w:rPr>
      <w:szCs w:val="24"/>
    </w:rPr>
  </w:style>
  <w:style w:type="paragraph" w:styleId="127">
    <w:name w:val="List Paragraph"/>
    <w:basedOn w:val="1"/>
    <w:qFormat/>
    <w:uiPriority w:val="99"/>
    <w:pPr>
      <w:ind w:firstLine="420" w:firstLineChars="200"/>
    </w:pPr>
  </w:style>
  <w:style w:type="paragraph" w:customStyle="1" w:styleId="128">
    <w:name w:val="WPSOffice手动目录 1"/>
    <w:qFormat/>
    <w:uiPriority w:val="0"/>
    <w:rPr>
      <w:rFonts w:ascii="Times New Roman" w:hAnsi="Times New Roman" w:eastAsia="宋体" w:cs="Times New Roman"/>
      <w:lang w:val="en-US" w:eastAsia="zh-CN" w:bidi="ar-SA"/>
    </w:rPr>
  </w:style>
  <w:style w:type="table" w:customStyle="1" w:styleId="129">
    <w:name w:val="Table Normal"/>
    <w:semiHidden/>
    <w:unhideWhenUsed/>
    <w:qFormat/>
    <w:uiPriority w:val="0"/>
    <w:tblPr>
      <w:tblCellMar>
        <w:top w:w="0" w:type="dxa"/>
        <w:left w:w="0" w:type="dxa"/>
        <w:bottom w:w="0" w:type="dxa"/>
        <w:right w:w="0" w:type="dxa"/>
      </w:tblCellMar>
    </w:tblPr>
  </w:style>
  <w:style w:type="character" w:customStyle="1" w:styleId="130">
    <w:name w:val="NormalCharacter"/>
    <w:qFormat/>
    <w:uiPriority w:val="0"/>
  </w:style>
  <w:style w:type="paragraph" w:customStyle="1" w:styleId="131">
    <w:name w:val="Table Paragraph"/>
    <w:basedOn w:val="1"/>
    <w:qFormat/>
    <w:uiPriority w:val="1"/>
    <w:rPr>
      <w:rFonts w:ascii="宋体" w:hAnsi="宋体" w:eastAsia="宋体" w:cs="宋体"/>
    </w:rPr>
  </w:style>
  <w:style w:type="paragraph" w:customStyle="1" w:styleId="132">
    <w:name w:val="标书一级标题"/>
    <w:basedOn w:val="2"/>
    <w:qFormat/>
    <w:uiPriority w:val="0"/>
    <w:rPr>
      <w:rFonts w:eastAsia="黑体"/>
      <w:b w:val="0"/>
      <w:color w:val="000000"/>
      <w:sz w:val="30"/>
      <w:szCs w:val="24"/>
    </w:rPr>
  </w:style>
  <w:style w:type="paragraph" w:customStyle="1" w:styleId="133">
    <w:name w:val="无间隔1"/>
    <w:qFormat/>
    <w:uiPriority w:val="0"/>
    <w:rPr>
      <w:rFonts w:ascii="Calibri" w:hAnsi="Calibri" w:eastAsia="Calibri" w:cs="Times New Roman"/>
      <w:szCs w:val="22"/>
      <w:lang w:val="en-GB" w:eastAsia="en-US" w:bidi="ar-SA"/>
    </w:rPr>
  </w:style>
  <w:style w:type="paragraph" w:customStyle="1" w:styleId="134">
    <w:name w:val="CM22"/>
    <w:basedOn w:val="13"/>
    <w:next w:val="13"/>
    <w:qFormat/>
    <w:uiPriority w:val="0"/>
    <w:pPr>
      <w:spacing w:after="125"/>
    </w:pPr>
    <w:rPr>
      <w:rFonts w:cs="Times New Roman"/>
      <w:color w:val="auto"/>
    </w:rPr>
  </w:style>
  <w:style w:type="paragraph" w:customStyle="1" w:styleId="135">
    <w:name w:val="List Paragraph1"/>
    <w:basedOn w:val="1"/>
    <w:qFormat/>
    <w:uiPriority w:val="0"/>
    <w:pPr>
      <w:ind w:firstLine="420" w:firstLineChars="200"/>
    </w:pPr>
    <w:rPr>
      <w:rFonts w:ascii="Calibri" w:hAnsi="Calibri"/>
    </w:rPr>
  </w:style>
  <w:style w:type="character" w:customStyle="1" w:styleId="136">
    <w:name w:val="Unresolved Mention"/>
    <w:basedOn w:val="39"/>
    <w:semiHidden/>
    <w:unhideWhenUsed/>
    <w:qFormat/>
    <w:uiPriority w:val="99"/>
    <w:rPr>
      <w:color w:val="605E5C"/>
      <w:shd w:val="clear" w:color="auto" w:fill="E1DFDD"/>
    </w:rPr>
  </w:style>
  <w:style w:type="paragraph" w:customStyle="1" w:styleId="137">
    <w:name w:val="Char Char10 Char Char Char Char"/>
    <w:basedOn w:val="1"/>
    <w:next w:val="138"/>
    <w:qFormat/>
    <w:uiPriority w:val="0"/>
    <w:rPr>
      <w:rFonts w:ascii="Calibri" w:hAnsi="Calibri"/>
    </w:rPr>
  </w:style>
  <w:style w:type="paragraph" w:customStyle="1" w:styleId="138">
    <w:name w:val="xl87"/>
    <w:basedOn w:val="1"/>
    <w:next w:val="139"/>
    <w:qFormat/>
    <w:uiPriority w:val="0"/>
    <w:pPr>
      <w:shd w:val="clear" w:color="FFFFFF" w:fill="FFFFFF"/>
      <w:spacing w:before="280" w:after="280"/>
      <w:jc w:val="right"/>
    </w:pPr>
    <w:rPr>
      <w:rFonts w:ascii="宋体" w:hAnsi="Calibri"/>
      <w:sz w:val="24"/>
    </w:rPr>
  </w:style>
  <w:style w:type="paragraph" w:customStyle="1" w:styleId="139">
    <w:name w:val="xl72"/>
    <w:basedOn w:val="1"/>
    <w:next w:val="20"/>
    <w:qFormat/>
    <w:uiPriority w:val="0"/>
    <w:pPr>
      <w:shd w:val="clear" w:color="FFFFFF" w:fill="FFFFFF"/>
      <w:spacing w:before="280" w:after="280"/>
      <w:jc w:val="right"/>
    </w:pPr>
    <w:rPr>
      <w:rFonts w:ascii="宋体" w:hAnsi="Calibri"/>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3" Type="http://schemas.openxmlformats.org/officeDocument/2006/relationships/fontTable" Target="fontTable.xml"/><Relationship Id="rId52" Type="http://schemas.openxmlformats.org/officeDocument/2006/relationships/numbering" Target="numbering.xml"/><Relationship Id="rId51" Type="http://schemas.openxmlformats.org/officeDocument/2006/relationships/customXml" Target="../customXml/item1.xml"/><Relationship Id="rId50" Type="http://schemas.openxmlformats.org/officeDocument/2006/relationships/image" Target="media/image12.png"/><Relationship Id="rId5" Type="http://schemas.openxmlformats.org/officeDocument/2006/relationships/header" Target="header1.xml"/><Relationship Id="rId49" Type="http://schemas.openxmlformats.org/officeDocument/2006/relationships/image" Target="media/image11.png"/><Relationship Id="rId48" Type="http://schemas.openxmlformats.org/officeDocument/2006/relationships/image" Target="media/image10.png"/><Relationship Id="rId47" Type="http://schemas.openxmlformats.org/officeDocument/2006/relationships/image" Target="media/image9.png"/><Relationship Id="rId46" Type="http://schemas.openxmlformats.org/officeDocument/2006/relationships/image" Target="media/image8.png"/><Relationship Id="rId45" Type="http://schemas.openxmlformats.org/officeDocument/2006/relationships/image" Target="media/image7.png"/><Relationship Id="rId44" Type="http://schemas.openxmlformats.org/officeDocument/2006/relationships/image" Target="media/image6.png"/><Relationship Id="rId43" Type="http://schemas.openxmlformats.org/officeDocument/2006/relationships/image" Target="media/image5.png"/><Relationship Id="rId42" Type="http://schemas.openxmlformats.org/officeDocument/2006/relationships/image" Target="media/image4.png"/><Relationship Id="rId41" Type="http://schemas.openxmlformats.org/officeDocument/2006/relationships/image" Target="media/image3.png"/><Relationship Id="rId40" Type="http://schemas.openxmlformats.org/officeDocument/2006/relationships/image" Target="media/image2.png"/><Relationship Id="rId4" Type="http://schemas.openxmlformats.org/officeDocument/2006/relationships/footer" Target="footer2.xml"/><Relationship Id="rId39" Type="http://schemas.openxmlformats.org/officeDocument/2006/relationships/image" Target="media/image1.png"/><Relationship Id="rId38" Type="http://schemas.openxmlformats.org/officeDocument/2006/relationships/theme" Target="theme/theme1.xml"/><Relationship Id="rId37" Type="http://schemas.openxmlformats.org/officeDocument/2006/relationships/footer" Target="footer28.xml"/><Relationship Id="rId36" Type="http://schemas.openxmlformats.org/officeDocument/2006/relationships/footer" Target="footer27.xml"/><Relationship Id="rId35" Type="http://schemas.openxmlformats.org/officeDocument/2006/relationships/footer" Target="footer26.xml"/><Relationship Id="rId34" Type="http://schemas.openxmlformats.org/officeDocument/2006/relationships/header" Target="header7.xml"/><Relationship Id="rId33" Type="http://schemas.openxmlformats.org/officeDocument/2006/relationships/header" Target="header6.xml"/><Relationship Id="rId32" Type="http://schemas.openxmlformats.org/officeDocument/2006/relationships/footer" Target="footer25.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68</Pages>
  <Words>14606</Words>
  <Characters>15708</Characters>
  <Lines>2009</Lines>
  <Paragraphs>1825</Paragraphs>
  <TotalTime>4</TotalTime>
  <ScaleCrop>false</ScaleCrop>
  <LinksUpToDate>false</LinksUpToDate>
  <CharactersWithSpaces>16164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2021-05-28T17:26:00Z</dcterms:created>
  <dc:creator>ZQNet</dc:creator>
  <cp:lastModifiedBy>0174L</cp:lastModifiedBy>
  <cp:lastPrinted>2022-07-01T11:19:00Z</cp:lastPrinted>
  <dcterms:modified xsi:type="dcterms:W3CDTF">2025-10-09T05:47:11Z</dcterms:modified>
  <cp:revision>65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AEA734082EB74A3998D6F6680D1090DB_13</vt:lpwstr>
  </property>
  <property fmtid="{D5CDD505-2E9C-101B-9397-08002B2CF9AE}" pid="4" name="KSOTemplateDocerSaveRecord">
    <vt:lpwstr>eyJoZGlkIjoiZDZiY2E3MTk3OWVkMDZmNDgwYmUwNDViMmIxMTA0OGYiLCJ1c2VySWQiOiIxMTQwNDY2NTAwIn0=</vt:lpwstr>
  </property>
</Properties>
</file>